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enter" w:pos="4320" w:leader="none"/>
        </w:tabs>
        <w:spacing w:before="720" w:after="200"/>
        <w:jc w:val="center"/>
        <w:rPr>
          <w:caps w:val="false"/>
          <w:smallCaps w:val="false"/>
          <w:spacing w:val="0"/>
          <w:sz w:val="56"/>
          <w:szCs w:val="56"/>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caps w:val="false"/>
          <w:smallCaps w:val="false"/>
          <w:spacing w:val="0"/>
          <w:sz w:val="56"/>
          <w:szCs w:val="56"/>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Point to Multi-point Reliable Data Transfer Protocol</w:t>
      </w:r>
    </w:p>
    <w:p>
      <w:pPr>
        <w:pStyle w:val="Subtitle"/>
        <w:jc w:val="center"/>
        <w:rPr>
          <w:rFonts w:cs="Al Bayan"/>
          <w:b/>
          <w:b/>
          <w:bCs/>
          <w14:shadow w14:blurRad="75057" w14:dist="38100" w14:dir="5400000" w14:sx="100000" w14:sy="-20000" w14:kx="0" w14:ky="0" w14:algn="b">
            <w14:srgbClr w14:val="000000">
              <w14:alpha w14:val="75000"/>
            </w14:srgbClr>
          </w14:shadow>
        </w:rPr>
      </w:pPr>
      <w:r>
        <w:rPr>
          <w:rFonts w:cs="Al Bayan"/>
          <w:b/>
          <w:bCs/>
        </w:rPr>
        <w:t>Unity ID: nsompal, nvenugo2</w:t>
      </w:r>
    </w:p>
    <w:p>
      <w:pPr>
        <w:pStyle w:val="Date"/>
        <w:rPr>
          <w:sz w:val="44"/>
          <w:szCs w:val="44"/>
        </w:rPr>
      </w:pPr>
      <w:r>
        <w:rPr>
          <w:sz w:val="44"/>
          <w:szCs w:val="44"/>
        </w:rPr>
        <w:t>11/20/2017</w:t>
      </w:r>
    </w:p>
    <w:p>
      <w:pPr>
        <w:pStyle w:val="Heading1"/>
        <w:rPr/>
      </w:pPr>
      <w:r>
        <w:rPr>
          <w:sz w:val="44"/>
          <w:szCs w:val="44"/>
        </w:rPr>
        <w:t>IP Project2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rFonts w:ascii="Calibri" w:hAnsi="Calibri" w:cs="Calibri"/>
          <w:b/>
          <w:b/>
          <w:i/>
          <w:i/>
          <w:color w:val="92278F" w:themeColor="accent1"/>
          <w:sz w:val="28"/>
          <w:szCs w:val="28"/>
        </w:rPr>
      </w:pPr>
      <w:r>
        <w:rPr>
          <w:rFonts w:cs="Calibri" w:ascii="Calibri" w:hAnsi="Calibri"/>
          <w:b/>
          <w:i/>
          <w:color w:val="92278F" w:themeColor="accent1"/>
          <w:sz w:val="28"/>
          <w:szCs w:val="28"/>
        </w:rPr>
        <w:t>Objective:</w:t>
      </w:r>
    </w:p>
    <w:p>
      <w:pPr>
        <w:pStyle w:val="Normal"/>
        <w:jc w:val="both"/>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ab/>
        <w:t>The objective of the project is to implement point to multi point reliable data transfer protocol using the stop and wait ARQ scheme. A simple application protocol has been defined to make sure that the Client and Servers follow precisely the specifications of the protocol to accomplish particular tasks. Client has been modelled to act as the sender and multicasts the file to multiple receivers(servers). UDP socket is created with reliable data transfer services using Socket Programming in Python.</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b/>
          <w:b/>
          <w:i/>
          <w:i/>
          <w:color w:val="92278F" w:themeColor="accent1"/>
          <w:sz w:val="28"/>
          <w:szCs w:val="28"/>
        </w:rPr>
      </w:pPr>
      <w:r>
        <w:rPr>
          <w:rFonts w:cs="Calibri" w:ascii="Calibri" w:hAnsi="Calibri"/>
          <w:b/>
          <w:i/>
          <w:color w:val="92278F" w:themeColor="accent1"/>
          <w:sz w:val="28"/>
          <w:szCs w:val="28"/>
        </w:rPr>
        <w:t>Description:</w:t>
      </w:r>
    </w:p>
    <w:p>
      <w:pPr>
        <w:pStyle w:val="Normal"/>
        <w:jc w:val="both"/>
        <w:rPr>
          <w:rFonts w:ascii="Calibri" w:hAnsi="Calibri" w:cs="Calibri"/>
          <w:sz w:val="28"/>
          <w:szCs w:val="28"/>
        </w:rPr>
      </w:pPr>
      <w:r>
        <w:rPr>
          <w:rFonts w:cs="Calibri" w:ascii="Calibri" w:hAnsi="Calibri"/>
          <w:b/>
          <w:sz w:val="28"/>
          <w:szCs w:val="28"/>
        </w:rPr>
        <w:tab/>
      </w:r>
      <w:r>
        <w:rPr>
          <w:rFonts w:cs="Calibri" w:ascii="Calibri" w:hAnsi="Calibri"/>
          <w:sz w:val="28"/>
          <w:szCs w:val="28"/>
        </w:rPr>
        <w:t>In this project, a Client (acting as a sender) multicasts a file greater than 10 MB in size to multiple servers (acting as receivers) through UDP socket. The UDP socket provides a simple service protocol for file transfer, hence it is unreliable. So, reliable data transfer protocol features have been added over the simple service UDP protocol. The following features have been added to make the file transfer reliable:</w:t>
      </w:r>
    </w:p>
    <w:p>
      <w:pPr>
        <w:pStyle w:val="ListParagraph"/>
        <w:numPr>
          <w:ilvl w:val="0"/>
          <w:numId w:val="1"/>
        </w:numPr>
        <w:jc w:val="both"/>
        <w:rPr>
          <w:rFonts w:ascii="Calibri" w:hAnsi="Calibri" w:cs="Calibri"/>
          <w:sz w:val="28"/>
          <w:szCs w:val="28"/>
        </w:rPr>
      </w:pPr>
      <w:r>
        <w:rPr>
          <w:rFonts w:cs="Calibri" w:ascii="Calibri" w:hAnsi="Calibri"/>
          <w:sz w:val="28"/>
          <w:szCs w:val="28"/>
        </w:rPr>
        <w:t>Timeout for the segments</w:t>
      </w:r>
    </w:p>
    <w:p>
      <w:pPr>
        <w:pStyle w:val="ListParagraph"/>
        <w:numPr>
          <w:ilvl w:val="0"/>
          <w:numId w:val="1"/>
        </w:numPr>
        <w:jc w:val="both"/>
        <w:rPr>
          <w:rFonts w:ascii="Calibri" w:hAnsi="Calibri" w:cs="Calibri"/>
          <w:sz w:val="28"/>
          <w:szCs w:val="28"/>
        </w:rPr>
      </w:pPr>
      <w:r>
        <w:rPr>
          <w:rFonts w:cs="Calibri" w:ascii="Calibri" w:hAnsi="Calibri"/>
          <w:sz w:val="28"/>
          <w:szCs w:val="28"/>
        </w:rPr>
        <w:t>Retransmission in case of Timeout or Packet Loss</w:t>
      </w:r>
    </w:p>
    <w:p>
      <w:pPr>
        <w:pStyle w:val="ListParagraph"/>
        <w:numPr>
          <w:ilvl w:val="0"/>
          <w:numId w:val="1"/>
        </w:numPr>
        <w:jc w:val="both"/>
        <w:rPr>
          <w:rFonts w:ascii="Calibri" w:hAnsi="Calibri" w:cs="Calibri"/>
          <w:sz w:val="28"/>
          <w:szCs w:val="28"/>
        </w:rPr>
      </w:pPr>
      <w:r>
        <w:rPr>
          <w:rFonts w:cs="Calibri" w:ascii="Calibri" w:hAnsi="Calibri"/>
          <w:sz w:val="28"/>
          <w:szCs w:val="28"/>
        </w:rPr>
        <w:t xml:space="preserve">Checksum </w:t>
      </w:r>
    </w:p>
    <w:p>
      <w:pPr>
        <w:pStyle w:val="ListParagraph"/>
        <w:numPr>
          <w:ilvl w:val="0"/>
          <w:numId w:val="1"/>
        </w:numPr>
        <w:jc w:val="both"/>
        <w:rPr>
          <w:rFonts w:ascii="Calibri" w:hAnsi="Calibri" w:cs="Calibri"/>
          <w:sz w:val="28"/>
          <w:szCs w:val="28"/>
        </w:rPr>
      </w:pPr>
      <w:r>
        <w:rPr>
          <w:rFonts w:cs="Calibri" w:ascii="Calibri" w:hAnsi="Calibri"/>
          <w:sz w:val="28"/>
          <w:szCs w:val="28"/>
        </w:rPr>
        <w:t>Sequence numbers for segments</w:t>
      </w:r>
    </w:p>
    <w:p>
      <w:pPr>
        <w:pStyle w:val="ListParagraph"/>
        <w:numPr>
          <w:ilvl w:val="0"/>
          <w:numId w:val="1"/>
        </w:numPr>
        <w:jc w:val="both"/>
        <w:rPr>
          <w:rFonts w:ascii="Calibri" w:hAnsi="Calibri" w:cs="Calibri"/>
          <w:sz w:val="28"/>
          <w:szCs w:val="28"/>
        </w:rPr>
      </w:pPr>
      <w:r>
        <w:rPr>
          <w:rFonts w:cs="Calibri" w:ascii="Calibri" w:hAnsi="Calibri"/>
          <w:sz w:val="28"/>
          <w:szCs w:val="28"/>
        </w:rPr>
        <w:t>Acknowledgements for the received segments</w:t>
      </w:r>
    </w:p>
    <w:p>
      <w:pPr>
        <w:pStyle w:val="ListParagraph"/>
        <w:numPr>
          <w:ilvl w:val="0"/>
          <w:numId w:val="1"/>
        </w:numPr>
        <w:jc w:val="both"/>
        <w:rPr>
          <w:rFonts w:ascii="Calibri" w:hAnsi="Calibri" w:cs="Calibri"/>
          <w:sz w:val="28"/>
          <w:szCs w:val="28"/>
        </w:rPr>
      </w:pPr>
      <w:r>
        <w:rPr>
          <w:rFonts w:cs="Calibri" w:ascii="Calibri" w:hAnsi="Calibri"/>
          <w:sz w:val="28"/>
          <w:szCs w:val="28"/>
        </w:rPr>
        <w:t>Data/ ACK identifier fields in the header</w:t>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Client:</w:t>
      </w:r>
    </w:p>
    <w:p>
      <w:pPr>
        <w:pStyle w:val="Normal"/>
        <w:jc w:val="both"/>
        <w:rPr>
          <w:rFonts w:ascii="Calibri" w:hAnsi="Calibri" w:cs="Calibri"/>
          <w:sz w:val="28"/>
          <w:szCs w:val="28"/>
        </w:rPr>
      </w:pPr>
      <w:r>
        <w:rPr>
          <w:rFonts w:cs="Calibri" w:ascii="Calibri" w:hAnsi="Calibri"/>
          <w:sz w:val="28"/>
          <w:szCs w:val="28"/>
        </w:rPr>
        <w:t>The client transmits a single file to multiple servers. The Byte stream has the file contents broken into segments, each of size MSS (Maximum Segment Size), which is a command line input by the user. The Client transmits on the port 7735. It also listens for the ACKs on the same port. The socket created for transmission of segments is used to communicate with all the receivers from the same port. Each segment is appended with a header having the following fields:</w:t>
      </w:r>
    </w:p>
    <w:p>
      <w:pPr>
        <w:pStyle w:val="ListParagraph"/>
        <w:numPr>
          <w:ilvl w:val="0"/>
          <w:numId w:val="2"/>
        </w:numPr>
        <w:jc w:val="both"/>
        <w:rPr>
          <w:rFonts w:ascii="Calibri" w:hAnsi="Calibri" w:cs="Calibri"/>
          <w:sz w:val="28"/>
          <w:szCs w:val="28"/>
        </w:rPr>
      </w:pPr>
      <w:r>
        <w:rPr>
          <w:rFonts w:cs="Calibri" w:ascii="Calibri" w:hAnsi="Calibri"/>
          <w:sz w:val="28"/>
          <w:szCs w:val="28"/>
        </w:rPr>
        <w:t xml:space="preserve">32-bit sequence number </w:t>
      </w:r>
    </w:p>
    <w:p>
      <w:pPr>
        <w:pStyle w:val="ListParagraph"/>
        <w:numPr>
          <w:ilvl w:val="0"/>
          <w:numId w:val="2"/>
        </w:numPr>
        <w:jc w:val="both"/>
        <w:rPr>
          <w:rFonts w:ascii="Calibri" w:hAnsi="Calibri" w:cs="Calibri"/>
          <w:sz w:val="28"/>
          <w:szCs w:val="28"/>
        </w:rPr>
      </w:pPr>
      <w:r>
        <w:rPr>
          <w:rFonts w:cs="Calibri" w:ascii="Calibri" w:hAnsi="Calibri"/>
          <w:sz w:val="28"/>
          <w:szCs w:val="28"/>
        </w:rPr>
        <w:t>16-bit data identifier (0101010101010101)</w:t>
      </w:r>
    </w:p>
    <w:p>
      <w:pPr>
        <w:pStyle w:val="ListParagraph"/>
        <w:numPr>
          <w:ilvl w:val="0"/>
          <w:numId w:val="2"/>
        </w:numPr>
        <w:jc w:val="both"/>
        <w:rPr>
          <w:rFonts w:ascii="Calibri" w:hAnsi="Calibri" w:cs="Calibri"/>
          <w:sz w:val="28"/>
          <w:szCs w:val="28"/>
        </w:rPr>
      </w:pPr>
      <w:r>
        <w:rPr>
          <w:rFonts w:cs="Calibri" w:ascii="Calibri" w:hAnsi="Calibri"/>
          <w:sz w:val="28"/>
          <w:szCs w:val="28"/>
        </w:rPr>
        <w:t>16-bit checksum</w:t>
      </w:r>
    </w:p>
    <w:p>
      <w:pPr>
        <w:pStyle w:val="Normal"/>
        <w:jc w:val="both"/>
        <w:rPr>
          <w:rFonts w:ascii="Calibri" w:hAnsi="Calibri" w:cs="Calibri"/>
          <w:sz w:val="28"/>
          <w:szCs w:val="28"/>
        </w:rPr>
      </w:pPr>
      <w:r>
        <w:rPr>
          <w:rFonts w:cs="Calibri" w:ascii="Calibri" w:hAnsi="Calibri"/>
          <w:sz w:val="28"/>
          <w:szCs w:val="28"/>
        </w:rPr>
        <w:t>Since it follows Stop and Wait ARQ protocol, it waits for the ACK from the receiver for each segment successfully received. If the ACK is not received for the specified Timeout value, the segment is retransmitted for that particular receiver. In this manner, the complete file is transmitted.</w:t>
      </w:r>
    </w:p>
    <w:p>
      <w:pPr>
        <w:pStyle w:val="Normal"/>
        <w:jc w:val="both"/>
        <w:rPr>
          <w:rFonts w:ascii="Calibri" w:hAnsi="Calibri" w:cs="Calibri"/>
          <w:b/>
          <w:b/>
          <w:i/>
          <w:i/>
          <w:color w:val="92278F" w:themeColor="accent1"/>
          <w:sz w:val="28"/>
          <w:szCs w:val="28"/>
        </w:rPr>
      </w:pPr>
      <w:r>
        <w:rPr>
          <w:rFonts w:cs="Calibri" w:ascii="Calibri" w:hAnsi="Calibri"/>
          <w:b/>
          <w:i/>
          <w:color w:val="92278F" w:themeColor="accent1"/>
          <w:sz w:val="28"/>
          <w:szCs w:val="28"/>
        </w:rPr>
        <w:t>Random Probabilistic Loss:</w:t>
      </w:r>
    </w:p>
    <w:p>
      <w:pPr>
        <w:pStyle w:val="Normal"/>
        <w:jc w:val="both"/>
        <w:rPr>
          <w:rFonts w:ascii="Calibri" w:hAnsi="Calibri" w:cs="Calibri"/>
          <w:color w:val="000000" w:themeColor="text1"/>
          <w:sz w:val="28"/>
          <w:szCs w:val="28"/>
        </w:rPr>
      </w:pPr>
      <w:r>
        <w:rPr>
          <w:rFonts w:cs="Calibri" w:ascii="Calibri" w:hAnsi="Calibri"/>
          <w:b/>
          <w:i/>
          <w:color w:val="92278F" w:themeColor="accent1"/>
          <w:sz w:val="28"/>
          <w:szCs w:val="28"/>
        </w:rPr>
        <w:tab/>
      </w:r>
      <w:r>
        <w:rPr>
          <w:rFonts w:cs="Calibri" w:ascii="Calibri" w:hAnsi="Calibri"/>
          <w:color w:val="000000" w:themeColor="text1"/>
          <w:sz w:val="28"/>
          <w:szCs w:val="28"/>
        </w:rPr>
        <w:t>Since, the file transfer happens over the existing Internet connection between the hosts, there is no possibility of packet loss. Hence, a random probabilistic loss generator function has been implemented. This generates a random probability(r) which is compared to the probability given by the user through command line input(p). The segments are dropped if r&lt;p and hence enables to test the retransmission feature in case of packet loss.</w:t>
      </w:r>
    </w:p>
    <w:p>
      <w:pPr>
        <w:pStyle w:val="Normal"/>
        <w:jc w:val="both"/>
        <w:rPr>
          <w:rFonts w:ascii="Calibri" w:hAnsi="Calibri" w:cs="Calibri"/>
          <w:b/>
          <w:b/>
          <w:i/>
          <w:i/>
          <w:color w:val="92278F" w:themeColor="accent1"/>
          <w:sz w:val="28"/>
          <w:szCs w:val="28"/>
        </w:rPr>
      </w:pPr>
      <w:r>
        <w:rPr>
          <w:rFonts w:cs="Calibri" w:ascii="Calibri" w:hAnsi="Calibri"/>
          <w:b/>
          <w:i/>
          <w:color w:val="92278F" w:themeColor="accent1"/>
          <w:sz w:val="28"/>
          <w:szCs w:val="28"/>
        </w:rPr>
        <w:t>Receiver:</w:t>
      </w:r>
    </w:p>
    <w:p>
      <w:pPr>
        <w:pStyle w:val="Normal"/>
        <w:jc w:val="both"/>
        <w:rPr/>
      </w:pPr>
      <w:r>
        <w:rPr>
          <w:rFonts w:cs="Calibri" w:ascii="Calibri" w:hAnsi="Calibri"/>
          <w:b/>
          <w:i/>
          <w:color w:val="92278F" w:themeColor="accent1"/>
          <w:sz w:val="28"/>
          <w:szCs w:val="28"/>
        </w:rPr>
        <w:tab/>
      </w:r>
      <w:r>
        <w:rPr>
          <w:rFonts w:cs="Calibri" w:ascii="Calibri" w:hAnsi="Calibri"/>
          <w:color w:val="000000" w:themeColor="text1"/>
          <w:sz w:val="28"/>
          <w:szCs w:val="28"/>
        </w:rPr>
        <w:t>More than one receiver can simultaneously receive packets from the client(multicast). The Servers listen on the port 7735. Once the segment is received (with r &gt; p), it unpacks the segment and calculates the checksum for the data received. The computed checksum is compared with the received checksum in the segment. If both checksums match, then an ACK packet with an ACK identifier (1010101010101010) and sequence number of the received packet is sent back to the Client, indicating successful transmission.</w:t>
      </w:r>
    </w:p>
    <w:p>
      <w:pPr>
        <w:pStyle w:val="Normal"/>
        <w:jc w:val="both"/>
        <w:rPr>
          <w:rFonts w:ascii="Calibri" w:hAnsi="Calibri" w:cs="Calibri"/>
          <w:color w:val="000000" w:themeColor="text1"/>
          <w:sz w:val="28"/>
          <w:szCs w:val="28"/>
        </w:rPr>
      </w:pPr>
      <w:r>
        <w:rPr/>
      </w:r>
    </w:p>
    <w:p>
      <w:pPr>
        <w:pStyle w:val="Normal"/>
        <w:jc w:val="both"/>
        <w:rPr>
          <w:rFonts w:ascii="Calibri" w:hAnsi="Calibri" w:cs="Calibri"/>
          <w:b/>
          <w:b/>
          <w:i/>
          <w:i/>
          <w:color w:val="92278F" w:themeColor="accent1"/>
          <w:sz w:val="28"/>
          <w:szCs w:val="28"/>
        </w:rPr>
      </w:pPr>
      <w:r>
        <w:rPr>
          <w:rFonts w:cs="Calibri" w:ascii="Calibri" w:hAnsi="Calibri"/>
          <w:b/>
          <w:i/>
          <w:color w:val="92278F" w:themeColor="accent1"/>
          <w:sz w:val="28"/>
          <w:szCs w:val="28"/>
        </w:rPr>
        <w:t>Test Environment:</w:t>
      </w:r>
    </w:p>
    <w:p>
      <w:pPr>
        <w:pStyle w:val="Normal"/>
        <w:jc w:val="both"/>
        <w:rPr/>
      </w:pPr>
      <w:r>
        <w:rPr>
          <w:rFonts w:cs="Calibri" w:ascii="Calibri" w:hAnsi="Calibri"/>
          <w:b/>
          <w:i/>
          <w:color w:val="92278F" w:themeColor="accent1"/>
          <w:sz w:val="28"/>
          <w:szCs w:val="28"/>
        </w:rPr>
        <w:tab/>
      </w:r>
      <w:r>
        <w:rPr>
          <w:rFonts w:cs="Calibri" w:ascii="Calibri" w:hAnsi="Calibri"/>
          <w:color w:val="000000" w:themeColor="text1"/>
          <w:sz w:val="28"/>
          <w:szCs w:val="28"/>
        </w:rPr>
        <w:t>The test tasks have been carried out using a 11.4 MB file from a client to multiple servers connected over campus Wi-Fi and wired networks. The Timeout parameter has been set to 300 ms.</w:t>
      </w:r>
    </w:p>
    <w:p>
      <w:pPr>
        <w:pStyle w:val="Normal"/>
        <w:jc w:val="both"/>
        <w:rPr/>
      </w:pPr>
      <w:r>
        <w:rPr>
          <w:rFonts w:cs="Calibri" w:ascii="Calibri" w:hAnsi="Calibri"/>
          <w:color w:val="000000" w:themeColor="text1"/>
          <w:sz w:val="28"/>
          <w:szCs w:val="28"/>
        </w:rPr>
        <w:t>The Performance has been evaluated using the following tasks:</w:t>
      </w:r>
    </w:p>
    <w:p>
      <w:pPr>
        <w:pStyle w:val="ListParagraph"/>
        <w:numPr>
          <w:ilvl w:val="0"/>
          <w:numId w:val="3"/>
        </w:numPr>
        <w:jc w:val="both"/>
        <w:rPr>
          <w:rFonts w:ascii="Calibri" w:hAnsi="Calibri" w:cs="Calibri"/>
          <w:color w:val="000000" w:themeColor="text1"/>
          <w:sz w:val="28"/>
          <w:szCs w:val="28"/>
        </w:rPr>
      </w:pPr>
      <w:r>
        <w:rPr>
          <w:rFonts w:cs="Calibri" w:ascii="Calibri" w:hAnsi="Calibri"/>
          <w:color w:val="000000" w:themeColor="text1"/>
          <w:sz w:val="28"/>
          <w:szCs w:val="28"/>
        </w:rPr>
        <w:t>Task1: Effect of Receiver Set Size on total delay</w:t>
      </w:r>
    </w:p>
    <w:p>
      <w:pPr>
        <w:pStyle w:val="ListParagraph"/>
        <w:numPr>
          <w:ilvl w:val="0"/>
          <w:numId w:val="3"/>
        </w:numPr>
        <w:jc w:val="both"/>
        <w:rPr>
          <w:rFonts w:ascii="Calibri" w:hAnsi="Calibri" w:cs="Calibri"/>
          <w:color w:val="000000" w:themeColor="text1"/>
          <w:sz w:val="28"/>
          <w:szCs w:val="28"/>
        </w:rPr>
      </w:pPr>
      <w:r>
        <w:rPr>
          <w:rFonts w:cs="Calibri" w:ascii="Calibri" w:hAnsi="Calibri"/>
          <w:color w:val="000000" w:themeColor="text1"/>
          <w:sz w:val="28"/>
          <w:szCs w:val="28"/>
        </w:rPr>
        <w:t>Task2: Effect of MSS on Total delay</w:t>
      </w:r>
    </w:p>
    <w:p>
      <w:pPr>
        <w:pStyle w:val="ListParagraph"/>
        <w:numPr>
          <w:ilvl w:val="0"/>
          <w:numId w:val="3"/>
        </w:numPr>
        <w:jc w:val="both"/>
        <w:rPr>
          <w:rFonts w:ascii="Calibri" w:hAnsi="Calibri" w:cs="Calibri"/>
          <w:color w:val="000000" w:themeColor="text1"/>
          <w:sz w:val="28"/>
          <w:szCs w:val="28"/>
        </w:rPr>
      </w:pPr>
      <w:r>
        <w:rPr>
          <w:rFonts w:cs="Calibri" w:ascii="Calibri" w:hAnsi="Calibri"/>
          <w:color w:val="000000" w:themeColor="text1"/>
          <w:sz w:val="28"/>
          <w:szCs w:val="28"/>
        </w:rPr>
        <w:t>Task3: Effect of Loss Probability on total delay</w:t>
      </w:r>
    </w:p>
    <w:p>
      <w:pPr>
        <w:pStyle w:val="Normal"/>
        <w:ind w:left="360" w:hanging="0"/>
        <w:jc w:val="both"/>
        <w:rPr>
          <w:rFonts w:ascii="Calibri" w:hAnsi="Calibri" w:cs="Calibri"/>
          <w:color w:val="000000" w:themeColor="text1"/>
          <w:sz w:val="28"/>
          <w:szCs w:val="28"/>
        </w:rPr>
      </w:pPr>
      <w:r>
        <w:rPr>
          <w:rFonts w:cs="Calibri" w:ascii="Calibri" w:hAnsi="Calibri"/>
          <w:color w:val="000000" w:themeColor="text1"/>
          <w:sz w:val="28"/>
          <w:szCs w:val="28"/>
        </w:rPr>
      </w:r>
    </w:p>
    <w:p>
      <w:pPr>
        <w:pStyle w:val="Normal"/>
        <w:jc w:val="both"/>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Task1 </w:t>
      </w:r>
      <w:r>
        <w:rPr>
          <w:rFonts w:eastAsia="Wingdings" w:cs="Wingdings" w:ascii="Wingdings" w:hAnsi="Wingdings"/>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 </w:t>
      </w: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Effect of Receiver Set Size on total delay:</w:t>
      </w:r>
    </w:p>
    <w:p>
      <w:pPr>
        <w:pStyle w:val="Normal"/>
        <w:ind w:firstLine="720"/>
        <w:jc w:val="both"/>
        <w:rPr>
          <w:rFonts w:ascii="Calibri" w:hAnsi="Calibri" w:cs="Calibri"/>
          <w:sz w:val="28"/>
          <w:szCs w:val="28"/>
        </w:rPr>
      </w:pPr>
      <w:r>
        <w:rPr>
          <w:rFonts w:cs="Calibri" w:ascii="Calibri" w:hAnsi="Calibri"/>
          <w:sz w:val="28"/>
          <w:szCs w:val="28"/>
        </w:rPr>
        <w:t>The 11.4 MB file is transferred to n receivers with MSS = 500 bytes and Loss probability p = 0.05. n varies from 1 to 5 i.e., to 1 receiver and then to 2 receivers and so on. This is repeated till n is 5. Each experiment for a receiver is carried out 5 times and the average is calculated and plotted as per the values from the below table.</w:t>
      </w:r>
    </w:p>
    <w:tbl>
      <w:tblPr>
        <w:tblStyle w:val="GridTable3-Accent2"/>
        <w:tblW w:w="9830" w:type="dxa"/>
        <w:jc w:val="left"/>
        <w:tblInd w:w="-5" w:type="dxa"/>
        <w:tblCellMar>
          <w:top w:w="0" w:type="dxa"/>
          <w:left w:w="113" w:type="dxa"/>
          <w:bottom w:w="0" w:type="dxa"/>
          <w:right w:w="108" w:type="dxa"/>
        </w:tblCellMar>
        <w:tblLook w:val="04a0" w:noVBand="1" w:noHBand="0" w:lastColumn="0" w:firstColumn="1" w:lastRow="0" w:firstRow="1"/>
      </w:tblPr>
      <w:tblGrid>
        <w:gridCol w:w="2471"/>
        <w:gridCol w:w="1005"/>
        <w:gridCol w:w="1006"/>
        <w:gridCol w:w="1006"/>
        <w:gridCol w:w="1005"/>
        <w:gridCol w:w="1006"/>
        <w:gridCol w:w="2330"/>
      </w:tblGrid>
      <w:tr>
        <w:trPr>
          <w:trHeight w:val="936" w:hRule="atLeast"/>
          <w:cnfStyle w:val="100000000000" w:firstRow="1" w:lastRow="0" w:firstColumn="0" w:lastColumn="0" w:oddVBand="0" w:evenVBand="0" w:oddHBand="0" w:evenHBand="0" w:firstRowFirstColumn="0" w:firstRowLastColumn="0" w:lastRowFirstColumn="0" w:lastRowLastColumn="0"/>
        </w:trPr>
        <w:tc>
          <w:tcPr>
            <w:tcW w:w="2471"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b/>
                <w:bCs/>
                <w:i/>
                <w:iCs/>
                <w:sz w:val="28"/>
                <w:szCs w:val="28"/>
              </w:rPr>
              <w:t xml:space="preserve">No of Receivers </w:t>
            </w:r>
          </w:p>
        </w:tc>
        <w:tc>
          <w:tcPr>
            <w:tcW w:w="1005"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Run1</w:t>
            </w:r>
          </w:p>
        </w:tc>
        <w:tc>
          <w:tcPr>
            <w:tcW w:w="100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Run2</w:t>
            </w:r>
          </w:p>
        </w:tc>
        <w:tc>
          <w:tcPr>
            <w:tcW w:w="100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Run3</w:t>
            </w:r>
          </w:p>
        </w:tc>
        <w:tc>
          <w:tcPr>
            <w:tcW w:w="1005"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Run4</w:t>
            </w:r>
          </w:p>
        </w:tc>
        <w:tc>
          <w:tcPr>
            <w:tcW w:w="100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Run5</w:t>
            </w:r>
          </w:p>
        </w:tc>
        <w:tc>
          <w:tcPr>
            <w:tcW w:w="2330"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Average Delay</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2471"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1</w:t>
            </w:r>
          </w:p>
        </w:tc>
        <w:tc>
          <w:tcPr>
            <w:tcW w:w="1005"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595</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562</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608</w:t>
            </w:r>
          </w:p>
        </w:tc>
        <w:tc>
          <w:tcPr>
            <w:tcW w:w="1005"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585</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574</w:t>
            </w:r>
          </w:p>
        </w:tc>
        <w:tc>
          <w:tcPr>
            <w:tcW w:w="2330"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584.8</w:t>
            </w:r>
          </w:p>
        </w:tc>
      </w:tr>
      <w:tr>
        <w:trPr>
          <w:trHeight w:val="600" w:hRule="atLeast"/>
        </w:trPr>
        <w:tc>
          <w:tcPr>
            <w:tcW w:w="2471"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2</w:t>
            </w:r>
          </w:p>
        </w:tc>
        <w:tc>
          <w:tcPr>
            <w:tcW w:w="1005"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1146</w:t>
            </w:r>
          </w:p>
        </w:tc>
        <w:tc>
          <w:tcPr>
            <w:tcW w:w="100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1056</w:t>
            </w:r>
          </w:p>
        </w:tc>
        <w:tc>
          <w:tcPr>
            <w:tcW w:w="100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1187</w:t>
            </w:r>
          </w:p>
        </w:tc>
        <w:tc>
          <w:tcPr>
            <w:tcW w:w="1005"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1101</w:t>
            </w:r>
          </w:p>
        </w:tc>
        <w:tc>
          <w:tcPr>
            <w:tcW w:w="100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1097</w:t>
            </w:r>
          </w:p>
        </w:tc>
        <w:tc>
          <w:tcPr>
            <w:tcW w:w="2330"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1117.4</w:t>
            </w:r>
          </w:p>
        </w:tc>
      </w:tr>
      <w:tr>
        <w:trPr>
          <w:trHeight w:val="600" w:hRule="atLeast"/>
          <w:cnfStyle w:val="000000100000" w:firstRow="0" w:lastRow="0" w:firstColumn="0" w:lastColumn="0" w:oddVBand="0" w:evenVBand="0" w:oddHBand="1" w:evenHBand="0" w:firstRowFirstColumn="0" w:firstRowLastColumn="0" w:lastRowFirstColumn="0" w:lastRowLastColumn="0"/>
        </w:trPr>
        <w:tc>
          <w:tcPr>
            <w:tcW w:w="2471"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3</w:t>
            </w:r>
          </w:p>
        </w:tc>
        <w:tc>
          <w:tcPr>
            <w:tcW w:w="1005"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1414</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1497</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1465</w:t>
            </w:r>
          </w:p>
        </w:tc>
        <w:tc>
          <w:tcPr>
            <w:tcW w:w="1005"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1384</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1402</w:t>
            </w:r>
          </w:p>
        </w:tc>
        <w:tc>
          <w:tcPr>
            <w:tcW w:w="2330"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1432.4</w:t>
            </w:r>
          </w:p>
        </w:tc>
      </w:tr>
      <w:tr>
        <w:trPr>
          <w:trHeight w:val="582" w:hRule="atLeast"/>
        </w:trPr>
        <w:tc>
          <w:tcPr>
            <w:tcW w:w="2471"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4</w:t>
            </w:r>
          </w:p>
        </w:tc>
        <w:tc>
          <w:tcPr>
            <w:tcW w:w="1005"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1670</w:t>
            </w:r>
          </w:p>
        </w:tc>
        <w:tc>
          <w:tcPr>
            <w:tcW w:w="100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1605</w:t>
            </w:r>
          </w:p>
        </w:tc>
        <w:tc>
          <w:tcPr>
            <w:tcW w:w="100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1520</w:t>
            </w:r>
          </w:p>
        </w:tc>
        <w:tc>
          <w:tcPr>
            <w:tcW w:w="1005"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1660</w:t>
            </w:r>
          </w:p>
        </w:tc>
        <w:tc>
          <w:tcPr>
            <w:tcW w:w="100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1586</w:t>
            </w:r>
          </w:p>
        </w:tc>
        <w:tc>
          <w:tcPr>
            <w:tcW w:w="2330"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1608.2</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2471"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5</w:t>
            </w:r>
          </w:p>
        </w:tc>
        <w:tc>
          <w:tcPr>
            <w:tcW w:w="1005"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1950</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1947</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1994</w:t>
            </w:r>
          </w:p>
        </w:tc>
        <w:tc>
          <w:tcPr>
            <w:tcW w:w="1005"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1923</w:t>
            </w:r>
          </w:p>
        </w:tc>
        <w:tc>
          <w:tcPr>
            <w:tcW w:w="100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1986</w:t>
            </w:r>
          </w:p>
        </w:tc>
        <w:tc>
          <w:tcPr>
            <w:tcW w:w="2330"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1960</w:t>
            </w:r>
          </w:p>
        </w:tc>
      </w:tr>
    </w:tbl>
    <w:p>
      <w:pPr>
        <w:pStyle w:val="Normal"/>
        <w:jc w:val="both"/>
        <w:rPr>
          <w:rFonts w:ascii="Calibri" w:hAnsi="Calibri" w:cs="Calibri"/>
          <w:sz w:val="28"/>
          <w:szCs w:val="28"/>
        </w:rPr>
      </w:pPr>
      <w:r>
        <w:rPr>
          <w:rFonts w:cs="Calibri" w:ascii="Calibri" w:hAnsi="Calibri"/>
          <w:sz w:val="28"/>
          <w:szCs w:val="28"/>
        </w:rPr>
      </w:r>
    </w:p>
    <w:p>
      <w:pPr>
        <w:pStyle w:val="ListParagraph"/>
        <w:rPr>
          <w:rFonts w:ascii="Calibri" w:hAnsi="Calibri" w:cs="Calibri"/>
          <w:color w:val="000000" w:themeColor="text1"/>
          <w:sz w:val="28"/>
          <w:szCs w:val="28"/>
        </w:rPr>
      </w:pPr>
      <w:r>
        <w:rPr>
          <w:rFonts w:cs="Calibri" w:ascii="Calibri" w:hAnsi="Calibri"/>
          <w:color w:val="000000" w:themeColor="text1"/>
          <w:sz w:val="28"/>
          <w:szCs w:val="28"/>
        </w:rPr>
      </w:r>
    </w:p>
    <w:p>
      <w:pPr>
        <w:pStyle w:val="ListParagraph"/>
        <w:rPr>
          <w:rFonts w:ascii="Calibri" w:hAnsi="Calibri" w:cs="Calibri"/>
          <w:color w:val="000000" w:themeColor="text1"/>
          <w:sz w:val="28"/>
          <w:szCs w:val="28"/>
        </w:rPr>
      </w:pPr>
      <w:r>
        <w:rPr/>
        <w:drawing>
          <wp:inline distT="0" distB="0" distL="0" distR="0">
            <wp:extent cx="5760085"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ind w:hanging="0"/>
        <w:jc w:val="both"/>
        <w:rPr>
          <w:rFonts w:ascii="Calibri" w:hAnsi="Calibri" w:cs="Calibri"/>
          <w:b/>
          <w:b/>
          <w:bCs/>
          <w:i/>
          <w:i/>
          <w:iCs/>
          <w:color w:val="000000" w:themeColor="text1"/>
          <w:sz w:val="28"/>
          <w:szCs w:val="28"/>
        </w:rPr>
      </w:pPr>
      <w:r>
        <w:rPr>
          <w:rFonts w:cs="Calibri" w:ascii="Calibri" w:hAnsi="Calibri"/>
          <w:b/>
          <w:bCs/>
          <w:i/>
          <w:iCs/>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Analysis of Curve:</w:t>
      </w:r>
    </w:p>
    <w:p>
      <w:pPr>
        <w:pStyle w:val="ListParagraph"/>
        <w:ind w:left="720" w:hanging="0"/>
        <w:rPr>
          <w:rFonts w:ascii="Calibri" w:hAnsi="Calibri" w:cs="Calibri"/>
          <w:color w:val="000000" w:themeColor="text1"/>
          <w:sz w:val="28"/>
          <w:szCs w:val="28"/>
        </w:rPr>
      </w:pPr>
      <w:r>
        <w:rPr>
          <w:rFonts w:cs="Calibri" w:ascii="Calibri" w:hAnsi="Calibri"/>
          <w:color w:val="000000" w:themeColor="text1"/>
          <w:sz w:val="28"/>
          <w:szCs w:val="28"/>
        </w:rPr>
        <w:t>Graph plotted with the observed results is linearly increasing with the value of n . When the number of receivers increases the data transfer delay also increases. Since, single socket bound to the same port is used to communicate to all the receivers, the serving time decreases to a multiple of 1/n. An increase in the number of receivers leads to an increase of number of segments transferred and number of retransmissions.</w:t>
      </w:r>
    </w:p>
    <w:p>
      <w:pPr>
        <w:pStyle w:val="Normal"/>
        <w:jc w:val="both"/>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Task2 </w:t>
      </w:r>
      <w:r>
        <w:rPr>
          <w:rFonts w:eastAsia="Wingdings" w:cs="Wingdings" w:ascii="Wingdings" w:hAnsi="Wingdings"/>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 </w:t>
      </w: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Effect of MSS on total delay:</w:t>
      </w:r>
    </w:p>
    <w:p>
      <w:pPr>
        <w:pStyle w:val="Normal"/>
        <w:ind w:firstLine="720"/>
        <w:jc w:val="both"/>
        <w:rPr/>
      </w:pPr>
      <w:r>
        <w:rPr>
          <w:rFonts w:cs="Calibri" w:ascii="Calibri" w:hAnsi="Calibri"/>
          <w:sz w:val="28"/>
          <w:szCs w:val="28"/>
        </w:rPr>
        <w:t>The 11.4 MB file is transferred to 3 receivers with MSS varying from 100 to 1000bytes in steps of 100 and Loss probability p = 0.05. Each experiment for a receiver is carried out 5 times and the average is calculated and plotted as per the values from the below table.</w:t>
      </w:r>
    </w:p>
    <w:p>
      <w:pPr>
        <w:pStyle w:val="Normal"/>
        <w:ind w:firstLine="720"/>
        <w:jc w:val="both"/>
        <w:rPr>
          <w:rFonts w:ascii="Calibri" w:hAnsi="Calibri" w:cs="Calibri"/>
          <w:sz w:val="28"/>
          <w:szCs w:val="28"/>
        </w:rPr>
      </w:pPr>
      <w:r>
        <w:rPr/>
      </w:r>
    </w:p>
    <w:tbl>
      <w:tblPr>
        <w:tblStyle w:val="GridTable3-Accent2"/>
        <w:tblW w:w="9830" w:type="dxa"/>
        <w:jc w:val="left"/>
        <w:tblInd w:w="-5" w:type="dxa"/>
        <w:tblCellMar>
          <w:top w:w="0" w:type="dxa"/>
          <w:left w:w="113" w:type="dxa"/>
          <w:bottom w:w="0" w:type="dxa"/>
          <w:right w:w="108" w:type="dxa"/>
        </w:tblCellMar>
        <w:tblLook w:val="04a0" w:noVBand="1" w:noHBand="0" w:lastColumn="0" w:firstColumn="1" w:lastRow="0" w:firstRow="1"/>
      </w:tblPr>
      <w:tblGrid>
        <w:gridCol w:w="1140"/>
        <w:gridCol w:w="1188"/>
        <w:gridCol w:w="1189"/>
        <w:gridCol w:w="1188"/>
        <w:gridCol w:w="1189"/>
        <w:gridCol w:w="1188"/>
        <w:gridCol w:w="2747"/>
      </w:tblGrid>
      <w:tr>
        <w:trPr>
          <w:trHeight w:val="936" w:hRule="atLeast"/>
          <w:cnfStyle w:val="100000000000" w:firstRow="1" w:lastRow="0" w:firstColumn="0" w:lastColumn="0" w:oddVBand="0" w:evenVBand="0" w:oddHBand="0" w:evenHBand="0" w:firstRowFirstColumn="0" w:firstRowLastColumn="0" w:lastRowFirstColumn="0" w:lastRowLastColumn="0"/>
        </w:trPr>
        <w:tc>
          <w:tcPr>
            <w:tcW w:w="1140"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b/>
                <w:bCs/>
                <w:i/>
                <w:iCs/>
                <w:sz w:val="28"/>
                <w:szCs w:val="28"/>
              </w:rPr>
              <w:t xml:space="preserve">MSS </w:t>
            </w:r>
          </w:p>
        </w:tc>
        <w:tc>
          <w:tcPr>
            <w:tcW w:w="1188"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Run1</w:t>
            </w:r>
          </w:p>
        </w:tc>
        <w:tc>
          <w:tcPr>
            <w:tcW w:w="1189"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Run2</w:t>
            </w:r>
          </w:p>
        </w:tc>
        <w:tc>
          <w:tcPr>
            <w:tcW w:w="1188"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Run3</w:t>
            </w:r>
          </w:p>
        </w:tc>
        <w:tc>
          <w:tcPr>
            <w:tcW w:w="1189"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Run4</w:t>
            </w:r>
          </w:p>
        </w:tc>
        <w:tc>
          <w:tcPr>
            <w:tcW w:w="1188"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Run5</w:t>
            </w:r>
          </w:p>
        </w:tc>
        <w:tc>
          <w:tcPr>
            <w:tcW w:w="2747"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Average Delay</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100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6527</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6480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6522</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6636</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6419</w:t>
            </w:r>
          </w:p>
        </w:tc>
        <w:tc>
          <w:tcPr>
            <w:tcW w:w="2747"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6516.8</w:t>
            </w:r>
          </w:p>
        </w:tc>
      </w:tr>
      <w:tr>
        <w:trPr>
          <w:trHeight w:val="600" w:hRule="atLeast"/>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200</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3541</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3491</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3420</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3589</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3411</w:t>
            </w:r>
          </w:p>
        </w:tc>
        <w:tc>
          <w:tcPr>
            <w:tcW w:w="2747"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3490.4</w:t>
            </w:r>
          </w:p>
        </w:tc>
      </w:tr>
      <w:tr>
        <w:trPr>
          <w:trHeight w:val="600" w:hRule="atLeast"/>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300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2545</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2490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2430</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2599</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2398</w:t>
            </w:r>
          </w:p>
        </w:tc>
        <w:tc>
          <w:tcPr>
            <w:tcW w:w="2747"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2492.6</w:t>
            </w:r>
          </w:p>
        </w:tc>
      </w:tr>
      <w:tr>
        <w:trPr>
          <w:trHeight w:val="582" w:hRule="atLeast"/>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400</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1823</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1764</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1701</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1890</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1879</w:t>
            </w:r>
          </w:p>
        </w:tc>
        <w:tc>
          <w:tcPr>
            <w:tcW w:w="2747"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1811.4</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500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1420</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1511</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1440</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1308</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1376</w:t>
            </w:r>
          </w:p>
        </w:tc>
        <w:tc>
          <w:tcPr>
            <w:tcW w:w="2747"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1410</w:t>
            </w:r>
          </w:p>
        </w:tc>
      </w:tr>
      <w:tr>
        <w:trPr>
          <w:trHeight w:val="582" w:hRule="atLeast"/>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600</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1252</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1203</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1247</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1356</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1185</w:t>
            </w:r>
          </w:p>
        </w:tc>
        <w:tc>
          <w:tcPr>
            <w:tcW w:w="2747"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1248.6</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700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1089</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1020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976</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1145</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1167</w:t>
            </w:r>
          </w:p>
        </w:tc>
        <w:tc>
          <w:tcPr>
            <w:tcW w:w="2747"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1079.4</w:t>
            </w:r>
          </w:p>
        </w:tc>
      </w:tr>
      <w:tr>
        <w:trPr>
          <w:trHeight w:val="582" w:hRule="atLeast"/>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800</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1121</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1168</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1205</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1091</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1084</w:t>
            </w:r>
          </w:p>
        </w:tc>
        <w:tc>
          <w:tcPr>
            <w:tcW w:w="2747"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1133.8</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900</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806</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887</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919</w:t>
            </w:r>
          </w:p>
        </w:tc>
        <w:tc>
          <w:tcPr>
            <w:tcW w:w="1189"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828</w:t>
            </w:r>
          </w:p>
        </w:tc>
        <w:tc>
          <w:tcPr>
            <w:tcW w:w="1188"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783</w:t>
            </w:r>
          </w:p>
        </w:tc>
        <w:tc>
          <w:tcPr>
            <w:tcW w:w="2747"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844.6</w:t>
            </w:r>
          </w:p>
        </w:tc>
      </w:tr>
      <w:tr>
        <w:trPr>
          <w:trHeight w:val="582" w:hRule="atLeast"/>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1000</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731</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768</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710</w:t>
            </w:r>
          </w:p>
        </w:tc>
        <w:tc>
          <w:tcPr>
            <w:tcW w:w="1189"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749</w:t>
            </w:r>
          </w:p>
        </w:tc>
        <w:tc>
          <w:tcPr>
            <w:tcW w:w="1188"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686</w:t>
            </w:r>
          </w:p>
        </w:tc>
        <w:tc>
          <w:tcPr>
            <w:tcW w:w="2747"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728.8</w:t>
            </w:r>
          </w:p>
        </w:tc>
      </w:tr>
    </w:tbl>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drawing>
          <wp:inline distT="0" distB="0" distL="0" distR="0">
            <wp:extent cx="5760085" cy="3239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rFonts w:ascii="Calibri" w:hAnsi="Calibri" w:cs="Calibri"/>
          <w:b/>
          <w:b/>
          <w:i/>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r>
    </w:p>
    <w:p>
      <w:pPr>
        <w:pStyle w:val="Normal"/>
        <w:jc w:val="both"/>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Analysis of Curve:</w:t>
      </w:r>
    </w:p>
    <w:p>
      <w:pPr>
        <w:pStyle w:val="ListParagraph"/>
        <w:ind w:left="720" w:hanging="0"/>
        <w:jc w:val="both"/>
        <w:rPr>
          <w:rFonts w:ascii="Calibri" w:hAnsi="Calibri" w:cs="Calibri"/>
          <w:b w:val="false"/>
          <w:b w:val="false"/>
          <w:bCs w:val="false"/>
          <w:i w:val="false"/>
          <w:i w:val="false"/>
          <w:iCs w:val="false"/>
          <w:color w:val="1C1C1C"/>
          <w:sz w:val="28"/>
          <w:szCs w:val="28"/>
        </w:rPr>
      </w:pPr>
      <w:r>
        <w:rPr>
          <w:rFonts w:cs="Calibri" w:ascii="Calibri" w:hAnsi="Calibri"/>
          <w:b w:val="false"/>
          <w:bCs w:val="false"/>
          <w:i w:val="false"/>
          <w:iCs w:val="false"/>
          <w:color w:val="1C1C1C"/>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Graph plotted with the observed results decreases as the value of MSS increases. Since the number of bytes transferred at each transmission increase when MSS increases, the total number of segments transferred will decrease.  Hence data transfer delay would require lesser number of RTTs. Also, the number of loss segments and retransmitted segments will be lesser when MSS increases. </w:t>
      </w:r>
    </w:p>
    <w:p>
      <w:pPr>
        <w:pStyle w:val="Normal"/>
        <w:jc w:val="both"/>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Task3 </w:t>
      </w:r>
      <w:r>
        <w:rPr>
          <w:rFonts w:eastAsia="Wingdings" w:cs="Wingdings" w:ascii="Wingdings" w:hAnsi="Wingdings"/>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 </w:t>
      </w: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Effect of Loss Probability on total delay:</w:t>
      </w:r>
    </w:p>
    <w:p>
      <w:pPr>
        <w:pStyle w:val="Normal"/>
        <w:ind w:firstLine="720"/>
        <w:jc w:val="both"/>
        <w:rPr/>
      </w:pPr>
      <w:r>
        <w:rPr>
          <w:rFonts w:cs="Calibri" w:ascii="Calibri" w:hAnsi="Calibri"/>
          <w:sz w:val="28"/>
          <w:szCs w:val="28"/>
        </w:rPr>
        <w:t>The 11.4 MB file is transferred to 3 receivers with MSS = 500 bytes and Loss probability p varying from 0.01 to 0.10 in steps of 0.01. Each experiment for a receiver is carried out 5 times and the average is calculated and plotted as per the values from the below table.</w:t>
      </w:r>
    </w:p>
    <w:p>
      <w:pPr>
        <w:pStyle w:val="Normal"/>
        <w:ind w:firstLine="720"/>
        <w:jc w:val="both"/>
        <w:rPr>
          <w:rFonts w:ascii="Calibri" w:hAnsi="Calibri" w:cs="Calibri"/>
          <w:sz w:val="28"/>
          <w:szCs w:val="28"/>
        </w:rPr>
      </w:pPr>
      <w:r>
        <w:rPr/>
      </w:r>
    </w:p>
    <w:tbl>
      <w:tblPr>
        <w:tblStyle w:val="GridTable3-Accent2"/>
        <w:tblW w:w="9830" w:type="dxa"/>
        <w:jc w:val="left"/>
        <w:tblInd w:w="-5" w:type="dxa"/>
        <w:tblCellMar>
          <w:top w:w="0" w:type="dxa"/>
          <w:left w:w="113" w:type="dxa"/>
          <w:bottom w:w="0" w:type="dxa"/>
          <w:right w:w="108" w:type="dxa"/>
        </w:tblCellMar>
        <w:tblLook w:val="04a0" w:noVBand="1" w:noHBand="0" w:lastColumn="0" w:firstColumn="1" w:lastRow="0" w:firstRow="1"/>
      </w:tblPr>
      <w:tblGrid>
        <w:gridCol w:w="2179"/>
        <w:gridCol w:w="1046"/>
        <w:gridCol w:w="1046"/>
        <w:gridCol w:w="1046"/>
        <w:gridCol w:w="1043"/>
        <w:gridCol w:w="1046"/>
        <w:gridCol w:w="2423"/>
      </w:tblGrid>
      <w:tr>
        <w:trPr>
          <w:trHeight w:val="936" w:hRule="atLeast"/>
          <w:cnfStyle w:val="100000000000" w:firstRow="1" w:lastRow="0" w:firstColumn="0" w:lastColumn="0" w:oddVBand="0" w:evenVBand="0" w:oddHBand="0" w:evenHBand="0" w:firstRowFirstColumn="0" w:firstRowLastColumn="0" w:lastRowFirstColumn="0" w:lastRowLastColumn="0"/>
        </w:trPr>
        <w:tc>
          <w:tcPr>
            <w:tcW w:w="2179"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b/>
                <w:bCs/>
                <w:i/>
                <w:iCs/>
                <w:sz w:val="28"/>
                <w:szCs w:val="28"/>
              </w:rPr>
              <w:t>Probability p</w:t>
            </w:r>
          </w:p>
        </w:tc>
        <w:tc>
          <w:tcPr>
            <w:tcW w:w="104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Run1</w:t>
            </w:r>
          </w:p>
        </w:tc>
        <w:tc>
          <w:tcPr>
            <w:tcW w:w="104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Run2</w:t>
            </w:r>
          </w:p>
        </w:tc>
        <w:tc>
          <w:tcPr>
            <w:tcW w:w="104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Run3</w:t>
            </w:r>
          </w:p>
        </w:tc>
        <w:tc>
          <w:tcPr>
            <w:tcW w:w="1043"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Run4</w:t>
            </w:r>
          </w:p>
        </w:tc>
        <w:tc>
          <w:tcPr>
            <w:tcW w:w="1046"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Run5</w:t>
            </w:r>
          </w:p>
        </w:tc>
        <w:tc>
          <w:tcPr>
            <w:tcW w:w="2423" w:type="dxa"/>
            <w:tcBorders>
              <w:top w:val="nil"/>
              <w:left w:val="nil"/>
              <w:bottom w:val="nil"/>
              <w:right w:val="nil"/>
              <w:insideH w:val="nil"/>
              <w:insideV w:val="nil"/>
            </w:tcBorders>
            <w:shd w:color="auto" w:fill="FFFFFF" w:themeFill="background1" w:val="clear"/>
            <w:tcMar>
              <w:left w:w="118" w:type="dxa"/>
            </w:tcMar>
          </w:tcPr>
          <w:p>
            <w:pPr>
              <w:pStyle w:val="Normal"/>
              <w:spacing w:lineRule="auto" w:line="240" w:before="200" w:after="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b/>
                <w:bCs/>
                <w:sz w:val="28"/>
                <w:szCs w:val="28"/>
              </w:rPr>
              <w:t>Average Delay</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0.01</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664</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604</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593</w:t>
            </w:r>
          </w:p>
        </w:tc>
        <w:tc>
          <w:tcPr>
            <w:tcW w:w="104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670</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709</w:t>
            </w:r>
          </w:p>
        </w:tc>
        <w:tc>
          <w:tcPr>
            <w:tcW w:w="242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648</w:t>
            </w:r>
          </w:p>
        </w:tc>
      </w:tr>
      <w:tr>
        <w:trPr>
          <w:trHeight w:val="600" w:hRule="atLeast"/>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0.02</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809</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895</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872</w:t>
            </w:r>
          </w:p>
        </w:tc>
        <w:tc>
          <w:tcPr>
            <w:tcW w:w="104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786</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792</w:t>
            </w:r>
          </w:p>
        </w:tc>
        <w:tc>
          <w:tcPr>
            <w:tcW w:w="242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830.8</w:t>
            </w:r>
          </w:p>
        </w:tc>
      </w:tr>
      <w:tr>
        <w:trPr>
          <w:trHeight w:val="600" w:hRule="atLeast"/>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0.03</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953</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908</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982</w:t>
            </w:r>
          </w:p>
        </w:tc>
        <w:tc>
          <w:tcPr>
            <w:tcW w:w="104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949</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875</w:t>
            </w:r>
          </w:p>
        </w:tc>
        <w:tc>
          <w:tcPr>
            <w:tcW w:w="242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933.4</w:t>
            </w:r>
          </w:p>
        </w:tc>
      </w:tr>
      <w:tr>
        <w:trPr>
          <w:trHeight w:val="582" w:hRule="atLeast"/>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0.04</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1091</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1078</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1059</w:t>
            </w:r>
          </w:p>
        </w:tc>
        <w:tc>
          <w:tcPr>
            <w:tcW w:w="104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1176</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992</w:t>
            </w:r>
          </w:p>
        </w:tc>
        <w:tc>
          <w:tcPr>
            <w:tcW w:w="242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1079.2</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0.05</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1479</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1459</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1491</w:t>
            </w:r>
          </w:p>
        </w:tc>
        <w:tc>
          <w:tcPr>
            <w:tcW w:w="104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1348</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1329</w:t>
            </w:r>
          </w:p>
        </w:tc>
        <w:tc>
          <w:tcPr>
            <w:tcW w:w="242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1421.2</w:t>
            </w:r>
          </w:p>
        </w:tc>
      </w:tr>
      <w:tr>
        <w:trPr>
          <w:trHeight w:val="582" w:hRule="atLeast"/>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0.06</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1617</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1721</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1643</w:t>
            </w:r>
          </w:p>
        </w:tc>
        <w:tc>
          <w:tcPr>
            <w:tcW w:w="104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1589</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1519</w:t>
            </w:r>
          </w:p>
        </w:tc>
        <w:tc>
          <w:tcPr>
            <w:tcW w:w="242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1617.8</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0.07</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1897</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1992</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1840</w:t>
            </w:r>
          </w:p>
        </w:tc>
        <w:tc>
          <w:tcPr>
            <w:tcW w:w="104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1857</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1753</w:t>
            </w:r>
          </w:p>
        </w:tc>
        <w:tc>
          <w:tcPr>
            <w:tcW w:w="242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1867.8</w:t>
            </w:r>
          </w:p>
        </w:tc>
      </w:tr>
      <w:tr>
        <w:trPr>
          <w:trHeight w:val="582" w:hRule="atLeast"/>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0.08</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2145</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2189</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2064</w:t>
            </w:r>
          </w:p>
        </w:tc>
        <w:tc>
          <w:tcPr>
            <w:tcW w:w="104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1993</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2348</w:t>
            </w:r>
          </w:p>
        </w:tc>
        <w:tc>
          <w:tcPr>
            <w:tcW w:w="242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2147.8</w:t>
            </w:r>
          </w:p>
        </w:tc>
      </w:tr>
      <w:tr>
        <w:trPr>
          <w:trHeight w:val="582" w:hRule="atLeast"/>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0.09</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2525</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2687</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2554</w:t>
            </w:r>
          </w:p>
        </w:tc>
        <w:tc>
          <w:tcPr>
            <w:tcW w:w="104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2365</w:t>
            </w:r>
          </w:p>
        </w:tc>
        <w:tc>
          <w:tcPr>
            <w:tcW w:w="1046"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2484</w:t>
            </w:r>
          </w:p>
        </w:tc>
        <w:tc>
          <w:tcPr>
            <w:tcW w:w="2423" w:type="dxa"/>
            <w:tcBorders/>
            <w:shd w:color="auto" w:fill="EADDF6" w:themeFill="accent2" w:themeFillTint="33" w:val="clear"/>
            <w:tcMar>
              <w:left w:w="98" w:type="dxa"/>
            </w:tcMar>
          </w:tcPr>
          <w:p>
            <w:pPr>
              <w:pStyle w:val="Normal"/>
              <w:spacing w:lineRule="auto" w:line="240" w:before="20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cs="Calibri" w:ascii="Calibri" w:hAnsi="Calibri"/>
                <w:sz w:val="28"/>
                <w:szCs w:val="28"/>
              </w:rPr>
              <w:t>2523</w:t>
            </w:r>
          </w:p>
        </w:tc>
      </w:tr>
      <w:tr>
        <w:trPr>
          <w:trHeight w:val="582" w:hRule="atLeast"/>
        </w:trPr>
        <w:tc>
          <w:tcPr>
            <w:tcW w:w="21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200" w:after="0"/>
              <w:jc w:val="right"/>
              <w:rPr>
                <w:rFonts w:ascii="Calibri" w:hAnsi="Calibri" w:cs="Calibri"/>
                <w:sz w:val="28"/>
                <w:szCs w:val="28"/>
              </w:rPr>
            </w:pPr>
            <w:r>
              <w:rPr>
                <w:rFonts w:cs="Calibri" w:ascii="Calibri" w:hAnsi="Calibri"/>
                <w:i/>
                <w:iCs/>
                <w:sz w:val="28"/>
                <w:szCs w:val="28"/>
              </w:rPr>
              <w:t>0.10</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2778</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2858</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2677</w:t>
            </w:r>
          </w:p>
        </w:tc>
        <w:tc>
          <w:tcPr>
            <w:tcW w:w="104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2864</w:t>
            </w:r>
          </w:p>
        </w:tc>
        <w:tc>
          <w:tcPr>
            <w:tcW w:w="1046"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cs="Calibri" w:ascii="Calibri" w:hAnsi="Calibri"/>
                <w:sz w:val="28"/>
                <w:szCs w:val="28"/>
              </w:rPr>
              <w:t>2911</w:t>
            </w:r>
          </w:p>
        </w:tc>
        <w:tc>
          <w:tcPr>
            <w:tcW w:w="2423" w:type="dxa"/>
            <w:tcBorders/>
            <w:shd w:fill="auto" w:val="clear"/>
            <w:tcMar>
              <w:left w:w="98" w:type="dxa"/>
            </w:tcMar>
          </w:tcPr>
          <w:p>
            <w:pPr>
              <w:pStyle w:val="Normal"/>
              <w:spacing w:lineRule="auto" w:line="240" w:before="20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bookmarkStart w:id="0" w:name="_GoBack"/>
            <w:bookmarkEnd w:id="0"/>
            <w:r>
              <w:rPr>
                <w:rFonts w:cs="Calibri" w:ascii="Calibri" w:hAnsi="Calibri"/>
                <w:sz w:val="28"/>
                <w:szCs w:val="28"/>
              </w:rPr>
              <w:t>2817.6</w:t>
            </w:r>
          </w:p>
        </w:tc>
      </w:tr>
    </w:tbl>
    <w:p>
      <w:pPr>
        <w:pStyle w:val="Normal"/>
        <w:ind w:firstLine="720"/>
        <w:jc w:val="both"/>
        <w:rPr>
          <w:rFonts w:ascii="Calibri" w:hAnsi="Calibri" w:cs="Calibri"/>
          <w:sz w:val="28"/>
          <w:szCs w:val="28"/>
        </w:rPr>
      </w:pPr>
      <w:r>
        <w:rPr>
          <w:rFonts w:cs="Calibri" w:ascii="Calibri" w:hAnsi="Calibri"/>
          <w:sz w:val="28"/>
          <w:szCs w:val="28"/>
        </w:rPr>
      </w:r>
    </w:p>
    <w:p>
      <w:pPr>
        <w:pStyle w:val="Normal"/>
        <w:ind w:firstLine="720"/>
        <w:jc w:val="both"/>
        <w:rPr>
          <w:rFonts w:ascii="Calibri" w:hAnsi="Calibri" w:cs="Calibri"/>
          <w:sz w:val="28"/>
          <w:szCs w:val="28"/>
        </w:rPr>
      </w:pPr>
      <w:r>
        <w:rPr>
          <w:rFonts w:cs="Calibri" w:ascii="Calibri" w:hAnsi="Calibri"/>
          <w:sz w:val="28"/>
          <w:szCs w:val="28"/>
        </w:rPr>
      </w:r>
    </w:p>
    <w:p>
      <w:pPr>
        <w:pStyle w:val="Normal"/>
        <w:ind w:firstLine="720"/>
        <w:jc w:val="both"/>
        <w:rPr>
          <w:rFonts w:ascii="Calibri" w:hAnsi="Calibri" w:cs="Calibri"/>
          <w:sz w:val="28"/>
          <w:szCs w:val="28"/>
        </w:rPr>
      </w:pPr>
      <w:r>
        <w:rPr/>
        <w:drawing>
          <wp:inline distT="0" distB="0" distL="0" distR="0">
            <wp:extent cx="5760085"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Analysis of Curve:</w:t>
      </w:r>
    </w:p>
    <w:p>
      <w:pPr>
        <w:pStyle w:val="ListParagraph"/>
        <w:ind w:left="720" w:hanging="0"/>
        <w:jc w:val="both"/>
        <w:rPr>
          <w:rFonts w:ascii="Calibri" w:hAnsi="Calibri" w:cs="Calibri"/>
          <w:b w:val="false"/>
          <w:b w:val="false"/>
          <w:bCs w:val="false"/>
          <w:i w:val="false"/>
          <w:i w:val="false"/>
          <w:iCs w:val="false"/>
          <w:color w:val="1C1C1C"/>
          <w:sz w:val="28"/>
          <w:szCs w:val="28"/>
        </w:rPr>
      </w:pPr>
      <w:bookmarkStart w:id="1" w:name="__DdeLink__708_4117292750"/>
      <w:r>
        <w:rPr>
          <w:rFonts w:cs="Calibri" w:ascii="Calibri" w:hAnsi="Calibri"/>
          <w:b w:val="false"/>
          <w:bCs w:val="false"/>
          <w:i w:val="false"/>
          <w:iCs w:val="false"/>
          <w:color w:val="1C1C1C"/>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Graph plotted with the observed results increases as the value of  Loss </w:t>
      </w:r>
      <w:bookmarkEnd w:id="1"/>
      <w:r>
        <w:rPr>
          <w:rFonts w:cs="Calibri" w:ascii="Calibri" w:hAnsi="Calibri"/>
          <w:b w:val="false"/>
          <w:bCs w:val="false"/>
          <w:i w:val="false"/>
          <w:iCs w:val="false"/>
          <w:color w:val="1C1C1C"/>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Probability (p) increases. Increased value of p leads to greater probability of packet loss at the receivers. Since the number of segments dropped at the receivers increase with the value of p, total number of retransmissions also increase. This leads to increase in delay.</w:t>
      </w:r>
    </w:p>
    <w:p>
      <w:pPr>
        <w:pStyle w:val="Normal"/>
        <w:jc w:val="both"/>
        <w:rPr/>
      </w:pPr>
      <w:r>
        <w:rPr>
          <w:rFonts w:cs="Calibri" w:ascii="Calibri" w:hAnsi="Calibri"/>
          <w:b/>
          <w:i/>
          <w:color w:val="92278F"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Conclusion:</w:t>
      </w:r>
    </w:p>
    <w:p>
      <w:pPr>
        <w:pStyle w:val="ListParagraph"/>
        <w:spacing w:before="200" w:after="200"/>
        <w:ind w:left="720" w:hanging="0"/>
        <w:contextualSpacing/>
        <w:jc w:val="both"/>
        <w:rPr/>
      </w:pPr>
      <w:r>
        <w:rPr>
          <w:rFonts w:cs="Calibri" w:ascii="Calibri" w:hAnsi="Calibri"/>
          <w:b w:val="false"/>
          <w:bCs w:val="false"/>
          <w:i w:val="false"/>
          <w:iCs w:val="false"/>
          <w:color w:val="1C1C1C"/>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The receiver set size, MSS and Loss probability values affect the scalability of the P2MP – FTP system. For  systems with a large number of receivers and/or huge loss values we can improve system performance by using large values of MSS. This facilitates better utilization of the network by means of lesser number of transfers. In contrast, for systems containing not many servers nominal performance can be obtained even when the MSS is small. Thus scalability of the systems can be obtained by the proper selection of these parameters. </w:t>
      </w:r>
    </w:p>
    <w:sectPr>
      <w:footerReference w:type="default" r:id="rId5"/>
      <w:type w:val="nextPage"/>
      <w:pgSz w:w="12240" w:h="15840"/>
      <w:pgMar w:left="1440" w:right="1440" w:header="0" w:top="1440" w:footer="720" w:bottom="1440" w:gutter="0"/>
      <w:pgNumType w:fmt="decimal"/>
      <w:formProt w:val="false"/>
      <w:titlePg/>
      <w:textDirection w:val="lrTb"/>
      <w:docGrid w:type="default" w:linePitch="381"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200" w:after="0"/>
      <w:rPr/>
    </w:pPr>
    <w:r>
      <w:rPr>
        <w:sz w:val="20"/>
      </w:rPr>
      <w:t>North Carolina State University</w:t>
      <w:tab/>
      <w:tab/>
      <w:t>nsompal, nvenugo2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PicBulletId w:val="0"/>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02bca"/>
    <w:pPr>
      <w:widowControl/>
      <w:bidi w:val="0"/>
      <w:spacing w:lineRule="auto" w:line="276" w:before="200" w:after="200"/>
      <w:jc w:val="left"/>
    </w:pPr>
    <w:rPr>
      <w:rFonts w:ascii="Candara" w:hAnsi="Candara" w:eastAsia="" w:cs="" w:asciiTheme="minorHAnsi" w:cstheme="minorBidi" w:eastAsiaTheme="minorEastAsia" w:hAnsiTheme="minorHAnsi"/>
      <w:color w:val="00000A"/>
      <w:sz w:val="20"/>
      <w:szCs w:val="20"/>
      <w:lang w:val="en-US" w:eastAsia="ja-JP" w:bidi="ar-SA"/>
    </w:rPr>
  </w:style>
  <w:style w:type="paragraph" w:styleId="Heading1">
    <w:name w:val="Heading 1"/>
    <w:basedOn w:val="Normal"/>
    <w:next w:val="Normal"/>
    <w:link w:val="Heading1Char"/>
    <w:uiPriority w:val="9"/>
    <w:qFormat/>
    <w:rsid w:val="00402bca"/>
    <w:pPr>
      <w:pBdr>
        <w:top w:val="single" w:sz="24" w:space="0" w:color="92278F"/>
        <w:left w:val="single" w:sz="24" w:space="0" w:color="92278F"/>
        <w:bottom w:val="single" w:sz="24" w:space="0" w:color="92278F"/>
        <w:right w:val="single" w:sz="24" w:space="0" w:color="92278F"/>
      </w:pBdr>
      <w:shd w:val="clear" w:color="auto" w:fill="92278F"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02bca"/>
    <w:pPr>
      <w:pBdr>
        <w:top w:val="single" w:sz="24" w:space="0" w:color="F1CBF0"/>
        <w:left w:val="single" w:sz="24" w:space="0" w:color="F1CBF0"/>
        <w:bottom w:val="single" w:sz="24" w:space="0" w:color="F1CBF0"/>
        <w:right w:val="single" w:sz="24" w:space="0" w:color="F1CBF0"/>
      </w:pBdr>
      <w:shd w:val="clear" w:color="auto" w:fill="F1CBF0"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02bca"/>
    <w:pPr>
      <w:pBdr>
        <w:top w:val="single" w:sz="6" w:space="2" w:color="92278F"/>
        <w:left w:val="single" w:sz="6" w:space="2" w:color="92278F"/>
      </w:pBdr>
      <w:spacing w:before="300" w:after="0"/>
      <w:outlineLvl w:val="2"/>
    </w:pPr>
    <w:rPr>
      <w:caps/>
      <w:color w:val="481346" w:themeColor="accent1" w:themeShade="7f"/>
      <w:spacing w:val="15"/>
      <w:sz w:val="22"/>
      <w:szCs w:val="22"/>
    </w:rPr>
  </w:style>
  <w:style w:type="paragraph" w:styleId="Heading4">
    <w:name w:val="Heading 4"/>
    <w:basedOn w:val="Normal"/>
    <w:next w:val="Normal"/>
    <w:link w:val="Heading4Char"/>
    <w:uiPriority w:val="9"/>
    <w:semiHidden/>
    <w:unhideWhenUsed/>
    <w:qFormat/>
    <w:rsid w:val="00402bca"/>
    <w:pPr>
      <w:pBdr>
        <w:top w:val="dotted" w:sz="6" w:space="2" w:color="92278F"/>
        <w:left w:val="dotted" w:sz="6" w:space="2" w:color="92278F"/>
      </w:pBdr>
      <w:spacing w:before="300" w:after="0"/>
      <w:outlineLvl w:val="3"/>
    </w:pPr>
    <w:rPr>
      <w:caps/>
      <w:color w:val="6D1D6A" w:themeColor="accent1" w:themeShade="bf"/>
      <w:spacing w:val="10"/>
      <w:sz w:val="22"/>
      <w:szCs w:val="22"/>
    </w:rPr>
  </w:style>
  <w:style w:type="paragraph" w:styleId="Heading5">
    <w:name w:val="Heading 5"/>
    <w:basedOn w:val="Normal"/>
    <w:next w:val="Normal"/>
    <w:link w:val="Heading5Char"/>
    <w:uiPriority w:val="9"/>
    <w:semiHidden/>
    <w:unhideWhenUsed/>
    <w:qFormat/>
    <w:rsid w:val="00402bca"/>
    <w:pPr>
      <w:pBdr>
        <w:bottom w:val="single" w:sz="6" w:space="1" w:color="92278F"/>
      </w:pBdr>
      <w:spacing w:before="300" w:after="0"/>
      <w:outlineLvl w:val="4"/>
    </w:pPr>
    <w:rPr>
      <w:caps/>
      <w:color w:val="6D1D6A" w:themeColor="accent1" w:themeShade="bf"/>
      <w:spacing w:val="10"/>
      <w:sz w:val="22"/>
      <w:szCs w:val="22"/>
    </w:rPr>
  </w:style>
  <w:style w:type="paragraph" w:styleId="Heading6">
    <w:name w:val="Heading 6"/>
    <w:basedOn w:val="Normal"/>
    <w:next w:val="Normal"/>
    <w:link w:val="Heading6Char"/>
    <w:uiPriority w:val="9"/>
    <w:semiHidden/>
    <w:unhideWhenUsed/>
    <w:qFormat/>
    <w:rsid w:val="00402bca"/>
    <w:pPr>
      <w:pBdr>
        <w:bottom w:val="dotted" w:sz="6" w:space="1" w:color="92278F"/>
      </w:pBdr>
      <w:spacing w:before="300" w:after="0"/>
      <w:outlineLvl w:val="5"/>
    </w:pPr>
    <w:rPr>
      <w:caps/>
      <w:color w:val="6D1D6A" w:themeColor="accent1" w:themeShade="bf"/>
      <w:spacing w:val="10"/>
      <w:sz w:val="22"/>
      <w:szCs w:val="22"/>
    </w:rPr>
  </w:style>
  <w:style w:type="paragraph" w:styleId="Heading7">
    <w:name w:val="Heading 7"/>
    <w:basedOn w:val="Normal"/>
    <w:next w:val="Normal"/>
    <w:link w:val="Heading7Char"/>
    <w:uiPriority w:val="9"/>
    <w:semiHidden/>
    <w:unhideWhenUsed/>
    <w:qFormat/>
    <w:rsid w:val="00402bca"/>
    <w:pPr>
      <w:spacing w:before="300" w:after="0"/>
      <w:outlineLvl w:val="6"/>
    </w:pPr>
    <w:rPr>
      <w:caps/>
      <w:color w:val="6D1D6A" w:themeColor="accent1" w:themeShade="bf"/>
      <w:spacing w:val="10"/>
      <w:sz w:val="22"/>
      <w:szCs w:val="22"/>
    </w:rPr>
  </w:style>
  <w:style w:type="paragraph" w:styleId="Heading8">
    <w:name w:val="Heading 8"/>
    <w:basedOn w:val="Normal"/>
    <w:next w:val="Normal"/>
    <w:link w:val="Heading8Char"/>
    <w:uiPriority w:val="9"/>
    <w:semiHidden/>
    <w:unhideWhenUsed/>
    <w:qFormat/>
    <w:rsid w:val="00402bc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2bca"/>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Pr>
      <w:color w:val="B969B8" w:themeColor="text2" w:themeTint="99"/>
      <w:sz w:val="44"/>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DateChar" w:customStyle="1">
    <w:name w:val="Date Char"/>
    <w:basedOn w:val="DefaultParagraphFont"/>
    <w:link w:val="Date"/>
    <w:uiPriority w:val="3"/>
    <w:qFormat/>
    <w:rPr>
      <w:b/>
      <w:caps/>
      <w:sz w:val="34"/>
    </w:rPr>
  </w:style>
  <w:style w:type="character" w:styleId="TitleChar" w:customStyle="1">
    <w:name w:val="Title Char"/>
    <w:basedOn w:val="DefaultParagraphFont"/>
    <w:link w:val="Title"/>
    <w:uiPriority w:val="10"/>
    <w:qFormat/>
    <w:rsid w:val="00402bca"/>
    <w:rPr>
      <w:caps/>
      <w:color w:val="92278F" w:themeColor="accent1"/>
      <w:spacing w:val="10"/>
      <w:sz w:val="52"/>
      <w:szCs w:val="52"/>
    </w:rPr>
  </w:style>
  <w:style w:type="character" w:styleId="SubtitleChar" w:customStyle="1">
    <w:name w:val="Subtitle Char"/>
    <w:basedOn w:val="DefaultParagraphFont"/>
    <w:link w:val="Subtitle"/>
    <w:uiPriority w:val="11"/>
    <w:qFormat/>
    <w:rsid w:val="00402bca"/>
    <w:rPr>
      <w:caps/>
      <w:color w:val="595959" w:themeColor="text1" w:themeTint="a6"/>
      <w:spacing w:val="10"/>
      <w:sz w:val="24"/>
      <w:szCs w:val="24"/>
    </w:rPr>
  </w:style>
  <w:style w:type="character" w:styleId="Heading1Char" w:customStyle="1">
    <w:name w:val="Heading 1 Char"/>
    <w:basedOn w:val="DefaultParagraphFont"/>
    <w:link w:val="Heading1"/>
    <w:uiPriority w:val="9"/>
    <w:qFormat/>
    <w:rsid w:val="00402bca"/>
    <w:rPr>
      <w:caps/>
      <w:color w:val="FFFFFF" w:themeColor="background1"/>
      <w:spacing w:val="15"/>
      <w:shd w:fill="92278F" w:val="clear"/>
    </w:rPr>
  </w:style>
  <w:style w:type="character" w:styleId="Heading2Char" w:customStyle="1">
    <w:name w:val="Heading 2 Char"/>
    <w:basedOn w:val="DefaultParagraphFont"/>
    <w:link w:val="Heading2"/>
    <w:uiPriority w:val="9"/>
    <w:qFormat/>
    <w:rsid w:val="00402bca"/>
    <w:rPr>
      <w:caps/>
      <w:spacing w:val="15"/>
      <w:shd w:fill="F1CBF0" w:val="clear"/>
    </w:rPr>
  </w:style>
  <w:style w:type="character" w:styleId="Heading3Char" w:customStyle="1">
    <w:name w:val="Heading 3 Char"/>
    <w:basedOn w:val="DefaultParagraphFont"/>
    <w:link w:val="Heading3"/>
    <w:uiPriority w:val="9"/>
    <w:semiHidden/>
    <w:qFormat/>
    <w:rsid w:val="00402bca"/>
    <w:rPr>
      <w:caps/>
      <w:color w:val="481346" w:themeColor="accent1" w:themeShade="7f"/>
      <w:spacing w:val="15"/>
    </w:rPr>
  </w:style>
  <w:style w:type="character" w:styleId="Heading4Char" w:customStyle="1">
    <w:name w:val="Heading 4 Char"/>
    <w:basedOn w:val="DefaultParagraphFont"/>
    <w:link w:val="Heading4"/>
    <w:uiPriority w:val="9"/>
    <w:semiHidden/>
    <w:qFormat/>
    <w:rsid w:val="00402bca"/>
    <w:rPr>
      <w:caps/>
      <w:color w:val="6D1D6A" w:themeColor="accent1" w:themeShade="bf"/>
      <w:spacing w:val="10"/>
    </w:rPr>
  </w:style>
  <w:style w:type="character" w:styleId="Heading5Char" w:customStyle="1">
    <w:name w:val="Heading 5 Char"/>
    <w:basedOn w:val="DefaultParagraphFont"/>
    <w:link w:val="Heading5"/>
    <w:uiPriority w:val="9"/>
    <w:semiHidden/>
    <w:qFormat/>
    <w:rsid w:val="00402bca"/>
    <w:rPr>
      <w:caps/>
      <w:color w:val="6D1D6A" w:themeColor="accent1" w:themeShade="bf"/>
      <w:spacing w:val="10"/>
    </w:rPr>
  </w:style>
  <w:style w:type="character" w:styleId="Heading6Char" w:customStyle="1">
    <w:name w:val="Heading 6 Char"/>
    <w:basedOn w:val="DefaultParagraphFont"/>
    <w:link w:val="Heading6"/>
    <w:uiPriority w:val="9"/>
    <w:semiHidden/>
    <w:qFormat/>
    <w:rsid w:val="00402bca"/>
    <w:rPr>
      <w:caps/>
      <w:color w:val="6D1D6A" w:themeColor="accent1" w:themeShade="bf"/>
      <w:spacing w:val="10"/>
    </w:rPr>
  </w:style>
  <w:style w:type="character" w:styleId="Heading7Char" w:customStyle="1">
    <w:name w:val="Heading 7 Char"/>
    <w:basedOn w:val="DefaultParagraphFont"/>
    <w:link w:val="Heading7"/>
    <w:uiPriority w:val="9"/>
    <w:semiHidden/>
    <w:qFormat/>
    <w:rsid w:val="00402bca"/>
    <w:rPr>
      <w:caps/>
      <w:color w:val="6D1D6A" w:themeColor="accent1" w:themeShade="bf"/>
      <w:spacing w:val="10"/>
    </w:rPr>
  </w:style>
  <w:style w:type="character" w:styleId="Heading8Char" w:customStyle="1">
    <w:name w:val="Heading 8 Char"/>
    <w:basedOn w:val="DefaultParagraphFont"/>
    <w:link w:val="Heading8"/>
    <w:uiPriority w:val="9"/>
    <w:semiHidden/>
    <w:qFormat/>
    <w:rsid w:val="00402bca"/>
    <w:rPr>
      <w:caps/>
      <w:spacing w:val="10"/>
      <w:sz w:val="18"/>
      <w:szCs w:val="18"/>
    </w:rPr>
  </w:style>
  <w:style w:type="character" w:styleId="Heading9Char" w:customStyle="1">
    <w:name w:val="Heading 9 Char"/>
    <w:basedOn w:val="DefaultParagraphFont"/>
    <w:link w:val="Heading9"/>
    <w:uiPriority w:val="9"/>
    <w:semiHidden/>
    <w:qFormat/>
    <w:rsid w:val="00402bca"/>
    <w:rPr>
      <w:i/>
      <w:caps/>
      <w:spacing w:val="10"/>
      <w:sz w:val="18"/>
      <w:szCs w:val="18"/>
    </w:rPr>
  </w:style>
  <w:style w:type="character" w:styleId="QuoteChar" w:customStyle="1">
    <w:name w:val="Quote Char"/>
    <w:basedOn w:val="DefaultParagraphFont"/>
    <w:link w:val="Quote"/>
    <w:uiPriority w:val="29"/>
    <w:qFormat/>
    <w:rsid w:val="00402bca"/>
    <w:rPr>
      <w:i/>
      <w:iCs/>
      <w:sz w:val="20"/>
      <w:szCs w:val="20"/>
    </w:rPr>
  </w:style>
  <w:style w:type="character" w:styleId="IntenseQuoteChar" w:customStyle="1">
    <w:name w:val="Intense Quote Char"/>
    <w:basedOn w:val="DefaultParagraphFont"/>
    <w:link w:val="IntenseQuote"/>
    <w:uiPriority w:val="30"/>
    <w:qFormat/>
    <w:rsid w:val="00402bca"/>
    <w:rPr>
      <w:i/>
      <w:iCs/>
      <w:color w:val="92278F" w:themeColor="accent1"/>
      <w:sz w:val="20"/>
      <w:szCs w:val="20"/>
    </w:rPr>
  </w:style>
  <w:style w:type="character" w:styleId="BookTitle">
    <w:name w:val="Book Title"/>
    <w:uiPriority w:val="33"/>
    <w:qFormat/>
    <w:rsid w:val="00402bca"/>
    <w:rPr>
      <w:b/>
      <w:bCs/>
      <w:i/>
      <w:iCs/>
      <w:spacing w:val="9"/>
    </w:rPr>
  </w:style>
  <w:style w:type="character" w:styleId="IntenseEmphasis">
    <w:name w:val="Intense Emphasis"/>
    <w:uiPriority w:val="21"/>
    <w:qFormat/>
    <w:rsid w:val="00402bca"/>
    <w:rPr>
      <w:b/>
      <w:bCs/>
      <w:caps/>
      <w:color w:val="481346" w:themeColor="accent1" w:themeShade="7f"/>
      <w:spacing w:val="10"/>
    </w:rPr>
  </w:style>
  <w:style w:type="character" w:styleId="Emphasis">
    <w:name w:val="Emphasis"/>
    <w:uiPriority w:val="20"/>
    <w:qFormat/>
    <w:rsid w:val="00402bca"/>
    <w:rPr>
      <w:caps/>
      <w:color w:val="481346" w:themeColor="accent1" w:themeShade="7f"/>
      <w:spacing w:val="5"/>
    </w:rPr>
  </w:style>
  <w:style w:type="character" w:styleId="Strong">
    <w:name w:val="Strong"/>
    <w:uiPriority w:val="22"/>
    <w:qFormat/>
    <w:rsid w:val="00402bca"/>
    <w:rPr>
      <w:b/>
      <w:bCs/>
    </w:rPr>
  </w:style>
  <w:style w:type="character" w:styleId="SubtleReference">
    <w:name w:val="Subtle Reference"/>
    <w:uiPriority w:val="31"/>
    <w:qFormat/>
    <w:rsid w:val="00402bca"/>
    <w:rPr>
      <w:b/>
      <w:bCs/>
      <w:color w:val="92278F" w:themeColor="accent1"/>
    </w:rPr>
  </w:style>
  <w:style w:type="character" w:styleId="IntenseReference">
    <w:name w:val="Intense Reference"/>
    <w:uiPriority w:val="32"/>
    <w:qFormat/>
    <w:rsid w:val="00402bca"/>
    <w:rPr>
      <w:b/>
      <w:bCs/>
      <w:i/>
      <w:iCs/>
      <w:caps/>
      <w:color w:val="92278F" w:themeColor="accent1"/>
    </w:rPr>
  </w:style>
  <w:style w:type="character" w:styleId="SubtleEmphasis">
    <w:name w:val="Subtle Emphasis"/>
    <w:uiPriority w:val="19"/>
    <w:qFormat/>
    <w:rsid w:val="00402bca"/>
    <w:rPr>
      <w:i/>
      <w:iCs/>
      <w:color w:val="481346" w:themeColor="accent1" w:themeShade="7f"/>
    </w:rPr>
  </w:style>
  <w:style w:type="character" w:styleId="HeaderChar" w:customStyle="1">
    <w:name w:val="Header Char"/>
    <w:basedOn w:val="DefaultParagraphFont"/>
    <w:link w:val="Header"/>
    <w:uiPriority w:val="99"/>
    <w:qFormat/>
    <w:rPr/>
  </w:style>
  <w:style w:type="character" w:styleId="NoSpacingChar" w:customStyle="1">
    <w:name w:val="No Spacing Char"/>
    <w:basedOn w:val="DefaultParagraphFont"/>
    <w:link w:val="NoSpacing"/>
    <w:uiPriority w:val="1"/>
    <w:qFormat/>
    <w:rsid w:val="00402bca"/>
    <w:rPr>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Calibri" w:hAnsi="Calibri"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Symbol"/>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unhideWhenUsed/>
    <w:qFormat/>
    <w:pPr>
      <w:spacing w:lineRule="auto" w:line="240" w:before="200" w:after="0"/>
    </w:pPr>
    <w:rPr>
      <w:color w:val="B969B8" w:themeColor="text2" w:themeTint="99"/>
      <w:sz w:val="44"/>
    </w:rPr>
  </w:style>
  <w:style w:type="paragraph" w:styleId="BalloonText">
    <w:name w:val="Balloon Text"/>
    <w:basedOn w:val="Normal"/>
    <w:link w:val="BalloonTextChar"/>
    <w:uiPriority w:val="99"/>
    <w:semiHidden/>
    <w:unhideWhenUsed/>
    <w:qFormat/>
    <w:pPr>
      <w:spacing w:lineRule="auto" w:line="240"/>
    </w:pPr>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632E62"/>
      </w:pBdr>
      <w:spacing w:lineRule="auto" w:line="240" w:before="200" w:after="280"/>
    </w:pPr>
    <w:rPr>
      <w:b/>
      <w:caps/>
      <w:sz w:val="34"/>
    </w:rPr>
  </w:style>
  <w:style w:type="paragraph" w:styleId="Title">
    <w:name w:val="Title"/>
    <w:basedOn w:val="Normal"/>
    <w:next w:val="Normal"/>
    <w:link w:val="TitleChar"/>
    <w:uiPriority w:val="10"/>
    <w:qFormat/>
    <w:rsid w:val="00402bca"/>
    <w:pPr>
      <w:spacing w:before="720" w:after="200"/>
    </w:pPr>
    <w:rPr>
      <w:caps/>
      <w:color w:val="92278F" w:themeColor="accent1"/>
      <w:spacing w:val="10"/>
      <w:sz w:val="52"/>
      <w:szCs w:val="52"/>
    </w:rPr>
  </w:style>
  <w:style w:type="paragraph" w:styleId="Subtitle">
    <w:name w:val="Subtitle"/>
    <w:basedOn w:val="Normal"/>
    <w:next w:val="Normal"/>
    <w:link w:val="SubtitleChar"/>
    <w:uiPriority w:val="11"/>
    <w:qFormat/>
    <w:rsid w:val="00402bca"/>
    <w:pPr>
      <w:spacing w:lineRule="auto" w:line="240" w:before="200" w:after="1000"/>
    </w:pPr>
    <w:rPr>
      <w:caps/>
      <w:color w:val="595959" w:themeColor="text1" w:themeTint="a6"/>
      <w:spacing w:val="10"/>
      <w:sz w:val="24"/>
      <w:szCs w:val="24"/>
    </w:rPr>
  </w:style>
  <w:style w:type="paragraph" w:styleId="Quote">
    <w:name w:val="Quote"/>
    <w:basedOn w:val="Normal"/>
    <w:next w:val="Normal"/>
    <w:link w:val="QuoteChar"/>
    <w:uiPriority w:val="29"/>
    <w:qFormat/>
    <w:rsid w:val="00402bca"/>
    <w:pPr/>
    <w:rPr>
      <w:i/>
      <w:iCs/>
    </w:rPr>
  </w:style>
  <w:style w:type="paragraph" w:styleId="IntenseQuote">
    <w:name w:val="Intense Quote"/>
    <w:basedOn w:val="Normal"/>
    <w:next w:val="Normal"/>
    <w:link w:val="IntenseQuoteChar"/>
    <w:uiPriority w:val="30"/>
    <w:qFormat/>
    <w:rsid w:val="00402bca"/>
    <w:pPr>
      <w:pBdr>
        <w:top w:val="single" w:sz="4" w:space="10" w:color="92278F"/>
        <w:left w:val="single" w:sz="4" w:space="10" w:color="92278F"/>
      </w:pBdr>
      <w:spacing w:before="200" w:after="0"/>
      <w:ind w:left="1296" w:right="1152" w:hanging="0"/>
      <w:jc w:val="both"/>
    </w:pPr>
    <w:rPr>
      <w:i/>
      <w:iCs/>
      <w:color w:val="92278F" w:themeColor="accent1"/>
    </w:rPr>
  </w:style>
  <w:style w:type="paragraph" w:styleId="ListParagraph">
    <w:name w:val="List Paragraph"/>
    <w:basedOn w:val="Normal"/>
    <w:uiPriority w:val="34"/>
    <w:qFormat/>
    <w:rsid w:val="00402bca"/>
    <w:pPr>
      <w:spacing w:before="200" w:after="200"/>
      <w:ind w:left="720" w:hanging="0"/>
      <w:contextualSpacing/>
    </w:pPr>
    <w:rPr/>
  </w:style>
  <w:style w:type="paragraph" w:styleId="Caption1">
    <w:name w:val="caption"/>
    <w:basedOn w:val="Normal"/>
    <w:next w:val="Normal"/>
    <w:uiPriority w:val="35"/>
    <w:semiHidden/>
    <w:unhideWhenUsed/>
    <w:qFormat/>
    <w:rsid w:val="00402bca"/>
    <w:pPr/>
    <w:rPr>
      <w:b/>
      <w:bCs/>
      <w:color w:val="6D1D6A" w:themeColor="accent1" w:themeShade="bf"/>
      <w:sz w:val="16"/>
      <w:szCs w:val="16"/>
    </w:rPr>
  </w:style>
  <w:style w:type="paragraph" w:styleId="TOCHeading">
    <w:name w:val="TOC Heading"/>
    <w:basedOn w:val="Heading1"/>
    <w:next w:val="Normal"/>
    <w:uiPriority w:val="39"/>
    <w:semiHidden/>
    <w:unhideWhenUsed/>
    <w:qFormat/>
    <w:rsid w:val="00402bca"/>
    <w:pPr>
      <w:shd w:val="clear" w:fill="92278F"/>
    </w:pPr>
    <w:rPr/>
  </w:style>
  <w:style w:type="paragraph" w:styleId="Header">
    <w:name w:val="Header"/>
    <w:basedOn w:val="Normal"/>
    <w:link w:val="HeaderChar"/>
    <w:uiPriority w:val="99"/>
    <w:pPr>
      <w:tabs>
        <w:tab w:val="center" w:pos="4680" w:leader="none"/>
        <w:tab w:val="right" w:pos="9360" w:leader="none"/>
      </w:tabs>
      <w:spacing w:lineRule="auto" w:line="240" w:before="200" w:after="0"/>
    </w:pPr>
    <w:rPr/>
  </w:style>
  <w:style w:type="paragraph" w:styleId="NoSpacing">
    <w:name w:val="No Spacing"/>
    <w:basedOn w:val="Normal"/>
    <w:link w:val="NoSpacingChar"/>
    <w:uiPriority w:val="1"/>
    <w:qFormat/>
    <w:rsid w:val="00402bca"/>
    <w:pPr>
      <w:spacing w:lineRule="auto" w:line="240" w:before="0" w:after="0"/>
    </w:pPr>
    <w:rPr/>
  </w:style>
  <w:style w:type="paragraph" w:styleId="PersonalName" w:customStyle="1">
    <w:name w:val="Personal Name"/>
    <w:basedOn w:val="Title"/>
    <w:qFormat/>
    <w:rsid w:val="00402bca"/>
    <w:pPr/>
    <w:rPr>
      <w:b/>
      <w:caps w:val="false"/>
      <w:smallCaps w:val="false"/>
      <w:color w:val="000000"/>
      <w:sz w:val="28"/>
      <w:szCs w:val="2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color="632E62" w:themeColor="text2" w:sz="36" w:space="0"/>
        <w:insideH w:val="single" w:color="632E62" w:themeColor="text2" w:sz="12" w:space="0"/>
      </w:tblBorders>
      <w:tblCellMar>
        <w:top w:w="288" w:type="dxa"/>
        <w:left w:w="0" w:type="dxa"/>
        <w:bottom w:w="0" w:type="dxa"/>
        <w:right w:w="0" w:type="dxa"/>
      </w:tblCellMar>
    </w:tblPr>
  </w:style>
  <w:style w:type="table" w:styleId="PlainTable3">
    <w:name w:val="Plain Table 3"/>
    <w:basedOn w:val="TableNormal"/>
    <w:uiPriority w:val="43"/>
    <w:rsid w:val="002979f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0fc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d80fc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d80fc3"/>
    <w:pPr>
      <w:spacing w:after="0" w:line="240" w:lineRule="auto"/>
    </w:pPr>
    <w:tblPr>
      <w:tblStyleRowBandSize w:val="1"/>
      <w:tblStyleColBandSize w:val="1"/>
      <w:tblInd w:w="0" w:type="dxa"/>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Accent1">
    <w:name w:val="Grid Table 2 Accent 1"/>
    <w:basedOn w:val="TableNormal"/>
    <w:uiPriority w:val="47"/>
    <w:rsid w:val="00d80fc3"/>
    <w:pPr>
      <w:spacing w:after="0" w:line="240" w:lineRule="auto"/>
    </w:pPr>
    <w:tblPr>
      <w:tblStyleRowBandSize w:val="1"/>
      <w:tblStyleColBandSize w:val="1"/>
      <w:tblInd w:w="0" w:type="dxa"/>
      <w:tblBorders>
        <w:top w:val="single" w:color="D565D2" w:themeColor="accent1" w:themeTint="99" w:sz="2" w:space="0"/>
        <w:bottom w:val="single" w:color="D565D2" w:themeColor="accent1" w:themeTint="99" w:sz="2" w:space="0"/>
        <w:insideH w:val="single" w:color="D565D2" w:themeColor="accent1" w:themeTint="99" w:sz="2" w:space="0"/>
        <w:insideV w:val="single" w:color="D565D2" w:themeColor="accent1" w:themeTint="99" w:sz="2" w:space="0"/>
      </w:tblBorders>
      <w:tblCellMar>
        <w:top w:w="0" w:type="dxa"/>
        <w:left w:w="108" w:type="dxa"/>
        <w:bottom w:w="0" w:type="dxa"/>
        <w:right w:w="108" w:type="dxa"/>
      </w:tblCellMar>
    </w:tblPr>
    <w:tblStylePr w:type="firstRow">
      <w:rPr>
        <w:b/>
        <w:bCs/>
      </w:rPr>
      <w:tblPr/>
      <w:tcPr>
        <w:tcBorders>
          <w:top w:val="nil"/>
          <w:bottom w:val="single" w:color="D565D2" w:themeColor="accent1" w:sz="12" w:space="0"/>
          <w:insideH w:val="nil"/>
          <w:insideV w:val="nil"/>
        </w:tcBorders>
        <w:shd w:val="clear" w:color="auto" w:fill="FFFFFF" w:themeFill="background1"/>
      </w:tcPr>
    </w:tblStylePr>
    <w:tblStylePr w:type="lastRow">
      <w:rPr>
        <w:b/>
        <w:bCs/>
      </w:rPr>
      <w:tblPr/>
      <w:tcPr>
        <w:tcBorders>
          <w:top w:val="double" w:color="D565D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3-Accent1">
    <w:name w:val="Grid Table 3 Accent 1"/>
    <w:basedOn w:val="TableNormal"/>
    <w:uiPriority w:val="48"/>
    <w:rsid w:val="00d80fc3"/>
    <w:pPr>
      <w:spacing w:after="0" w:line="240" w:lineRule="auto"/>
    </w:pPr>
    <w:tblPr>
      <w:tblStyleRowBandSize w:val="1"/>
      <w:tblStyleColBandSize w:val="1"/>
      <w:tblInd w:w="0" w:type="dxa"/>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ListTable7Colorful-Accent1">
    <w:name w:val="List Table 7 Colorful Accent 1"/>
    <w:basedOn w:val="TableNormal"/>
    <w:uiPriority w:val="52"/>
    <w:rsid w:val="00d80fc3"/>
    <w:pPr>
      <w:spacing w:after="0" w:line="240" w:lineRule="auto"/>
    </w:pPr>
    <w:rPr>
      <w:color w:val="6D1D6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92278F"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2278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2278F"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2278F" w:themeColor="accent1" w:sz="4" w:space="0"/>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402bc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Accent1">
    <w:name w:val="List Table 3 Accent 1"/>
    <w:basedOn w:val="TableNormal"/>
    <w:uiPriority w:val="48"/>
    <w:rsid w:val="00402bca"/>
    <w:pPr>
      <w:spacing w:after="0" w:line="240" w:lineRule="auto"/>
    </w:pPr>
    <w:tblPr>
      <w:tblStyleRowBandSize w:val="1"/>
      <w:tblStyleColBandSize w:val="1"/>
      <w:tblInd w:w="0" w:type="dxa"/>
      <w:tblBorders>
        <w:top w:val="single" w:color="92278F" w:themeColor="accent1" w:sz="4" w:space="0"/>
        <w:left w:val="single" w:color="92278F" w:themeColor="accent1" w:sz="4" w:space="0"/>
        <w:bottom w:val="single" w:color="92278F" w:themeColor="accent1" w:sz="4" w:space="0"/>
        <w:right w:val="single" w:color="92278F"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styleId="ListTable2-Accent3">
    <w:name w:val="List Table 2 Accent 3"/>
    <w:basedOn w:val="TableNormal"/>
    <w:uiPriority w:val="47"/>
    <w:rsid w:val="00402bca"/>
    <w:pPr>
      <w:spacing w:after="0" w:line="240" w:lineRule="auto"/>
    </w:pPr>
    <w:tblPr>
      <w:tblStyleRowBandSize w:val="1"/>
      <w:tblStyleColBandSize w:val="1"/>
      <w:tblInd w:w="0" w:type="dxa"/>
      <w:tblBorders>
        <w:top w:val="single" w:color="AC9DE8" w:themeColor="accent3" w:themeTint="99" w:sz="4" w:space="0"/>
        <w:bottom w:val="single" w:color="AC9DE8" w:themeColor="accent3" w:themeTint="99" w:sz="4" w:space="0"/>
        <w:insideH w:val="single" w:color="AC9DE8" w:themeColor="accent3"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7Colorful-Accent5">
    <w:name w:val="List Table 7 Colorful Accent 5"/>
    <w:basedOn w:val="TableNormal"/>
    <w:uiPriority w:val="52"/>
    <w:rsid w:val="00402bca"/>
    <w:pPr>
      <w:spacing w:after="0" w:line="240" w:lineRule="auto"/>
    </w:pPr>
    <w:rPr>
      <w:color w:val="147FD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45A5ED"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A5E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A5ED"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A5ED" w:themeColor="accent5" w:sz="4" w:space="0"/>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02bca"/>
    <w:pPr>
      <w:spacing w:after="0" w:line="240" w:lineRule="auto"/>
    </w:pPr>
    <w:rPr>
      <w:color w:val="472CB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55DD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55DD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55DD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55DD9" w:themeColor="accent3" w:sz="4" w:space="0"/>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402bca"/>
    <w:pPr>
      <w:spacing w:after="0" w:line="240" w:lineRule="auto"/>
    </w:pPr>
    <w:tblPr>
      <w:tblStyleRowBandSize w:val="1"/>
      <w:tblStyleColBandSize w:val="1"/>
      <w:tblInd w:w="0" w:type="dxa"/>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tcBorders>
        <w:shd w:val="clear" w:color="auto" w:fill="92278F" w:themeFill="accent1"/>
      </w:tcPr>
    </w:tblStylePr>
    <w:tblStylePr w:type="lastRow">
      <w:rPr>
        <w:b/>
        <w:bCs/>
      </w:rPr>
      <w:tblPr/>
      <w:tcPr>
        <w:tcBorders>
          <w:top w:val="double" w:color="D565D2"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1Light-Accent1">
    <w:name w:val="Grid Table 1 Light Accent 1"/>
    <w:basedOn w:val="TableNormal"/>
    <w:uiPriority w:val="46"/>
    <w:rsid w:val="00402bca"/>
    <w:pPr>
      <w:spacing w:after="0" w:line="240" w:lineRule="auto"/>
    </w:pPr>
    <w:tblPr>
      <w:tblStyleRowBandSize w:val="1"/>
      <w:tblStyleColBandSize w:val="1"/>
      <w:tblInd w:w="0" w:type="dxa"/>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CellMar>
        <w:top w:w="0" w:type="dxa"/>
        <w:left w:w="108" w:type="dxa"/>
        <w:bottom w:w="0" w:type="dxa"/>
        <w:right w:w="108" w:type="dxa"/>
      </w:tblCellMar>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GridTable3-Accent3">
    <w:name w:val="Grid Table 3 Accent 3"/>
    <w:basedOn w:val="TableNormal"/>
    <w:uiPriority w:val="48"/>
    <w:rsid w:val="00402bca"/>
    <w:pPr>
      <w:spacing w:after="0" w:line="240" w:lineRule="auto"/>
    </w:pPr>
    <w:tblPr>
      <w:tblStyleRowBandSize w:val="1"/>
      <w:tblStyleColBandSize w:val="1"/>
      <w:tblInd w:w="0" w:type="dxa"/>
      <w:tblBorders>
        <w:top w:val="single" w:color="AC9DE8" w:themeColor="accent3" w:themeTint="99" w:sz="4" w:space="0"/>
        <w:left w:val="single" w:color="AC9DE8" w:themeColor="accent3" w:themeTint="99" w:sz="4" w:space="0"/>
        <w:bottom w:val="single" w:color="AC9DE8" w:themeColor="accent3" w:themeTint="99" w:sz="4" w:space="0"/>
        <w:right w:val="single" w:color="AC9DE8" w:themeColor="accent3" w:themeTint="99" w:sz="4" w:space="0"/>
        <w:insideH w:val="single" w:color="AC9DE8" w:themeColor="accent3" w:themeTint="99" w:sz="4" w:space="0"/>
        <w:insideV w:val="single" w:color="AC9DE8"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color="AC9DE8" w:themeColor="accent3" w:sz="4" w:space="0"/>
        </w:tcBorders>
      </w:tcPr>
    </w:tblStylePr>
    <w:tblStylePr w:type="nwCell">
      <w:tblPr/>
      <w:tcPr>
        <w:tcBorders>
          <w:bottom w:val="single" w:color="AC9DE8" w:themeColor="accent3" w:sz="4" w:space="0"/>
        </w:tcBorders>
      </w:tcPr>
    </w:tblStylePr>
    <w:tblStylePr w:type="seCell">
      <w:tblPr/>
      <w:tcPr>
        <w:tcBorders>
          <w:top w:val="single" w:color="AC9DE8" w:themeColor="accent3" w:sz="4" w:space="0"/>
        </w:tcBorders>
      </w:tcPr>
    </w:tblStylePr>
    <w:tblStylePr w:type="swCell">
      <w:tblPr/>
      <w:tcPr>
        <w:tcBorders>
          <w:top w:val="single" w:color="AC9DE8" w:themeColor="accent3" w:sz="4" w:space="0"/>
        </w:tcBorders>
      </w:tcPr>
    </w:tblStylePr>
  </w:style>
  <w:style w:type="table" w:styleId="GridTable3-Accent2">
    <w:name w:val="Grid Table 3 Accent 2"/>
    <w:basedOn w:val="TableNormal"/>
    <w:uiPriority w:val="48"/>
    <w:rsid w:val="00402bca"/>
    <w:pPr>
      <w:spacing w:after="0" w:line="240" w:lineRule="auto"/>
    </w:pPr>
    <w:tblPr>
      <w:tblStyleRowBandSize w:val="1"/>
      <w:tblStyleColBandSize w:val="1"/>
      <w:tblInd w:w="0" w:type="dxa"/>
      <w:tblBorders>
        <w:top w:val="single" w:color="C29AE4" w:themeColor="accent2" w:themeTint="99" w:sz="4" w:space="0"/>
        <w:left w:val="single" w:color="C29AE4" w:themeColor="accent2" w:themeTint="99" w:sz="4" w:space="0"/>
        <w:bottom w:val="single" w:color="C29AE4" w:themeColor="accent2" w:themeTint="99" w:sz="4" w:space="0"/>
        <w:right w:val="single" w:color="C29AE4" w:themeColor="accent2" w:themeTint="99" w:sz="4" w:space="0"/>
        <w:insideH w:val="single" w:color="C29AE4" w:themeColor="accent2" w:themeTint="99" w:sz="4" w:space="0"/>
        <w:insideV w:val="single" w:color="C29AE4"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color="C29AE4" w:themeColor="accent2" w:sz="4" w:space="0"/>
        </w:tcBorders>
      </w:tcPr>
    </w:tblStylePr>
    <w:tblStylePr w:type="nwCell">
      <w:tblPr/>
      <w:tcPr>
        <w:tcBorders>
          <w:bottom w:val="single" w:color="C29AE4" w:themeColor="accent2" w:sz="4" w:space="0"/>
        </w:tcBorders>
      </w:tcPr>
    </w:tblStylePr>
    <w:tblStylePr w:type="seCell">
      <w:tblPr/>
      <w:tcPr>
        <w:tcBorders>
          <w:top w:val="single" w:color="C29AE4" w:themeColor="accent2" w:sz="4" w:space="0"/>
        </w:tcBorders>
      </w:tcPr>
    </w:tblStylePr>
    <w:tblStylePr w:type="swCell">
      <w:tblPr/>
      <w:tcPr>
        <w:tcBorders>
          <w:top w:val="single" w:color="C29AE4" w:themeColor="accent2"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Effect of Number of Receivers</a:t>
            </a:r>
          </a:p>
        </c:rich>
      </c:tx>
      <c:overlay val="0"/>
    </c:title>
    <c:autoTitleDeleted val="0"/>
    <c:plotArea>
      <c:lineChart>
        <c:grouping val="standard"/>
        <c:varyColors val="0"/>
        <c:ser>
          <c:idx val="0"/>
          <c:order val="0"/>
          <c:tx>
            <c:strRef>
              <c:f>label 0</c:f>
              <c:strCache>
                <c:ptCount val="1"/>
                <c:pt idx="0">
                  <c:v>delay</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584.8</c:v>
                </c:pt>
                <c:pt idx="1">
                  <c:v>1117.4</c:v>
                </c:pt>
                <c:pt idx="2">
                  <c:v>1432.4</c:v>
                </c:pt>
                <c:pt idx="3">
                  <c:v>1608.2</c:v>
                </c:pt>
                <c:pt idx="4">
                  <c:v>1960</c:v>
                </c:pt>
              </c:numCache>
            </c:numRef>
          </c:val>
          <c:smooth val="0"/>
        </c:ser>
        <c:hiLowLines>
          <c:spPr>
            <a:ln>
              <a:noFill/>
            </a:ln>
          </c:spPr>
        </c:hiLowLines>
        <c:marker val="1"/>
        <c:axId val="2844607"/>
        <c:axId val="81335755"/>
      </c:lineChart>
      <c:catAx>
        <c:axId val="2844607"/>
        <c:scaling>
          <c:orientation val="minMax"/>
        </c:scaling>
        <c:delete val="0"/>
        <c:axPos val="b"/>
        <c:majorGridlines>
          <c:spPr>
            <a:ln w="9360">
              <a:solidFill>
                <a:srgbClr val="b3b3b3"/>
              </a:solidFill>
              <a:round/>
            </a:ln>
          </c:spPr>
        </c:majorGridlines>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No. Of Receivers(n)</a:t>
                </a:r>
              </a:p>
            </c:rich>
          </c:tx>
          <c:overlay val="0"/>
        </c:title>
        <c:numFmt formatCode="MM/DD/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81335755"/>
        <c:crosses val="autoZero"/>
        <c:auto val="1"/>
        <c:lblAlgn val="ctr"/>
        <c:lblOffset val="100"/>
      </c:catAx>
      <c:valAx>
        <c:axId val="81335755"/>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Delay (secs)</a:t>
                </a:r>
              </a:p>
            </c:rich>
          </c:tx>
          <c:overlay val="0"/>
        </c:title>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2844607"/>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Effect of MSS</a:t>
            </a:r>
          </a:p>
        </c:rich>
      </c:tx>
      <c:overlay val="0"/>
    </c:title>
    <c:autoTitleDeleted val="0"/>
    <c:plotArea>
      <c:lineChart>
        <c:grouping val="standard"/>
        <c:varyColors val="0"/>
        <c:ser>
          <c:idx val="0"/>
          <c:order val="0"/>
          <c:tx>
            <c:strRef>
              <c:f>label 0</c:f>
              <c:strCache>
                <c:ptCount val="1"/>
                <c:pt idx="0">
                  <c:v>delay</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10"/>
                <c:pt idx="0">
                  <c:v>100</c:v>
                </c:pt>
                <c:pt idx="1">
                  <c:v>200</c:v>
                </c:pt>
                <c:pt idx="2">
                  <c:v>300</c:v>
                </c:pt>
                <c:pt idx="3">
                  <c:v>400</c:v>
                </c:pt>
                <c:pt idx="4">
                  <c:v>500</c:v>
                </c:pt>
                <c:pt idx="5">
                  <c:v>600</c:v>
                </c:pt>
                <c:pt idx="6">
                  <c:v>700</c:v>
                </c:pt>
                <c:pt idx="7">
                  <c:v>800</c:v>
                </c:pt>
                <c:pt idx="8">
                  <c:v>900</c:v>
                </c:pt>
                <c:pt idx="9">
                  <c:v>1000</c:v>
                </c:pt>
              </c:strCache>
            </c:strRef>
          </c:cat>
          <c:val>
            <c:numRef>
              <c:f>0</c:f>
              <c:numCache>
                <c:formatCode>General</c:formatCode>
                <c:ptCount val="10"/>
                <c:pt idx="0">
                  <c:v>6516.8</c:v>
                </c:pt>
                <c:pt idx="1">
                  <c:v>3490.4</c:v>
                </c:pt>
                <c:pt idx="2">
                  <c:v>2492.6</c:v>
                </c:pt>
                <c:pt idx="3">
                  <c:v>1811.4</c:v>
                </c:pt>
                <c:pt idx="4">
                  <c:v>1410</c:v>
                </c:pt>
                <c:pt idx="5">
                  <c:v>1248.6</c:v>
                </c:pt>
                <c:pt idx="6">
                  <c:v>1079.4</c:v>
                </c:pt>
                <c:pt idx="7">
                  <c:v>1133.8</c:v>
                </c:pt>
                <c:pt idx="8">
                  <c:v>844.6</c:v>
                </c:pt>
                <c:pt idx="9">
                  <c:v>728.8</c:v>
                </c:pt>
              </c:numCache>
            </c:numRef>
          </c:val>
          <c:smooth val="0"/>
        </c:ser>
        <c:hiLowLines>
          <c:spPr>
            <a:ln>
              <a:noFill/>
            </a:ln>
          </c:spPr>
        </c:hiLowLines>
        <c:marker val="1"/>
        <c:axId val="65872465"/>
        <c:axId val="37847856"/>
      </c:lineChart>
      <c:catAx>
        <c:axId val="65872465"/>
        <c:scaling>
          <c:orientation val="minMax"/>
        </c:scaling>
        <c:delete val="0"/>
        <c:axPos val="b"/>
        <c:majorGridlines>
          <c:spPr>
            <a:ln w="9360">
              <a:solidFill>
                <a:srgbClr val="b3b3b3"/>
              </a:solidFill>
              <a:round/>
            </a:ln>
          </c:spPr>
        </c:majorGridlines>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MSS (Bytes)</a:t>
                </a:r>
              </a:p>
            </c:rich>
          </c:tx>
          <c:overlay val="0"/>
        </c:title>
        <c:numFmt formatCode="MM/DD/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37847856"/>
        <c:crosses val="autoZero"/>
        <c:auto val="1"/>
        <c:lblAlgn val="ctr"/>
        <c:lblOffset val="100"/>
      </c:catAx>
      <c:valAx>
        <c:axId val="37847856"/>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Delay(secs)</a:t>
                </a:r>
              </a:p>
            </c:rich>
          </c:tx>
          <c:overlay val="0"/>
        </c:title>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65872465"/>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Effect of Loss Probability p</a:t>
            </a:r>
          </a:p>
        </c:rich>
      </c:tx>
      <c:overlay val="0"/>
    </c:title>
    <c:autoTitleDeleted val="0"/>
    <c:plotArea>
      <c:lineChart>
        <c:grouping val="standard"/>
        <c:varyColors val="0"/>
        <c:ser>
          <c:idx val="0"/>
          <c:order val="0"/>
          <c:tx>
            <c:strRef>
              <c:f>label 0</c:f>
              <c:strCache>
                <c:ptCount val="1"/>
                <c:pt idx="0">
                  <c:v>delay</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10"/>
                <c:pt idx="0">
                  <c:v>0.01</c:v>
                </c:pt>
                <c:pt idx="1">
                  <c:v>0.02</c:v>
                </c:pt>
                <c:pt idx="2">
                  <c:v>0.03</c:v>
                </c:pt>
                <c:pt idx="3">
                  <c:v>0.04</c:v>
                </c:pt>
                <c:pt idx="4">
                  <c:v>0.05</c:v>
                </c:pt>
                <c:pt idx="5">
                  <c:v>0.06</c:v>
                </c:pt>
                <c:pt idx="6">
                  <c:v>0.07</c:v>
                </c:pt>
                <c:pt idx="7">
                  <c:v>0.08</c:v>
                </c:pt>
                <c:pt idx="8">
                  <c:v>0.09</c:v>
                </c:pt>
                <c:pt idx="9">
                  <c:v>0.1</c:v>
                </c:pt>
              </c:strCache>
            </c:strRef>
          </c:cat>
          <c:val>
            <c:numRef>
              <c:f>0</c:f>
              <c:numCache>
                <c:formatCode>General</c:formatCode>
                <c:ptCount val="10"/>
                <c:pt idx="0">
                  <c:v>648</c:v>
                </c:pt>
                <c:pt idx="1">
                  <c:v>830.8</c:v>
                </c:pt>
                <c:pt idx="2">
                  <c:v>933.4</c:v>
                </c:pt>
                <c:pt idx="3">
                  <c:v>1079.2</c:v>
                </c:pt>
                <c:pt idx="4">
                  <c:v>1421.2</c:v>
                </c:pt>
                <c:pt idx="5">
                  <c:v>1617.8</c:v>
                </c:pt>
                <c:pt idx="6">
                  <c:v>1867.8</c:v>
                </c:pt>
                <c:pt idx="7">
                  <c:v>2147.8</c:v>
                </c:pt>
                <c:pt idx="8">
                  <c:v>2523</c:v>
                </c:pt>
                <c:pt idx="9">
                  <c:v>2817.6</c:v>
                </c:pt>
              </c:numCache>
            </c:numRef>
          </c:val>
          <c:smooth val="0"/>
        </c:ser>
        <c:hiLowLines>
          <c:spPr>
            <a:ln>
              <a:noFill/>
            </a:ln>
          </c:spPr>
        </c:hiLowLines>
        <c:marker val="1"/>
        <c:axId val="876070"/>
        <c:axId val="92043558"/>
      </c:lineChart>
      <c:catAx>
        <c:axId val="876070"/>
        <c:scaling>
          <c:orientation val="minMax"/>
        </c:scaling>
        <c:delete val="0"/>
        <c:axPos val="b"/>
        <c:majorGridlines>
          <c:spPr>
            <a:ln w="9360">
              <a:solidFill>
                <a:srgbClr val="b3b3b3"/>
              </a:solidFill>
              <a:round/>
            </a:ln>
          </c:spPr>
        </c:majorGridlines>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Loss Probability (p)</a:t>
                </a:r>
              </a:p>
            </c:rich>
          </c:tx>
          <c:overlay val="0"/>
        </c:title>
        <c:numFmt formatCode="MM/DD/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92043558"/>
        <c:crosses val="autoZero"/>
        <c:auto val="1"/>
        <c:lblAlgn val="ctr"/>
        <c:lblOffset val="100"/>
      </c:catAx>
      <c:valAx>
        <c:axId val="92043558"/>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Delay (secs)</a:t>
                </a:r>
              </a:p>
            </c:rich>
          </c:tx>
          <c:overlay val="0"/>
        </c:title>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87607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24D4AE419B6546A28A5ABCD6B91C59"/>
        <w:category>
          <w:name w:val="General"/>
          <w:gallery w:val="placeholder"/>
        </w:category>
        <w:types>
          <w:type w:val="bbPlcHdr"/>
        </w:types>
        <w:behaviors>
          <w:behavior w:val="content"/>
        </w:behaviors>
        <w:guid w:val="{1C913F50-B8D6-B744-8AA2-9719EE771917}"/>
      </w:docPartPr>
      <w:docPartBody>
        <w:p w:rsidR="00856517" w:rsidRDefault="00617845">
          <w:pPr>
            <w:pStyle w:val="DB24D4AE419B6546A28A5ABCD6B91C59"/>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charset w:val="00"/>
    <w:family w:val="swiss"/>
    <w:pitch w:val="variable"/>
    <w:sig w:usb0="E4002EFF" w:usb1="C000E47F" w:usb2="00000009" w:usb3="00000000" w:csb0="000001FF" w:csb1="00000000"/>
  </w:font>
  <w:font w:name="Al Bayan">
    <w:charset w:val="B2"/>
    <w:family w:val="auto"/>
    <w:pitch w:val="variable"/>
    <w:sig w:usb0="00002001" w:usb1="0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1A"/>
    <w:rsid w:val="005F45A8"/>
    <w:rsid w:val="00617845"/>
    <w:rsid w:val="00856517"/>
    <w:rsid w:val="00E3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EEF94DFB8544BB78AE06AF87FE7C5">
    <w:name w:val="365EEF94DFB8544BB78AE06AF87FE7C5"/>
  </w:style>
  <w:style w:type="paragraph" w:customStyle="1" w:styleId="30136A9DC8DFD6428213FA78A4DB30C9">
    <w:name w:val="30136A9DC8DFD6428213FA78A4DB30C9"/>
  </w:style>
  <w:style w:type="paragraph" w:customStyle="1" w:styleId="E22D95ADE5030D4F9E93827456D21217">
    <w:name w:val="E22D95ADE5030D4F9E93827456D21217"/>
  </w:style>
  <w:style w:type="paragraph" w:customStyle="1" w:styleId="AE00C4B88F04DB4485C9C5A58561360A">
    <w:name w:val="AE00C4B88F04DB4485C9C5A58561360A"/>
  </w:style>
  <w:style w:type="paragraph" w:customStyle="1" w:styleId="DB24D4AE419B6546A28A5ABCD6B91C59">
    <w:name w:val="DB24D4AE419B6546A28A5ABCD6B91C59"/>
  </w:style>
  <w:style w:type="paragraph" w:customStyle="1" w:styleId="3F4AA7CE98A42743A9E235381510D256">
    <w:name w:val="3F4AA7CE98A42743A9E235381510D256"/>
  </w:style>
  <w:style w:type="paragraph" w:customStyle="1" w:styleId="3EAD9DE50C107F4BA04DC545BFD38B70">
    <w:name w:val="3EAD9DE50C107F4BA04DC545BFD38B70"/>
    <w:rsid w:val="00E34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Integral">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B2D5A1-656A-A046-A795-D60F15B7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Trip Journal.dotx</Template>
  <TotalTime>203</TotalTime>
  <Application>LibreOffice/5.3.1.2$Linux_X86_64 LibreOffice_project/30m0$Build-2</Application>
  <Pages>9</Pages>
  <Words>1259</Words>
  <Characters>6093</Characters>
  <CharactersWithSpaces>7116</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2017-11-20T19:23:00Z</dcterms:created>
  <dc:creator>Microsoft Office User</dc:creator>
  <dc:description/>
  <dc:language>en-US</dc:language>
  <cp:lastModifiedBy/>
  <dcterms:modified xsi:type="dcterms:W3CDTF">2017-11-27T21:39:51Z</dcterms:modified>
  <cp:revision>642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TF10002003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