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4256BC" w:rsidRPr="0020627C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color w:val="000000"/>
          <w:sz w:val="20"/>
          <w:szCs w:val="20"/>
          <w:lang w:val="en-US"/>
        </w:rPr>
      </w:pPr>
    </w:p>
    <w:p w14:paraId="01E8E932" w14:textId="77777777" w:rsidR="004256BC" w:rsidRPr="004256BC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0"/>
          <w:szCs w:val="20"/>
        </w:rPr>
      </w:pPr>
      <w:r w:rsidRPr="004256BC">
        <w:rPr>
          <w:rStyle w:val="normaltextrun"/>
          <w:color w:val="000000"/>
          <w:sz w:val="20"/>
          <w:szCs w:val="20"/>
        </w:rPr>
        <w:t>МИНИСТЕРСТВО НАУКИ И ВЫСШЕГО ОБРАЗОВАНИЯ РОССИЙСКОЙ ФЕДЕРАЦИИ </w:t>
      </w:r>
      <w:r w:rsidRPr="004256BC">
        <w:rPr>
          <w:rStyle w:val="normaltextrun"/>
          <w:sz w:val="20"/>
          <w:szCs w:val="20"/>
        </w:rPr>
        <w:t>  </w:t>
      </w:r>
      <w:r w:rsidRPr="004256BC">
        <w:rPr>
          <w:rStyle w:val="eop"/>
          <w:sz w:val="20"/>
          <w:szCs w:val="20"/>
        </w:rPr>
        <w:t> </w:t>
      </w:r>
    </w:p>
    <w:p w14:paraId="0A37501D" w14:textId="77777777" w:rsidR="004256BC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p w14:paraId="5DAB6C7B" w14:textId="77777777" w:rsidR="004256BC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tbl>
      <w:tblPr>
        <w:tblStyle w:val="a6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484"/>
      </w:tblGrid>
      <w:tr w:rsidR="004256BC" w14:paraId="5A8B63D6" w14:textId="77777777" w:rsidTr="004256BC">
        <w:tc>
          <w:tcPr>
            <w:tcW w:w="2122" w:type="dxa"/>
            <w:vAlign w:val="center"/>
          </w:tcPr>
          <w:p w14:paraId="02EB378F" w14:textId="77777777" w:rsidR="004256BC" w:rsidRDefault="004256BC" w:rsidP="007D25F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</w:rPr>
            </w:pPr>
            <w:r w:rsidRPr="00E16789">
              <w:rPr>
                <w:rFonts w:ascii="Arial" w:hAnsi="Arial" w:cs="Arial"/>
                <w:noProof/>
              </w:rPr>
              <w:drawing>
                <wp:inline distT="0" distB="0" distL="0" distR="0" wp14:anchorId="6E33A571" wp14:editId="07777777">
                  <wp:extent cx="922351" cy="922351"/>
                  <wp:effectExtent l="0" t="0" r="0" b="0"/>
                  <wp:docPr id="1" name="Рисунок 1" descr="https://tksu.ru/include/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ksu.ru/include/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687" cy="95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14:paraId="5FB3434F" w14:textId="77777777" w:rsidR="004256BC" w:rsidRPr="00575B55" w:rsidRDefault="004256BC" w:rsidP="007D25F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22"/>
                <w:szCs w:val="22"/>
              </w:rPr>
            </w:pPr>
            <w:r w:rsidRPr="00575B55">
              <w:rPr>
                <w:rStyle w:val="normaltextrun"/>
                <w:color w:val="000000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 </w:t>
            </w:r>
            <w:r w:rsidRPr="00575B55">
              <w:rPr>
                <w:rStyle w:val="normaltextrun"/>
                <w:sz w:val="22"/>
                <w:szCs w:val="22"/>
              </w:rPr>
              <w:t>  </w:t>
            </w:r>
            <w:r w:rsidRPr="00575B55">
              <w:rPr>
                <w:rStyle w:val="eop"/>
                <w:sz w:val="22"/>
                <w:szCs w:val="22"/>
              </w:rPr>
              <w:t> </w:t>
            </w:r>
          </w:p>
          <w:p w14:paraId="4CA56337" w14:textId="77777777" w:rsidR="004256BC" w:rsidRPr="00575B55" w:rsidRDefault="004256BC" w:rsidP="007D25F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2"/>
                <w:szCs w:val="22"/>
              </w:rPr>
            </w:pPr>
            <w:r w:rsidRPr="00575B55">
              <w:rPr>
                <w:rStyle w:val="normaltextrun"/>
                <w:color w:val="000000"/>
                <w:sz w:val="22"/>
                <w:szCs w:val="22"/>
              </w:rPr>
              <w:t> </w:t>
            </w:r>
            <w:r w:rsidRPr="00575B55">
              <w:rPr>
                <w:rStyle w:val="normaltextrun"/>
                <w:sz w:val="22"/>
                <w:szCs w:val="22"/>
              </w:rPr>
              <w:t>  </w:t>
            </w:r>
            <w:r w:rsidRPr="00575B55">
              <w:rPr>
                <w:rStyle w:val="normaltextrun"/>
                <w:color w:val="000000"/>
                <w:sz w:val="22"/>
                <w:szCs w:val="22"/>
              </w:rPr>
              <w:t xml:space="preserve">«КАЛУЖСКИЙ ГОСУДАРСТВЕННЫЙ УНИВЕРСИТЕТ </w:t>
            </w:r>
          </w:p>
          <w:p w14:paraId="017DA7C5" w14:textId="77777777" w:rsidR="004256BC" w:rsidRDefault="004256BC" w:rsidP="007D25F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</w:rPr>
            </w:pPr>
            <w:r w:rsidRPr="00575B55">
              <w:rPr>
                <w:rStyle w:val="normaltextrun"/>
                <w:color w:val="000000"/>
                <w:sz w:val="22"/>
                <w:szCs w:val="22"/>
              </w:rPr>
              <w:t>им. К.Э. ЦИОЛКОВСКОГО»</w:t>
            </w:r>
            <w:r w:rsidRPr="00450DF0">
              <w:rPr>
                <w:rStyle w:val="eop"/>
              </w:rPr>
              <w:t> </w:t>
            </w:r>
          </w:p>
        </w:tc>
      </w:tr>
    </w:tbl>
    <w:p w14:paraId="6A05A809" w14:textId="77777777" w:rsidR="004256BC" w:rsidRPr="00450DF0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</w:p>
    <w:p w14:paraId="25E46A3C" w14:textId="77777777" w:rsidR="004256BC" w:rsidRPr="00450DF0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450DF0">
        <w:rPr>
          <w:rStyle w:val="normaltextrun"/>
          <w:color w:val="000000"/>
        </w:rPr>
        <w:t> </w:t>
      </w:r>
      <w:r w:rsidRPr="00450DF0">
        <w:rPr>
          <w:rStyle w:val="normaltextrun"/>
        </w:rPr>
        <w:t>  </w:t>
      </w:r>
      <w:r w:rsidRPr="00450DF0">
        <w:rPr>
          <w:rStyle w:val="eop"/>
        </w:rPr>
        <w:t> </w:t>
      </w:r>
    </w:p>
    <w:p w14:paraId="59531C1E" w14:textId="77777777" w:rsidR="004256BC" w:rsidRDefault="004256BC" w:rsidP="004256B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t> 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3F044351" w14:textId="77777777" w:rsidR="004256BC" w:rsidRPr="00450DF0" w:rsidRDefault="004256BC" w:rsidP="004256BC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КАФЕДРА ИНФОРМАТИКИ И ИНФОРМАЦИОННЫХ ТЕХНОЛОГИЙ</w:t>
      </w:r>
    </w:p>
    <w:p w14:paraId="5A39BBE3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41C8F396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72A3D3EC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0D0B940D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0E27B00A" w14:textId="77777777" w:rsidR="004256BC" w:rsidRPr="00E16789" w:rsidRDefault="004256BC" w:rsidP="004256BC">
      <w:pPr>
        <w:jc w:val="center"/>
        <w:rPr>
          <w:rFonts w:ascii="Arial" w:hAnsi="Arial" w:cs="Arial"/>
        </w:rPr>
      </w:pPr>
    </w:p>
    <w:p w14:paraId="7FE4F6FB" w14:textId="4054F83E" w:rsidR="004256BC" w:rsidRDefault="00D37CD5" w:rsidP="004256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</w:t>
      </w:r>
      <w:r w:rsidR="00786F52">
        <w:rPr>
          <w:rFonts w:ascii="Times New Roman" w:hAnsi="Times New Roman" w:cs="Times New Roman"/>
        </w:rPr>
        <w:t xml:space="preserve"> РАБОТА</w:t>
      </w:r>
      <w:r>
        <w:rPr>
          <w:rFonts w:ascii="Times New Roman" w:hAnsi="Times New Roman" w:cs="Times New Roman"/>
        </w:rPr>
        <w:t xml:space="preserve"> №</w:t>
      </w:r>
      <w:r w:rsidR="00AF0BC4">
        <w:rPr>
          <w:rFonts w:ascii="Times New Roman" w:hAnsi="Times New Roman" w:cs="Times New Roman"/>
        </w:rPr>
        <w:t>2</w:t>
      </w:r>
      <w:r w:rsidR="004256BC">
        <w:rPr>
          <w:rFonts w:ascii="Times New Roman" w:hAnsi="Times New Roman" w:cs="Times New Roman"/>
        </w:rPr>
        <w:t xml:space="preserve"> </w:t>
      </w:r>
      <w:r w:rsidR="004256BC" w:rsidRPr="00450DF0">
        <w:rPr>
          <w:rFonts w:ascii="Times New Roman" w:hAnsi="Times New Roman" w:cs="Times New Roman"/>
        </w:rPr>
        <w:t xml:space="preserve">ПО </w:t>
      </w:r>
      <w:r w:rsidR="004256BC">
        <w:rPr>
          <w:rFonts w:ascii="Times New Roman" w:hAnsi="Times New Roman" w:cs="Times New Roman"/>
        </w:rPr>
        <w:t>ДИСЦИПЛИНЕ</w:t>
      </w:r>
      <w:r w:rsidR="004256BC" w:rsidRPr="00450DF0">
        <w:rPr>
          <w:rFonts w:ascii="Times New Roman" w:hAnsi="Times New Roman" w:cs="Times New Roman"/>
        </w:rPr>
        <w:t xml:space="preserve"> </w:t>
      </w:r>
    </w:p>
    <w:p w14:paraId="60061E4C" w14:textId="559200CB" w:rsidR="004256BC" w:rsidRPr="00066B1F" w:rsidRDefault="00995D1C" w:rsidP="004256B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normaltextrun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Технологии проектирования информационных систем и технологий </w:t>
      </w:r>
      <w:r w:rsidR="00FB51B0" w:rsidRPr="00066B1F">
        <w:rPr>
          <w:rStyle w:val="eop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</w:p>
    <w:p w14:paraId="44EAFD9C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4B94D5A5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3DEEC669" w14:textId="77777777" w:rsidR="004256BC" w:rsidRDefault="004256BC" w:rsidP="004256BC">
      <w:pPr>
        <w:jc w:val="center"/>
        <w:rPr>
          <w:rFonts w:ascii="Arial" w:hAnsi="Arial" w:cs="Arial"/>
        </w:rPr>
      </w:pPr>
    </w:p>
    <w:tbl>
      <w:tblPr>
        <w:tblStyle w:val="a6"/>
        <w:tblW w:w="960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72"/>
        <w:gridCol w:w="6634"/>
      </w:tblGrid>
      <w:tr w:rsidR="004256BC" w14:paraId="6277F221" w14:textId="77777777" w:rsidTr="004256BC">
        <w:trPr>
          <w:jc w:val="center"/>
        </w:trPr>
        <w:tc>
          <w:tcPr>
            <w:tcW w:w="2972" w:type="dxa"/>
          </w:tcPr>
          <w:p w14:paraId="3656B9AB" w14:textId="77777777" w:rsidR="004256BC" w:rsidRPr="00AE410D" w:rsidRDefault="004256BC" w:rsidP="007D25F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EE4855" w14:textId="77777777" w:rsidR="004256BC" w:rsidRPr="00AE410D" w:rsidRDefault="004256BC" w:rsidP="007D25F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E410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6634" w:type="dxa"/>
          </w:tcPr>
          <w:p w14:paraId="29D6B04F" w14:textId="77777777" w:rsidR="004256BC" w:rsidRPr="00AE410D" w:rsidRDefault="004256BC" w:rsidP="007D25FD">
            <w:pPr>
              <w:rPr>
                <w:rFonts w:ascii="Times New Roman" w:hAnsi="Times New Roman" w:cs="Times New Roman"/>
              </w:rPr>
            </w:pPr>
            <w:r w:rsidRPr="00AE410D">
              <w:rPr>
                <w:rFonts w:ascii="Times New Roman" w:hAnsi="Times New Roman" w:cs="Times New Roman"/>
              </w:rPr>
              <w:t xml:space="preserve"> </w:t>
            </w:r>
          </w:p>
          <w:p w14:paraId="105A8E9F" w14:textId="25780E01" w:rsidR="004256BC" w:rsidRPr="00AE410D" w:rsidRDefault="004256BC" w:rsidP="007D25FD">
            <w:pPr>
              <w:rPr>
                <w:rFonts w:ascii="Times New Roman" w:hAnsi="Times New Roman" w:cs="Times New Roman"/>
                <w:b/>
              </w:rPr>
            </w:pPr>
            <w:r w:rsidRPr="00AE410D">
              <w:rPr>
                <w:rFonts w:ascii="Times New Roman" w:hAnsi="Times New Roman" w:cs="Times New Roman"/>
              </w:rPr>
              <w:t xml:space="preserve"> _________________________</w:t>
            </w:r>
            <w:r w:rsidRPr="00AE410D">
              <w:rPr>
                <w:rFonts w:ascii="Times New Roman" w:hAnsi="Times New Roman" w:cs="Times New Roman"/>
                <w:b/>
              </w:rPr>
              <w:t xml:space="preserve">‌ </w:t>
            </w:r>
            <w:r w:rsidRPr="00AE410D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="00D37CD5" w:rsidRPr="00D37CD5">
              <w:rPr>
                <w:rFonts w:ascii="Times New Roman" w:hAnsi="Times New Roman" w:cs="Times New Roman"/>
                <w:sz w:val="28"/>
                <w:szCs w:val="28"/>
              </w:rPr>
              <w:t>Кузин</w:t>
            </w:r>
            <w:r w:rsidR="00490A4B" w:rsidRPr="00D37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37CD5" w:rsidRPr="00D37CD5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490A4B" w:rsidRPr="00D37C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37CD5" w:rsidRPr="00D37CD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490A4B" w:rsidRPr="00D37C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76A636" w14:textId="77777777" w:rsidR="004256BC" w:rsidRPr="00AE410D" w:rsidRDefault="004256BC" w:rsidP="007D25FD">
            <w:pPr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AE410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  <w:tr w:rsidR="004256BC" w14:paraId="5B9E2E92" w14:textId="77777777" w:rsidTr="004256BC">
        <w:trPr>
          <w:jc w:val="center"/>
        </w:trPr>
        <w:tc>
          <w:tcPr>
            <w:tcW w:w="2972" w:type="dxa"/>
          </w:tcPr>
          <w:p w14:paraId="50FC370F" w14:textId="77777777" w:rsidR="004256BC" w:rsidRPr="00AE410D" w:rsidRDefault="004256BC" w:rsidP="007D25FD">
            <w:pPr>
              <w:spacing w:before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E410D"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6634" w:type="dxa"/>
          </w:tcPr>
          <w:p w14:paraId="00589402" w14:textId="77777777" w:rsidR="004256BC" w:rsidRPr="00D37CD5" w:rsidRDefault="00BF2309" w:rsidP="00C72AFC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D37CD5">
              <w:rPr>
                <w:rFonts w:ascii="Times New Roman" w:hAnsi="Times New Roman" w:cs="Times New Roman"/>
                <w:sz w:val="28"/>
                <w:szCs w:val="28"/>
              </w:rPr>
              <w:t>М-ИСиТ-11</w:t>
            </w:r>
          </w:p>
        </w:tc>
      </w:tr>
      <w:tr w:rsidR="004256BC" w14:paraId="45FB0818" w14:textId="77777777" w:rsidTr="004256BC">
        <w:trPr>
          <w:jc w:val="center"/>
        </w:trPr>
        <w:tc>
          <w:tcPr>
            <w:tcW w:w="9606" w:type="dxa"/>
            <w:gridSpan w:val="2"/>
          </w:tcPr>
          <w:p w14:paraId="049F31CB" w14:textId="77777777" w:rsidR="004256BC" w:rsidRPr="00AE410D" w:rsidRDefault="004256BC" w:rsidP="007D25F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56BC" w14:paraId="299D932F" w14:textId="77777777" w:rsidTr="004256BC">
        <w:trPr>
          <w:jc w:val="center"/>
        </w:trPr>
        <w:tc>
          <w:tcPr>
            <w:tcW w:w="2972" w:type="dxa"/>
          </w:tcPr>
          <w:p w14:paraId="53128261" w14:textId="77777777" w:rsidR="004256BC" w:rsidRPr="00AE410D" w:rsidRDefault="004256BC" w:rsidP="007D25F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73DBEC" w14:textId="77777777" w:rsidR="004256BC" w:rsidRPr="00AE410D" w:rsidRDefault="004256BC" w:rsidP="007D25F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E410D"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6634" w:type="dxa"/>
          </w:tcPr>
          <w:p w14:paraId="62486C05" w14:textId="77777777" w:rsidR="004256BC" w:rsidRPr="00AE410D" w:rsidRDefault="004256BC" w:rsidP="007D25F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65FD83A6" w14:textId="719E3F82" w:rsidR="004256BC" w:rsidRPr="00FB51B0" w:rsidRDefault="004256BC" w:rsidP="007D25FD">
            <w:pPr>
              <w:rPr>
                <w:rFonts w:ascii="Times New Roman" w:hAnsi="Times New Roman" w:cs="Times New Roman"/>
              </w:rPr>
            </w:pPr>
            <w:r w:rsidRPr="00AE410D">
              <w:rPr>
                <w:rFonts w:ascii="Times New Roman" w:hAnsi="Times New Roman" w:cs="Times New Roman"/>
                <w:b/>
              </w:rPr>
              <w:t xml:space="preserve"> </w:t>
            </w:r>
            <w:r w:rsidRPr="00AE410D">
              <w:rPr>
                <w:rFonts w:ascii="Times New Roman" w:hAnsi="Times New Roman" w:cs="Times New Roman"/>
              </w:rPr>
              <w:t>‌_________________________</w:t>
            </w:r>
            <w:r w:rsidRPr="00AE410D">
              <w:rPr>
                <w:rFonts w:ascii="Times New Roman" w:hAnsi="Times New Roman" w:cs="Times New Roman"/>
                <w:b/>
              </w:rPr>
              <w:t xml:space="preserve">‌ </w:t>
            </w:r>
            <w:r w:rsidRPr="00AE410D">
              <w:rPr>
                <w:rFonts w:ascii="Times New Roman" w:hAnsi="Times New Roman" w:cs="Times New Roman"/>
              </w:rPr>
              <w:t>/</w:t>
            </w:r>
            <w:r w:rsidR="008170F0" w:rsidRPr="00AE410D">
              <w:rPr>
                <w:rFonts w:ascii="Times New Roman" w:hAnsi="Times New Roman" w:cs="Times New Roman"/>
              </w:rPr>
              <w:t xml:space="preserve"> </w:t>
            </w:r>
            <w:r w:rsidR="00995D1C">
              <w:rPr>
                <w:rFonts w:ascii="Times New Roman" w:hAnsi="Times New Roman" w:cs="Times New Roman"/>
                <w:sz w:val="28"/>
                <w:szCs w:val="28"/>
              </w:rPr>
              <w:t>Никифоров</w:t>
            </w:r>
            <w:r w:rsidR="00FB51B0" w:rsidRPr="00D37CD5">
              <w:rPr>
                <w:rFonts w:ascii="Times New Roman" w:hAnsi="Times New Roman" w:cs="Times New Roman"/>
                <w:sz w:val="28"/>
                <w:szCs w:val="28"/>
              </w:rPr>
              <w:t xml:space="preserve"> А.</w:t>
            </w:r>
            <w:r w:rsidR="00995D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FB51B0" w:rsidRPr="00D37C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51DC1F0" w14:textId="77777777" w:rsidR="004256BC" w:rsidRPr="00AE410D" w:rsidRDefault="004256BC" w:rsidP="007D25FD">
            <w:pPr>
              <w:rPr>
                <w:rFonts w:ascii="Times New Roman" w:hAnsi="Times New Roman" w:cs="Times New Roman"/>
                <w:b/>
              </w:rPr>
            </w:pPr>
            <w:r w:rsidRPr="00AE410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</w:tbl>
    <w:p w14:paraId="4101652C" w14:textId="77777777" w:rsidR="004256BC" w:rsidRDefault="004256BC" w:rsidP="004256BC">
      <w:pPr>
        <w:jc w:val="center"/>
        <w:rPr>
          <w:rFonts w:ascii="Arial" w:hAnsi="Arial" w:cs="Arial"/>
        </w:rPr>
      </w:pPr>
    </w:p>
    <w:p w14:paraId="4B99056E" w14:textId="77777777" w:rsidR="004256BC" w:rsidRPr="00743C29" w:rsidRDefault="004256BC" w:rsidP="004256B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99C43A" w14:textId="77777777" w:rsidR="004256BC" w:rsidRPr="00743C29" w:rsidRDefault="004256BC" w:rsidP="004256B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DBEF00" w14:textId="77777777" w:rsidR="004256BC" w:rsidRPr="00743C29" w:rsidRDefault="004256BC" w:rsidP="004256B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61D779" w14:textId="77777777" w:rsidR="004256BC" w:rsidRPr="00743C29" w:rsidRDefault="004256BC" w:rsidP="004256B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C0B419" w14:textId="1AFBCA8E" w:rsidR="004256BC" w:rsidRDefault="004256BC" w:rsidP="00425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C29">
        <w:rPr>
          <w:rFonts w:ascii="Times New Roman" w:hAnsi="Times New Roman" w:cs="Times New Roman"/>
          <w:sz w:val="28"/>
          <w:szCs w:val="28"/>
        </w:rPr>
        <w:t>Калуга,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C66DD0">
        <w:rPr>
          <w:rFonts w:ascii="Times New Roman" w:hAnsi="Times New Roman" w:cs="Times New Roman"/>
          <w:sz w:val="28"/>
          <w:szCs w:val="28"/>
        </w:rPr>
        <w:t>6</w:t>
      </w:r>
    </w:p>
    <w:p w14:paraId="61137755" w14:textId="552788E2" w:rsidR="00691653" w:rsidRDefault="00691653" w:rsidP="00E972B6">
      <w:pPr>
        <w:rPr>
          <w:noProof/>
          <w:lang w:eastAsia="ru-RU"/>
        </w:rPr>
      </w:pPr>
    </w:p>
    <w:p w14:paraId="1B6B14DF" w14:textId="760C7C8F" w:rsidR="00995D1C" w:rsidRPr="00995D1C" w:rsidRDefault="00995D1C" w:rsidP="00D37C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73FAA81B" w14:textId="46C46975" w:rsidR="00995D1C" w:rsidRDefault="00AF0BC4" w:rsidP="006A6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C4">
        <w:rPr>
          <w:rFonts w:ascii="Times New Roman" w:hAnsi="Times New Roman" w:cs="Times New Roman"/>
          <w:sz w:val="28"/>
          <w:szCs w:val="28"/>
        </w:rPr>
        <w:t>Создать проектную документацию по архитектуре разрабатываемой ИС. Документация должна содержать описание базы данных используемой в ИС, подсистем входящих в состав ИС, модулей из которых состоят подсистемы, схем взаимодействия между подсистемами, схем взаимодействия между модулями подсистемами и т.д. В качестве средств разрешенных для описания разрешается использовать текст, графические нотации (IDEF0, DFD, UML, ER-</w:t>
      </w:r>
      <w:proofErr w:type="spellStart"/>
      <w:r w:rsidRPr="00AF0BC4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AF0BC4">
        <w:rPr>
          <w:rFonts w:ascii="Times New Roman" w:hAnsi="Times New Roman" w:cs="Times New Roman"/>
          <w:sz w:val="28"/>
          <w:szCs w:val="28"/>
        </w:rPr>
        <w:t xml:space="preserve"> и т.д.) и т.д.</w:t>
      </w:r>
    </w:p>
    <w:p w14:paraId="0C27AE4F" w14:textId="77777777" w:rsidR="00AF0BC4" w:rsidRDefault="00AF0BC4" w:rsidP="00995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756483" w14:textId="466E2FAC" w:rsidR="00995D1C" w:rsidRPr="006A6F08" w:rsidRDefault="00995D1C" w:rsidP="00995D1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6F08">
        <w:rPr>
          <w:rFonts w:ascii="Times New Roman" w:hAnsi="Times New Roman" w:cs="Times New Roman"/>
          <w:b/>
          <w:sz w:val="28"/>
          <w:szCs w:val="28"/>
        </w:rPr>
        <w:t>Решение:</w:t>
      </w:r>
    </w:p>
    <w:p w14:paraId="04D51D6B" w14:textId="06A0EFC8" w:rsidR="00995D1C" w:rsidRPr="006005A6" w:rsidRDefault="006005A6" w:rsidP="00995D1C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005A6">
        <w:rPr>
          <w:rFonts w:ascii="Times New Roman" w:hAnsi="Times New Roman"/>
          <w:b/>
          <w:sz w:val="28"/>
          <w:szCs w:val="28"/>
        </w:rPr>
        <w:t>Общая архитектура системы:</w:t>
      </w:r>
    </w:p>
    <w:p w14:paraId="671B72B1" w14:textId="2FE041E0" w:rsidR="006005A6" w:rsidRDefault="006005A6" w:rsidP="006A6F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05A6">
        <w:rPr>
          <w:rFonts w:ascii="Times New Roman" w:hAnsi="Times New Roman"/>
          <w:sz w:val="28"/>
          <w:szCs w:val="28"/>
        </w:rPr>
        <w:t xml:space="preserve">Система построена по </w:t>
      </w:r>
      <w:proofErr w:type="spellStart"/>
      <w:r w:rsidRPr="006005A6">
        <w:rPr>
          <w:rFonts w:ascii="Times New Roman" w:hAnsi="Times New Roman"/>
          <w:sz w:val="28"/>
          <w:szCs w:val="28"/>
        </w:rPr>
        <w:t>микросервисной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архитектуре с выделением шлюза (API </w:t>
      </w:r>
      <w:proofErr w:type="spellStart"/>
      <w:r w:rsidRPr="006005A6">
        <w:rPr>
          <w:rFonts w:ascii="Times New Roman" w:hAnsi="Times New Roman"/>
          <w:sz w:val="28"/>
          <w:szCs w:val="28"/>
        </w:rPr>
        <w:t>Gateway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/ BFF) и четырех внутренних </w:t>
      </w:r>
      <w:proofErr w:type="spellStart"/>
      <w:r w:rsidRPr="006005A6">
        <w:rPr>
          <w:rFonts w:ascii="Times New Roman" w:hAnsi="Times New Roman"/>
          <w:sz w:val="28"/>
          <w:szCs w:val="28"/>
        </w:rPr>
        <w:t>gRPC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-сервисов. Каждый сервис изолирован в отдельном </w:t>
      </w:r>
      <w:proofErr w:type="spellStart"/>
      <w:r w:rsidRPr="006005A6">
        <w:rPr>
          <w:rFonts w:ascii="Times New Roman" w:hAnsi="Times New Roman"/>
          <w:sz w:val="28"/>
          <w:szCs w:val="28"/>
        </w:rPr>
        <w:t>Docker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-контейнере. Взаимодействие между сервисами — синхронное по </w:t>
      </w:r>
      <w:proofErr w:type="spellStart"/>
      <w:r w:rsidRPr="006005A6">
        <w:rPr>
          <w:rFonts w:ascii="Times New Roman" w:hAnsi="Times New Roman"/>
          <w:sz w:val="28"/>
          <w:szCs w:val="28"/>
        </w:rPr>
        <w:t>gRPC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, асинхронное через NATS. Внешнее взаимодействие с клиентом — REST + </w:t>
      </w:r>
      <w:proofErr w:type="spellStart"/>
      <w:r w:rsidRPr="006005A6">
        <w:rPr>
          <w:rFonts w:ascii="Times New Roman" w:hAnsi="Times New Roman"/>
          <w:sz w:val="28"/>
          <w:szCs w:val="28"/>
        </w:rPr>
        <w:t>WebSocket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6005A6">
        <w:rPr>
          <w:rFonts w:ascii="Times New Roman" w:hAnsi="Times New Roman"/>
          <w:sz w:val="28"/>
          <w:szCs w:val="28"/>
        </w:rPr>
        <w:t>Gateway</w:t>
      </w:r>
      <w:proofErr w:type="spellEnd"/>
      <w:r w:rsidRPr="006005A6">
        <w:rPr>
          <w:rFonts w:ascii="Times New Roman" w:hAnsi="Times New Roman"/>
          <w:sz w:val="28"/>
          <w:szCs w:val="28"/>
        </w:rPr>
        <w:t>.</w:t>
      </w:r>
    </w:p>
    <w:p w14:paraId="494BF495" w14:textId="35B86E57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44F478E" wp14:editId="60AF0750">
            <wp:extent cx="5940425" cy="3147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71E" w14:textId="138C0839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442C7B5" w14:textId="77777777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42C6196" w14:textId="77777777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E2431A5" w14:textId="30F4389B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Назначение сервисов: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05A6" w14:paraId="44E66DBC" w14:textId="77777777" w:rsidTr="006005A6">
        <w:tc>
          <w:tcPr>
            <w:tcW w:w="4672" w:type="dxa"/>
          </w:tcPr>
          <w:p w14:paraId="78DDB923" w14:textId="1E8B3FE3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Сервис</w:t>
            </w:r>
          </w:p>
        </w:tc>
        <w:tc>
          <w:tcPr>
            <w:tcW w:w="4673" w:type="dxa"/>
          </w:tcPr>
          <w:p w14:paraId="6D147557" w14:textId="5F1EAF9F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6005A6" w14:paraId="565984DC" w14:textId="77777777" w:rsidTr="006005A6">
        <w:tc>
          <w:tcPr>
            <w:tcW w:w="4672" w:type="dxa"/>
          </w:tcPr>
          <w:p w14:paraId="570CAB20" w14:textId="37443D88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/ BFF</w:t>
            </w:r>
          </w:p>
        </w:tc>
        <w:tc>
          <w:tcPr>
            <w:tcW w:w="4673" w:type="dxa"/>
          </w:tcPr>
          <w:p w14:paraId="1C0DBEB2" w14:textId="4FF94AEB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Единая точка входа для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фронтенда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, маршрутизация REST/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, аутентификация, сессии</w:t>
            </w:r>
          </w:p>
        </w:tc>
      </w:tr>
      <w:tr w:rsidR="006005A6" w14:paraId="059CCD71" w14:textId="77777777" w:rsidTr="006005A6">
        <w:tc>
          <w:tcPr>
            <w:tcW w:w="4672" w:type="dxa"/>
          </w:tcPr>
          <w:p w14:paraId="434ACFBA" w14:textId="29BC0246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Mission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Twin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673" w:type="dxa"/>
          </w:tcPr>
          <w:p w14:paraId="280FEA50" w14:textId="2CAFF64C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"Цифровой двойник" миссии: орбитальное движение, ресурсы, режимы, риски,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faults</w:t>
            </w:r>
            <w:proofErr w:type="spellEnd"/>
          </w:p>
        </w:tc>
      </w:tr>
      <w:tr w:rsidR="006005A6" w14:paraId="1D7B0117" w14:textId="77777777" w:rsidTr="006005A6">
        <w:tc>
          <w:tcPr>
            <w:tcW w:w="4672" w:type="dxa"/>
          </w:tcPr>
          <w:p w14:paraId="6B821B60" w14:textId="7588844B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673" w:type="dxa"/>
          </w:tcPr>
          <w:p w14:paraId="79611BF8" w14:textId="1148246A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Приём, валидация, проверка безопасности и исполнение команд управления спутником</w:t>
            </w:r>
          </w:p>
        </w:tc>
      </w:tr>
      <w:tr w:rsidR="006005A6" w14:paraId="4B427910" w14:textId="77777777" w:rsidTr="006005A6">
        <w:tc>
          <w:tcPr>
            <w:tcW w:w="4672" w:type="dxa"/>
          </w:tcPr>
          <w:p w14:paraId="12E59CE9" w14:textId="17A9B108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Telemetry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673" w:type="dxa"/>
          </w:tcPr>
          <w:p w14:paraId="0DC14A0C" w14:textId="63F92E0F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Сбор, хранение и потоковая передача телеметрии, событий и трендов</w:t>
            </w:r>
          </w:p>
        </w:tc>
      </w:tr>
      <w:tr w:rsidR="006005A6" w14:paraId="54B373A3" w14:textId="77777777" w:rsidTr="006005A6">
        <w:tc>
          <w:tcPr>
            <w:tcW w:w="4672" w:type="dxa"/>
          </w:tcPr>
          <w:p w14:paraId="502B3853" w14:textId="6968F174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  <w:proofErr w:type="spellEnd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673" w:type="dxa"/>
          </w:tcPr>
          <w:p w14:paraId="251C9601" w14:textId="7A03E094" w:rsidR="006005A6" w:rsidRPr="006005A6" w:rsidRDefault="006005A6" w:rsidP="00600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5A6">
              <w:rPr>
                <w:rFonts w:ascii="Times New Roman" w:hAnsi="Times New Roman" w:cs="Times New Roman"/>
                <w:sz w:val="24"/>
                <w:szCs w:val="24"/>
              </w:rPr>
              <w:t>Планирование наблюдений, управление целями, сеансами связи и конфликтами</w:t>
            </w:r>
          </w:p>
        </w:tc>
      </w:tr>
    </w:tbl>
    <w:p w14:paraId="4D6D6C94" w14:textId="55A871B6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A1F3220" w14:textId="3692CD0B" w:rsidR="006005A6" w:rsidRPr="006A6F08" w:rsidRDefault="006005A6" w:rsidP="00995D1C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A6F08">
        <w:rPr>
          <w:rFonts w:ascii="Times New Roman" w:hAnsi="Times New Roman"/>
          <w:b/>
          <w:sz w:val="28"/>
          <w:szCs w:val="28"/>
        </w:rPr>
        <w:t>Диаграмма базы данных (ER-</w:t>
      </w:r>
      <w:proofErr w:type="spellStart"/>
      <w:r w:rsidRPr="006A6F08">
        <w:rPr>
          <w:rFonts w:ascii="Times New Roman" w:hAnsi="Times New Roman"/>
          <w:b/>
          <w:sz w:val="28"/>
          <w:szCs w:val="28"/>
        </w:rPr>
        <w:t>model</w:t>
      </w:r>
      <w:proofErr w:type="spellEnd"/>
      <w:r w:rsidRPr="006A6F08">
        <w:rPr>
          <w:rFonts w:ascii="Times New Roman" w:hAnsi="Times New Roman"/>
          <w:b/>
          <w:sz w:val="28"/>
          <w:szCs w:val="28"/>
        </w:rPr>
        <w:t>):</w:t>
      </w:r>
    </w:p>
    <w:p w14:paraId="38D0F83D" w14:textId="01777890" w:rsidR="006005A6" w:rsidRDefault="006005A6" w:rsidP="00995D1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A8C629" wp14:editId="5866F951">
            <wp:extent cx="5940425" cy="2047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E183" w14:textId="0F3AD063" w:rsidR="006005A6" w:rsidRDefault="006005A6" w:rsidP="006005A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05A6">
        <w:rPr>
          <w:rFonts w:ascii="Times New Roman" w:hAnsi="Times New Roman"/>
          <w:sz w:val="28"/>
          <w:szCs w:val="28"/>
        </w:rPr>
        <w:t xml:space="preserve">База данных спроектирована для поддержки системы управления космической миссией в рамках </w:t>
      </w:r>
      <w:proofErr w:type="spellStart"/>
      <w:r w:rsidRPr="006005A6">
        <w:rPr>
          <w:rFonts w:ascii="Times New Roman" w:hAnsi="Times New Roman"/>
          <w:sz w:val="28"/>
          <w:szCs w:val="28"/>
        </w:rPr>
        <w:t>микросервисной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архитектуры. Она содержит 11 таблиц, сгруппированных по шести функциональным доменам</w:t>
      </w:r>
      <w:proofErr w:type="gramStart"/>
      <w:r w:rsidRPr="006005A6">
        <w:rPr>
          <w:rFonts w:ascii="Times New Roman" w:hAnsi="Times New Roman"/>
          <w:sz w:val="28"/>
          <w:szCs w:val="28"/>
        </w:rPr>
        <w:t>:</w:t>
      </w:r>
      <w:proofErr w:type="gramEnd"/>
      <w:r w:rsidRPr="006005A6">
        <w:rPr>
          <w:rFonts w:ascii="Times New Roman" w:hAnsi="Times New Roman"/>
          <w:sz w:val="28"/>
          <w:szCs w:val="28"/>
        </w:rPr>
        <w:t xml:space="preserve"> пользователи и безопасность, миссия и состояние, команды, события и телеметрия, планирование, а также заметки операторов.</w:t>
      </w:r>
    </w:p>
    <w:p w14:paraId="15AB1027" w14:textId="7411561A" w:rsidR="006005A6" w:rsidRPr="006005A6" w:rsidRDefault="006005A6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05A6">
        <w:rPr>
          <w:rFonts w:ascii="Times New Roman" w:hAnsi="Times New Roman"/>
          <w:sz w:val="28"/>
          <w:szCs w:val="28"/>
        </w:rPr>
        <w:t>Первая группа таблиц отвечает за аутентификацию оп</w:t>
      </w:r>
      <w:bookmarkStart w:id="0" w:name="_GoBack"/>
      <w:bookmarkEnd w:id="0"/>
      <w:r w:rsidRPr="006005A6">
        <w:rPr>
          <w:rFonts w:ascii="Times New Roman" w:hAnsi="Times New Roman"/>
          <w:sz w:val="28"/>
          <w:szCs w:val="28"/>
        </w:rPr>
        <w:t xml:space="preserve">ераторов и аудит их действий. Таблица </w:t>
      </w:r>
      <w:proofErr w:type="spellStart"/>
      <w:r w:rsidRPr="006005A6">
        <w:rPr>
          <w:rFonts w:ascii="Times New Roman" w:hAnsi="Times New Roman"/>
          <w:sz w:val="28"/>
          <w:szCs w:val="28"/>
        </w:rPr>
        <w:t>users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хранит учётные записи всех пользователей системы. Она содержит уникальный идентификатор пользователя в формате UUID, который служит первичным ключом, уникальное имя пользователя для входа в систему, роль, определяющую права доступа — возможны значения </w:t>
      </w:r>
      <w:proofErr w:type="spellStart"/>
      <w:r w:rsidRPr="006005A6">
        <w:rPr>
          <w:rFonts w:ascii="Times New Roman" w:hAnsi="Times New Roman"/>
          <w:sz w:val="28"/>
          <w:szCs w:val="28"/>
        </w:rPr>
        <w:t>admin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005A6">
        <w:rPr>
          <w:rFonts w:ascii="Times New Roman" w:hAnsi="Times New Roman"/>
          <w:sz w:val="28"/>
          <w:szCs w:val="28"/>
        </w:rPr>
        <w:t>operator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6005A6">
        <w:rPr>
          <w:rFonts w:ascii="Times New Roman" w:hAnsi="Times New Roman"/>
          <w:sz w:val="28"/>
          <w:szCs w:val="28"/>
        </w:rPr>
        <w:t>viewer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005A6">
        <w:rPr>
          <w:rFonts w:ascii="Times New Roman" w:hAnsi="Times New Roman"/>
          <w:sz w:val="28"/>
          <w:szCs w:val="28"/>
        </w:rPr>
        <w:t>хеш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пароля, а также временную метку последнего входа в систему. Ролевая модель позволяет разграничить доступ: </w:t>
      </w:r>
      <w:r w:rsidRPr="006005A6">
        <w:rPr>
          <w:rFonts w:ascii="Times New Roman" w:hAnsi="Times New Roman"/>
          <w:sz w:val="28"/>
          <w:szCs w:val="28"/>
        </w:rPr>
        <w:lastRenderedPageBreak/>
        <w:t>администраторы могут управлять системой, операторы — отправлять команды и наблюдать за миссией, а наблюдатели имеют только права на просмотр.</w:t>
      </w:r>
    </w:p>
    <w:p w14:paraId="5E5919D0" w14:textId="582123CC" w:rsidR="006005A6" w:rsidRDefault="006005A6" w:rsidP="006005A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05A6">
        <w:rPr>
          <w:rFonts w:ascii="Times New Roman" w:hAnsi="Times New Roman"/>
          <w:sz w:val="28"/>
          <w:szCs w:val="28"/>
        </w:rPr>
        <w:t xml:space="preserve">Таблица </w:t>
      </w:r>
      <w:proofErr w:type="spellStart"/>
      <w:r w:rsidRPr="006005A6">
        <w:rPr>
          <w:rFonts w:ascii="Times New Roman" w:hAnsi="Times New Roman"/>
          <w:sz w:val="28"/>
          <w:szCs w:val="28"/>
        </w:rPr>
        <w:t>audit_log</w:t>
      </w:r>
      <w:proofErr w:type="spellEnd"/>
      <w:r w:rsidRPr="006005A6">
        <w:rPr>
          <w:rFonts w:ascii="Times New Roman" w:hAnsi="Times New Roman"/>
          <w:sz w:val="28"/>
          <w:szCs w:val="28"/>
        </w:rPr>
        <w:t xml:space="preserve"> представляет собой журнал аудита всех действий пользователей. Она необходима для обеспечения безопасности и проведения расследований инцидентов. В этой таблице хранится автоинкрементный числовой идентификатор, имя пользователя, которое является внешним ключом к таблице </w:t>
      </w:r>
      <w:proofErr w:type="spellStart"/>
      <w:r w:rsidRPr="006005A6">
        <w:rPr>
          <w:rFonts w:ascii="Times New Roman" w:hAnsi="Times New Roman"/>
          <w:sz w:val="28"/>
          <w:szCs w:val="28"/>
        </w:rPr>
        <w:t>users</w:t>
      </w:r>
      <w:proofErr w:type="spellEnd"/>
      <w:r w:rsidRPr="006005A6">
        <w:rPr>
          <w:rFonts w:ascii="Times New Roman" w:hAnsi="Times New Roman"/>
          <w:sz w:val="28"/>
          <w:szCs w:val="28"/>
        </w:rPr>
        <w:t>, тип выполненного действия — например, вход в систему, выход, отправка команды или смена режима, а также временная метка совершения действия. Каждая запись в аудит-логе неизменяема, что обеспечивает надёжный след для последующего анализа.</w:t>
      </w:r>
    </w:p>
    <w:p w14:paraId="6CCA55BB" w14:textId="46FC5591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Вторая группа таблиц описывает саму космическую миссию и текущее состояние цифрового двойника спутника. 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missions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содержит основную информацию о миссии. Её поля включают числовой идентификатор миссии в качестве первичного ключа, название миссии — например, «Орбита-1», статус миссии, который может принимать значения </w:t>
      </w:r>
      <w:proofErr w:type="spellStart"/>
      <w:r w:rsidRPr="00491384">
        <w:rPr>
          <w:rFonts w:ascii="Times New Roman" w:hAnsi="Times New Roman"/>
          <w:sz w:val="28"/>
          <w:szCs w:val="28"/>
        </w:rPr>
        <w:t>planning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91384">
        <w:rPr>
          <w:rFonts w:ascii="Times New Roman" w:hAnsi="Times New Roman"/>
          <w:sz w:val="28"/>
          <w:szCs w:val="28"/>
        </w:rPr>
        <w:t>active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91384">
        <w:rPr>
          <w:rFonts w:ascii="Times New Roman" w:hAnsi="Times New Roman"/>
          <w:sz w:val="28"/>
          <w:szCs w:val="28"/>
        </w:rPr>
        <w:t>completed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491384">
        <w:rPr>
          <w:rFonts w:ascii="Times New Roman" w:hAnsi="Times New Roman"/>
          <w:sz w:val="28"/>
          <w:szCs w:val="28"/>
        </w:rPr>
        <w:t>failed</w:t>
      </w:r>
      <w:proofErr w:type="spellEnd"/>
      <w:r w:rsidRPr="00491384">
        <w:rPr>
          <w:rFonts w:ascii="Times New Roman" w:hAnsi="Times New Roman"/>
          <w:sz w:val="28"/>
          <w:szCs w:val="28"/>
        </w:rPr>
        <w:t>, тип орбиты — низкая околоземная, геостационарная, высокоэллиптическая или полярная, а также общий показатель риска миссии в диапазоне от нуля до единицы. Эта таблица является своеобразным паспортом всей миссии.</w:t>
      </w:r>
    </w:p>
    <w:p w14:paraId="0A6728CC" w14:textId="596B7B6F" w:rsid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simulation_state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хранит текущее состояние цифрового двойника в каждый момент времени. Она включает числовой идентификатор, внешний ключ на таблицу миссий, </w:t>
      </w:r>
      <w:proofErr w:type="spellStart"/>
      <w:r w:rsidRPr="00491384">
        <w:rPr>
          <w:rFonts w:ascii="Times New Roman" w:hAnsi="Times New Roman"/>
          <w:sz w:val="28"/>
          <w:szCs w:val="28"/>
        </w:rPr>
        <w:t>симуляционное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время — которое может отличаться от реального при ускорении или замедлении симуляции, множитель скорости показывающий во сколько раз ускорена симуляция относительно реального времени, флаг приостановки симуляции, географические координаты спутника — широту и долготу в градусах, высоту над уровнем моря в километрах, уровень заряда батареи в процентах от нуля до единицы, объём использованного дискового пространства для хранения данных в гигабайтах, а также текущий режим работы спутника — номинальный, безопасный, </w:t>
      </w:r>
      <w:r w:rsidRPr="00491384">
        <w:rPr>
          <w:rFonts w:ascii="Times New Roman" w:hAnsi="Times New Roman"/>
          <w:sz w:val="28"/>
          <w:szCs w:val="28"/>
        </w:rPr>
        <w:lastRenderedPageBreak/>
        <w:t>маневровый или аварийный. Эта таблица обновляется с высокой частотой и является источником данных для отображения в реальном времени.</w:t>
      </w:r>
    </w:p>
    <w:p w14:paraId="346EB994" w14:textId="77777777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Третья группа представлена единственной таблицей </w:t>
      </w:r>
      <w:proofErr w:type="spellStart"/>
      <w:r w:rsidRPr="00491384">
        <w:rPr>
          <w:rFonts w:ascii="Times New Roman" w:hAnsi="Times New Roman"/>
          <w:sz w:val="28"/>
          <w:szCs w:val="28"/>
        </w:rPr>
        <w:t>commands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, которая выполняет сразу две функции — очереди и истории команд. Таблица содержит числовой идентификатор в качестве первичного ключа, название команды — например, снять фото, перезагрузить компьютер или навестись на цель, целевую подсистему — камера, компьютер или система ориентации, статус выполнения команды который может быть в очереди, отправлена, исполнена, не удалась или отклонена, имя пользователя запросившего команду в качестве внешнего ключа к таблице </w:t>
      </w:r>
      <w:proofErr w:type="spellStart"/>
      <w:r w:rsidRPr="00491384">
        <w:rPr>
          <w:rFonts w:ascii="Times New Roman" w:hAnsi="Times New Roman"/>
          <w:sz w:val="28"/>
          <w:szCs w:val="28"/>
        </w:rPr>
        <w:t>users</w:t>
      </w:r>
      <w:proofErr w:type="spellEnd"/>
      <w:r w:rsidRPr="00491384">
        <w:rPr>
          <w:rFonts w:ascii="Times New Roman" w:hAnsi="Times New Roman"/>
          <w:sz w:val="28"/>
          <w:szCs w:val="28"/>
        </w:rPr>
        <w:t>, аргументы команды в формате JSON что обеспечивает гибкость и позволяет поддерживать любые типы команд без изменения схемы базы данных, временную метку создания команды, временную метку исполнения и ответ от спутника также в формате JSON. Такая структура позволяет отслеживать полный жизненный цикл каждой команды от момента создания до получения результата.</w:t>
      </w:r>
    </w:p>
    <w:p w14:paraId="039F44D9" w14:textId="77777777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mission_events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является центральным хранилищем для логирования всех значимых событий в системе. Сюда попадают телеметрические данные, предупреждения, ошибки, изменения состояния и сбои. Каждая запись содержит числовой идентификатор, тип события — телеметрия, предупреждение, ошибка, изменение состояния или сбой, уровень важности — информационное сообщение, предупреждение или критическая ошибка, краткое текстовое описание события, детали события в свободном JSON формате, а также временную метку наступления события. Эта таблица является основным источником для мониторинга и диагностики проблем.</w:t>
      </w:r>
    </w:p>
    <w:p w14:paraId="36F13735" w14:textId="57E70E59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Домен планирования включает четыре таблицы. 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observation_targets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служит справочником целей для наблюдения — географических точек, представляющих интерес. Она содержит числовой идентификатор, уникальный буквенно-цифровой код цели, например MOSCOW или BAIKONUR, приоритет цели — высокий, средний или низкий, а также координаты цели — широту и долготу в градусах.</w:t>
      </w:r>
    </w:p>
    <w:p w14:paraId="4A7FEFBA" w14:textId="561E4845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lastRenderedPageBreak/>
        <w:t xml:space="preserve">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observation_tasks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хранит запланированные задачи по наблюдению за целями. Её поля включают числовой идентификатор, внешний ключ на таблицу целей наблюдения, временное окно выполнения задачи — время начала и окончания, статус задачи, оценку качества полученных данных. Статус может отражать, запланирована ли задача, выполняется, завершена успешно, не удалась или отменена.</w:t>
      </w:r>
    </w:p>
    <w:p w14:paraId="460FD7A7" w14:textId="62C75409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ground_stations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является справочником наземных станций связи. Она хранит уникальный код станции, её полное название, а также географические координаты — широту и долготу. Эта информация необходима для расчёта окон видимости спутника.</w:t>
      </w:r>
    </w:p>
    <w:p w14:paraId="68D10E03" w14:textId="77777777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comm_sessions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фиксирует сеансы связи между спутником и наземными станциями. Каждая запись содержит идентификатор сеанса, внешний ключ на таблицу наземных станций, время начала и окончания сеанса, статус сеанса, а также объём данных, успешно переданных на землю в гигабайтах. Это позволяет отслеживать эффективность каналов связи и планировать последующие сеансы.</w:t>
      </w:r>
    </w:p>
    <w:p w14:paraId="39871739" w14:textId="77777777" w:rsidR="00491384" w:rsidRP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Последняя таблица </w:t>
      </w:r>
      <w:proofErr w:type="spellStart"/>
      <w:r w:rsidRPr="00491384">
        <w:rPr>
          <w:rFonts w:ascii="Times New Roman" w:hAnsi="Times New Roman"/>
          <w:sz w:val="28"/>
          <w:szCs w:val="28"/>
        </w:rPr>
        <w:t>operator_notes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предназначена для ведения операторской документации. Сюда могут попадать записи о нештатных ситуациях, наблюдениях, решениях и прочая текстовая информация, не подходящая под строгие форматы других таблиц. Таблица содержит числовой идентификатор, имя автора заметки в качестве внешнего ключа к таблице </w:t>
      </w:r>
      <w:proofErr w:type="spellStart"/>
      <w:r w:rsidRPr="00491384">
        <w:rPr>
          <w:rFonts w:ascii="Times New Roman" w:hAnsi="Times New Roman"/>
          <w:sz w:val="28"/>
          <w:szCs w:val="28"/>
        </w:rPr>
        <w:t>users</w:t>
      </w:r>
      <w:proofErr w:type="spellEnd"/>
      <w:r w:rsidRPr="00491384">
        <w:rPr>
          <w:rFonts w:ascii="Times New Roman" w:hAnsi="Times New Roman"/>
          <w:sz w:val="28"/>
          <w:szCs w:val="28"/>
        </w:rPr>
        <w:t>, текстовое содержимое заметки в свободной форме, а также временную метку создания. Дополнительно можно было бы добавить флаг закрепления заметки для важных сообщений, но в базовой версии это поле опущено для простоты.</w:t>
      </w:r>
    </w:p>
    <w:p w14:paraId="0B6B3069" w14:textId="1C028D32" w:rsidR="00491384" w:rsidRDefault="00491384" w:rsidP="004913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384">
        <w:rPr>
          <w:rFonts w:ascii="Times New Roman" w:hAnsi="Times New Roman"/>
          <w:sz w:val="28"/>
          <w:szCs w:val="28"/>
        </w:rPr>
        <w:t xml:space="preserve">База данных организована вокруг нескольких ключевых связей. Один пользователь может иметь множество записей в аудит-логе, множество отправленных команд и множество написанных заметок — это связи один ко многим от </w:t>
      </w:r>
      <w:proofErr w:type="spellStart"/>
      <w:r w:rsidRPr="00491384">
        <w:rPr>
          <w:rFonts w:ascii="Times New Roman" w:hAnsi="Times New Roman"/>
          <w:sz w:val="28"/>
          <w:szCs w:val="28"/>
        </w:rPr>
        <w:t>users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к соответствующим таблицам. Одна миссия имеет ровно одно текущее состояние симуляции — это связь один к одному между </w:t>
      </w:r>
      <w:proofErr w:type="spellStart"/>
      <w:r w:rsidRPr="00491384">
        <w:rPr>
          <w:rFonts w:ascii="Times New Roman" w:hAnsi="Times New Roman"/>
          <w:sz w:val="28"/>
          <w:szCs w:val="28"/>
        </w:rPr>
        <w:t>missions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491384">
        <w:rPr>
          <w:rFonts w:ascii="Times New Roman" w:hAnsi="Times New Roman"/>
          <w:sz w:val="28"/>
          <w:szCs w:val="28"/>
        </w:rPr>
        <w:lastRenderedPageBreak/>
        <w:t>simulation_state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. Одна цель наблюдения может иметь множество запланированных задач — связь один ко многим от </w:t>
      </w:r>
      <w:proofErr w:type="spellStart"/>
      <w:r w:rsidRPr="00491384">
        <w:rPr>
          <w:rFonts w:ascii="Times New Roman" w:hAnsi="Times New Roman"/>
          <w:sz w:val="28"/>
          <w:szCs w:val="28"/>
        </w:rPr>
        <w:t>observation_targets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к </w:t>
      </w:r>
      <w:proofErr w:type="spellStart"/>
      <w:r w:rsidRPr="00491384">
        <w:rPr>
          <w:rFonts w:ascii="Times New Roman" w:hAnsi="Times New Roman"/>
          <w:sz w:val="28"/>
          <w:szCs w:val="28"/>
        </w:rPr>
        <w:t>observation_tasks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. Одна наземная станция может проводить множество сеансов связи — связь один ко многим от </w:t>
      </w:r>
      <w:proofErr w:type="spellStart"/>
      <w:r w:rsidRPr="00491384">
        <w:rPr>
          <w:rFonts w:ascii="Times New Roman" w:hAnsi="Times New Roman"/>
          <w:sz w:val="28"/>
          <w:szCs w:val="28"/>
        </w:rPr>
        <w:t>ground_stations</w:t>
      </w:r>
      <w:proofErr w:type="spellEnd"/>
      <w:r w:rsidRPr="00491384">
        <w:rPr>
          <w:rFonts w:ascii="Times New Roman" w:hAnsi="Times New Roman"/>
          <w:sz w:val="28"/>
          <w:szCs w:val="28"/>
        </w:rPr>
        <w:t xml:space="preserve"> к </w:t>
      </w:r>
      <w:proofErr w:type="spellStart"/>
      <w:r w:rsidRPr="00491384">
        <w:rPr>
          <w:rFonts w:ascii="Times New Roman" w:hAnsi="Times New Roman"/>
          <w:sz w:val="28"/>
          <w:szCs w:val="28"/>
        </w:rPr>
        <w:t>comm_sessions</w:t>
      </w:r>
      <w:proofErr w:type="spellEnd"/>
      <w:r w:rsidRPr="00491384">
        <w:rPr>
          <w:rFonts w:ascii="Times New Roman" w:hAnsi="Times New Roman"/>
          <w:sz w:val="28"/>
          <w:szCs w:val="28"/>
        </w:rPr>
        <w:t>. Все внешние ключи явно объявлены, что обеспечивает ссылочную целостность данных.</w:t>
      </w:r>
    </w:p>
    <w:p w14:paraId="28EF86BD" w14:textId="0810D6C2" w:rsid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90B78A4" w14:textId="768FBF75" w:rsidR="00491384" w:rsidRPr="006A6F08" w:rsidRDefault="00491384" w:rsidP="0049138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A6F08">
        <w:rPr>
          <w:rFonts w:ascii="Times New Roman" w:hAnsi="Times New Roman"/>
          <w:b/>
          <w:sz w:val="28"/>
          <w:szCs w:val="28"/>
        </w:rPr>
        <w:t>Диаграмма развертывания:</w:t>
      </w:r>
    </w:p>
    <w:p w14:paraId="03B0DFF2" w14:textId="094324D9" w:rsid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B5E215" wp14:editId="053CD1A4">
            <wp:extent cx="5940425" cy="32670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4902" w14:textId="31790FCB" w:rsidR="00491384" w:rsidRDefault="006A6F08" w:rsidP="006A6F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6F08">
        <w:rPr>
          <w:rFonts w:ascii="Times New Roman" w:hAnsi="Times New Roman"/>
          <w:sz w:val="28"/>
          <w:szCs w:val="28"/>
        </w:rPr>
        <w:t xml:space="preserve">Диаграмма развертывания показывает физическое размещение всех компонентов системы на одном </w:t>
      </w:r>
      <w:proofErr w:type="spellStart"/>
      <w:r w:rsidRPr="006A6F08">
        <w:rPr>
          <w:rFonts w:ascii="Times New Roman" w:hAnsi="Times New Roman"/>
          <w:sz w:val="28"/>
          <w:szCs w:val="28"/>
        </w:rPr>
        <w:t>Docker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-хосте в рамках изолированной сети. Внутри этой сети работают девять контейнеров. Контейнер </w:t>
      </w:r>
      <w:proofErr w:type="spellStart"/>
      <w:r w:rsidRPr="006A6F08">
        <w:rPr>
          <w:rFonts w:ascii="Times New Roman" w:hAnsi="Times New Roman"/>
          <w:sz w:val="28"/>
          <w:szCs w:val="28"/>
        </w:rPr>
        <w:t>Nginx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выступает в роли обратного прокси, принимая на порту 80 HTTP и </w:t>
      </w:r>
      <w:proofErr w:type="spellStart"/>
      <w:r w:rsidRPr="006A6F08">
        <w:rPr>
          <w:rFonts w:ascii="Times New Roman" w:hAnsi="Times New Roman"/>
          <w:sz w:val="28"/>
          <w:szCs w:val="28"/>
        </w:rPr>
        <w:t>WebSocket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-запросы от браузера пользователя и перенаправляя их на порт 8080 контейнера </w:t>
      </w:r>
      <w:proofErr w:type="spellStart"/>
      <w:r w:rsidRPr="006A6F08">
        <w:rPr>
          <w:rFonts w:ascii="Times New Roman" w:hAnsi="Times New Roman"/>
          <w:sz w:val="28"/>
          <w:szCs w:val="28"/>
        </w:rPr>
        <w:t>Gateway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. Контейнер API </w:t>
      </w:r>
      <w:proofErr w:type="spellStart"/>
      <w:r w:rsidRPr="006A6F08">
        <w:rPr>
          <w:rFonts w:ascii="Times New Roman" w:hAnsi="Times New Roman"/>
          <w:sz w:val="28"/>
          <w:szCs w:val="28"/>
        </w:rPr>
        <w:t>Gateway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является точкой входа в систему и общается с четырьмя внутренними сервисами по </w:t>
      </w:r>
      <w:proofErr w:type="spellStart"/>
      <w:r w:rsidRPr="006A6F08">
        <w:rPr>
          <w:rFonts w:ascii="Times New Roman" w:hAnsi="Times New Roman"/>
          <w:sz w:val="28"/>
          <w:szCs w:val="28"/>
        </w:rPr>
        <w:t>gRPC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A6F08">
        <w:rPr>
          <w:rFonts w:ascii="Times New Roman" w:hAnsi="Times New Roman"/>
          <w:sz w:val="28"/>
          <w:szCs w:val="28"/>
        </w:rPr>
        <w:t>Mission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Twin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9091, </w:t>
      </w:r>
      <w:proofErr w:type="spellStart"/>
      <w:r w:rsidRPr="006A6F08">
        <w:rPr>
          <w:rFonts w:ascii="Times New Roman" w:hAnsi="Times New Roman"/>
          <w:sz w:val="28"/>
          <w:szCs w:val="28"/>
        </w:rPr>
        <w:t>Command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Service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9092, </w:t>
      </w:r>
      <w:proofErr w:type="spellStart"/>
      <w:r w:rsidRPr="006A6F08">
        <w:rPr>
          <w:rFonts w:ascii="Times New Roman" w:hAnsi="Times New Roman"/>
          <w:sz w:val="28"/>
          <w:szCs w:val="28"/>
        </w:rPr>
        <w:t>Telemetry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Service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9093 и </w:t>
      </w:r>
      <w:proofErr w:type="spellStart"/>
      <w:r w:rsidRPr="006A6F08">
        <w:rPr>
          <w:rFonts w:ascii="Times New Roman" w:hAnsi="Times New Roman"/>
          <w:sz w:val="28"/>
          <w:szCs w:val="28"/>
        </w:rPr>
        <w:t>Planning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Service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9094. </w:t>
      </w:r>
      <w:proofErr w:type="spellStart"/>
      <w:r w:rsidRPr="006A6F08">
        <w:rPr>
          <w:rFonts w:ascii="Times New Roman" w:hAnsi="Times New Roman"/>
          <w:sz w:val="28"/>
          <w:szCs w:val="28"/>
        </w:rPr>
        <w:t>Gateway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также подключается к </w:t>
      </w:r>
      <w:proofErr w:type="spellStart"/>
      <w:r w:rsidRPr="006A6F08">
        <w:rPr>
          <w:rFonts w:ascii="Times New Roman" w:hAnsi="Times New Roman"/>
          <w:sz w:val="28"/>
          <w:szCs w:val="28"/>
        </w:rPr>
        <w:t>Redis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6379 для управления сессиями и кэширования. Каждый из четырёх внутренних сервисов напрямую обращается к </w:t>
      </w:r>
      <w:proofErr w:type="spellStart"/>
      <w:r w:rsidRPr="006A6F08">
        <w:rPr>
          <w:rFonts w:ascii="Times New Roman" w:hAnsi="Times New Roman"/>
          <w:sz w:val="28"/>
          <w:szCs w:val="28"/>
        </w:rPr>
        <w:t>PostgreSQL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5432 для чтения и </w:t>
      </w:r>
      <w:r w:rsidRPr="006A6F08">
        <w:rPr>
          <w:rFonts w:ascii="Times New Roman" w:hAnsi="Times New Roman"/>
          <w:sz w:val="28"/>
          <w:szCs w:val="28"/>
        </w:rPr>
        <w:lastRenderedPageBreak/>
        <w:t xml:space="preserve">записи данных. Кроме того, все пять сервисов — </w:t>
      </w:r>
      <w:proofErr w:type="spellStart"/>
      <w:r w:rsidRPr="006A6F08">
        <w:rPr>
          <w:rFonts w:ascii="Times New Roman" w:hAnsi="Times New Roman"/>
          <w:sz w:val="28"/>
          <w:szCs w:val="28"/>
        </w:rPr>
        <w:t>Gateway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и четыре внутренних сервиса — подписываются и публикуют события через NATS </w:t>
      </w:r>
      <w:proofErr w:type="spellStart"/>
      <w:r w:rsidRPr="006A6F08">
        <w:rPr>
          <w:rFonts w:ascii="Times New Roman" w:hAnsi="Times New Roman"/>
          <w:sz w:val="28"/>
          <w:szCs w:val="28"/>
        </w:rPr>
        <w:t>JetStream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порту 4222, обеспечивая асинхронное взаимодействие. Вся система изолирована в единой </w:t>
      </w:r>
      <w:proofErr w:type="spellStart"/>
      <w:r w:rsidRPr="006A6F08">
        <w:rPr>
          <w:rFonts w:ascii="Times New Roman" w:hAnsi="Times New Roman"/>
          <w:sz w:val="28"/>
          <w:szCs w:val="28"/>
        </w:rPr>
        <w:t>Docker</w:t>
      </w:r>
      <w:proofErr w:type="spellEnd"/>
      <w:r w:rsidRPr="006A6F08">
        <w:rPr>
          <w:rFonts w:ascii="Times New Roman" w:hAnsi="Times New Roman"/>
          <w:sz w:val="28"/>
          <w:szCs w:val="28"/>
        </w:rPr>
        <w:t>-сети, что обеспечивает безопасную коммуникацию между компонентами.</w:t>
      </w:r>
    </w:p>
    <w:p w14:paraId="07DB7B8C" w14:textId="77777777" w:rsid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E1E7E68" w14:textId="763C7182" w:rsidR="00491384" w:rsidRPr="006A6F08" w:rsidRDefault="00491384" w:rsidP="0049138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A6F08">
        <w:rPr>
          <w:rFonts w:ascii="Times New Roman" w:hAnsi="Times New Roman"/>
          <w:b/>
          <w:sz w:val="28"/>
          <w:szCs w:val="28"/>
        </w:rPr>
        <w:t>Диаграмма</w:t>
      </w:r>
      <w:r w:rsidRPr="006A6F0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A6F08">
        <w:rPr>
          <w:rFonts w:ascii="Times New Roman" w:hAnsi="Times New Roman"/>
          <w:b/>
          <w:sz w:val="28"/>
          <w:szCs w:val="28"/>
        </w:rPr>
        <w:t>модулей</w:t>
      </w:r>
      <w:r w:rsidRPr="006A6F08">
        <w:rPr>
          <w:rFonts w:ascii="Times New Roman" w:hAnsi="Times New Roman"/>
          <w:b/>
          <w:sz w:val="28"/>
          <w:szCs w:val="28"/>
          <w:lang w:val="en-US"/>
        </w:rPr>
        <w:t xml:space="preserve"> Mission Twin Service:</w:t>
      </w:r>
    </w:p>
    <w:p w14:paraId="15558398" w14:textId="0A1F4BF5" w:rsid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B68BAF5" wp14:editId="3A0C9C16">
            <wp:extent cx="5940425" cy="3524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9BEA" w14:textId="2133A485" w:rsidR="00491384" w:rsidRPr="006A6F08" w:rsidRDefault="006A6F08" w:rsidP="006A6F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6F08">
        <w:rPr>
          <w:rFonts w:ascii="Times New Roman" w:hAnsi="Times New Roman"/>
          <w:sz w:val="28"/>
          <w:szCs w:val="28"/>
          <w:lang w:val="en-US"/>
        </w:rPr>
        <w:t>Mission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Twin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Service</w:t>
      </w:r>
      <w:r w:rsidRPr="006A6F08">
        <w:rPr>
          <w:rFonts w:ascii="Times New Roman" w:hAnsi="Times New Roman"/>
          <w:sz w:val="28"/>
          <w:szCs w:val="28"/>
        </w:rPr>
        <w:t xml:space="preserve"> построен по модульному принципу, где центральным элементом является </w:t>
      </w:r>
      <w:proofErr w:type="spellStart"/>
      <w:r w:rsidRPr="006A6F08">
        <w:rPr>
          <w:rFonts w:ascii="Times New Roman" w:hAnsi="Times New Roman"/>
          <w:sz w:val="28"/>
          <w:szCs w:val="28"/>
          <w:lang w:val="en-US"/>
        </w:rPr>
        <w:t>gRPC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-сервер, принимающий внешние запросы. Этот сервер делегирует задачи четырём основным движкам. </w:t>
      </w:r>
      <w:r w:rsidRPr="006A6F08">
        <w:rPr>
          <w:rFonts w:ascii="Times New Roman" w:hAnsi="Times New Roman"/>
          <w:sz w:val="28"/>
          <w:szCs w:val="28"/>
          <w:lang w:val="en-US"/>
        </w:rPr>
        <w:t>Orbit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Propagator</w:t>
      </w:r>
      <w:r w:rsidRPr="006A6F08">
        <w:rPr>
          <w:rFonts w:ascii="Times New Roman" w:hAnsi="Times New Roman"/>
          <w:sz w:val="28"/>
          <w:szCs w:val="28"/>
        </w:rPr>
        <w:t xml:space="preserve"> отвечает за расчёт орбитального движения спутника с использованием моделей Кеплера и </w:t>
      </w:r>
      <w:r w:rsidRPr="006A6F08">
        <w:rPr>
          <w:rFonts w:ascii="Times New Roman" w:hAnsi="Times New Roman"/>
          <w:sz w:val="28"/>
          <w:szCs w:val="28"/>
          <w:lang w:val="en-US"/>
        </w:rPr>
        <w:t>SGP</w:t>
      </w:r>
      <w:r w:rsidRPr="006A6F08">
        <w:rPr>
          <w:rFonts w:ascii="Times New Roman" w:hAnsi="Times New Roman"/>
          <w:sz w:val="28"/>
          <w:szCs w:val="28"/>
        </w:rPr>
        <w:t xml:space="preserve">4. </w:t>
      </w:r>
      <w:r w:rsidRPr="006A6F08">
        <w:rPr>
          <w:rFonts w:ascii="Times New Roman" w:hAnsi="Times New Roman"/>
          <w:sz w:val="28"/>
          <w:szCs w:val="28"/>
          <w:lang w:val="en-US"/>
        </w:rPr>
        <w:t>Resource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Rule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Engine</w:t>
      </w:r>
      <w:r w:rsidRPr="006A6F08">
        <w:rPr>
          <w:rFonts w:ascii="Times New Roman" w:hAnsi="Times New Roman"/>
          <w:sz w:val="28"/>
          <w:szCs w:val="28"/>
        </w:rPr>
        <w:t xml:space="preserve"> непрерывно вычисляет состояние ресурсов — заряд батареи, заполнение хранилища, загрузку процессора и тепловой запас. </w:t>
      </w:r>
      <w:r w:rsidRPr="006A6F08">
        <w:rPr>
          <w:rFonts w:ascii="Times New Roman" w:hAnsi="Times New Roman"/>
          <w:sz w:val="28"/>
          <w:szCs w:val="28"/>
          <w:lang w:val="en-US"/>
        </w:rPr>
        <w:t>State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Manager</w:t>
      </w:r>
      <w:r w:rsidRPr="006A6F08">
        <w:rPr>
          <w:rFonts w:ascii="Times New Roman" w:hAnsi="Times New Roman"/>
          <w:sz w:val="28"/>
          <w:szCs w:val="28"/>
        </w:rPr>
        <w:t xml:space="preserve"> координирует работу двух предыдущих модулей и управляет режимами работы спутника, фазами миссии и интегральной оценкой риска. </w:t>
      </w:r>
      <w:r w:rsidRPr="006A6F08">
        <w:rPr>
          <w:rFonts w:ascii="Times New Roman" w:hAnsi="Times New Roman"/>
          <w:sz w:val="28"/>
          <w:szCs w:val="28"/>
          <w:lang w:val="en-US"/>
        </w:rPr>
        <w:t>Fault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Scenario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Engine</w:t>
      </w:r>
      <w:r w:rsidRPr="006A6F08">
        <w:rPr>
          <w:rFonts w:ascii="Times New Roman" w:hAnsi="Times New Roman"/>
          <w:sz w:val="28"/>
          <w:szCs w:val="28"/>
        </w:rPr>
        <w:t xml:space="preserve"> эмулирует отказы и нештатные ситуации для тестирования системы. Все эти движки через </w:t>
      </w:r>
      <w:r w:rsidRPr="006A6F08">
        <w:rPr>
          <w:rFonts w:ascii="Times New Roman" w:hAnsi="Times New Roman"/>
          <w:sz w:val="28"/>
          <w:szCs w:val="28"/>
          <w:lang w:val="en-US"/>
        </w:rPr>
        <w:t>Repository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Layer</w:t>
      </w:r>
      <w:r w:rsidRPr="006A6F08">
        <w:rPr>
          <w:rFonts w:ascii="Times New Roman" w:hAnsi="Times New Roman"/>
          <w:sz w:val="28"/>
          <w:szCs w:val="28"/>
        </w:rPr>
        <w:t xml:space="preserve"> взаимодействуют с </w:t>
      </w:r>
      <w:r w:rsidRPr="006A6F08">
        <w:rPr>
          <w:rFonts w:ascii="Times New Roman" w:hAnsi="Times New Roman"/>
          <w:sz w:val="28"/>
          <w:szCs w:val="28"/>
          <w:lang w:val="en-US"/>
        </w:rPr>
        <w:t>PostgreSQL</w:t>
      </w:r>
      <w:r w:rsidRPr="006A6F08">
        <w:rPr>
          <w:rFonts w:ascii="Times New Roman" w:hAnsi="Times New Roman"/>
          <w:sz w:val="28"/>
          <w:szCs w:val="28"/>
        </w:rPr>
        <w:t xml:space="preserve"> для сохранения состояния. </w:t>
      </w:r>
      <w:r w:rsidRPr="006A6F08">
        <w:rPr>
          <w:rFonts w:ascii="Times New Roman" w:hAnsi="Times New Roman"/>
          <w:sz w:val="28"/>
          <w:szCs w:val="28"/>
        </w:rPr>
        <w:lastRenderedPageBreak/>
        <w:t xml:space="preserve">Дополнительно </w:t>
      </w:r>
      <w:r w:rsidRPr="006A6F08">
        <w:rPr>
          <w:rFonts w:ascii="Times New Roman" w:hAnsi="Times New Roman"/>
          <w:sz w:val="28"/>
          <w:szCs w:val="28"/>
          <w:lang w:val="en-US"/>
        </w:rPr>
        <w:t>Route</w:t>
      </w:r>
      <w:r w:rsidRPr="006A6F08">
        <w:rPr>
          <w:rFonts w:ascii="Times New Roman" w:hAnsi="Times New Roman"/>
          <w:sz w:val="28"/>
          <w:szCs w:val="28"/>
        </w:rPr>
        <w:t xml:space="preserve"> &amp; </w:t>
      </w:r>
      <w:r w:rsidRPr="006A6F08">
        <w:rPr>
          <w:rFonts w:ascii="Times New Roman" w:hAnsi="Times New Roman"/>
          <w:sz w:val="28"/>
          <w:szCs w:val="28"/>
          <w:lang w:val="en-US"/>
        </w:rPr>
        <w:t>Checkpoint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Builder</w:t>
      </w:r>
      <w:r w:rsidRPr="006A6F08">
        <w:rPr>
          <w:rFonts w:ascii="Times New Roman" w:hAnsi="Times New Roman"/>
          <w:sz w:val="28"/>
          <w:szCs w:val="28"/>
        </w:rPr>
        <w:t xml:space="preserve"> занимается построением маршрутов и контрольных точек миссии. При любых изменениях состояния </w:t>
      </w:r>
      <w:r w:rsidRPr="006A6F08">
        <w:rPr>
          <w:rFonts w:ascii="Times New Roman" w:hAnsi="Times New Roman"/>
          <w:sz w:val="28"/>
          <w:szCs w:val="28"/>
          <w:lang w:val="en-US"/>
        </w:rPr>
        <w:t>State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Manager</w:t>
      </w:r>
      <w:r w:rsidRPr="006A6F08">
        <w:rPr>
          <w:rFonts w:ascii="Times New Roman" w:hAnsi="Times New Roman"/>
          <w:sz w:val="28"/>
          <w:szCs w:val="28"/>
        </w:rPr>
        <w:t xml:space="preserve"> публикует события через </w:t>
      </w:r>
      <w:r w:rsidRPr="006A6F08">
        <w:rPr>
          <w:rFonts w:ascii="Times New Roman" w:hAnsi="Times New Roman"/>
          <w:sz w:val="28"/>
          <w:szCs w:val="28"/>
          <w:lang w:val="en-US"/>
        </w:rPr>
        <w:t>NATS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Event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Publisher</w:t>
      </w:r>
      <w:r w:rsidRPr="006A6F08">
        <w:rPr>
          <w:rFonts w:ascii="Times New Roman" w:hAnsi="Times New Roman"/>
          <w:sz w:val="28"/>
          <w:szCs w:val="28"/>
        </w:rPr>
        <w:t xml:space="preserve">, оповещая остальную систему. Все зависимости между модулями направлены от </w:t>
      </w:r>
      <w:proofErr w:type="spellStart"/>
      <w:r w:rsidRPr="006A6F08">
        <w:rPr>
          <w:rFonts w:ascii="Times New Roman" w:hAnsi="Times New Roman"/>
          <w:sz w:val="28"/>
          <w:szCs w:val="28"/>
          <w:lang w:val="en-US"/>
        </w:rPr>
        <w:t>gRPC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-сервера к движкам, от движков к репозиторию, и только </w:t>
      </w:r>
      <w:r w:rsidRPr="006A6F08">
        <w:rPr>
          <w:rFonts w:ascii="Times New Roman" w:hAnsi="Times New Roman"/>
          <w:sz w:val="28"/>
          <w:szCs w:val="28"/>
          <w:lang w:val="en-US"/>
        </w:rPr>
        <w:t>State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Manager</w:t>
      </w:r>
      <w:r w:rsidRPr="006A6F08">
        <w:rPr>
          <w:rFonts w:ascii="Times New Roman" w:hAnsi="Times New Roman"/>
          <w:sz w:val="28"/>
          <w:szCs w:val="28"/>
        </w:rPr>
        <w:t xml:space="preserve"> имеет исходящие связи к </w:t>
      </w:r>
      <w:r w:rsidRPr="006A6F08">
        <w:rPr>
          <w:rFonts w:ascii="Times New Roman" w:hAnsi="Times New Roman"/>
          <w:sz w:val="28"/>
          <w:szCs w:val="28"/>
          <w:lang w:val="en-US"/>
        </w:rPr>
        <w:t>Resource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Rule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Engine</w:t>
      </w:r>
      <w:r w:rsidRPr="006A6F08">
        <w:rPr>
          <w:rFonts w:ascii="Times New Roman" w:hAnsi="Times New Roman"/>
          <w:sz w:val="28"/>
          <w:szCs w:val="28"/>
        </w:rPr>
        <w:t xml:space="preserve">, </w:t>
      </w:r>
      <w:r w:rsidRPr="006A6F08">
        <w:rPr>
          <w:rFonts w:ascii="Times New Roman" w:hAnsi="Times New Roman"/>
          <w:sz w:val="28"/>
          <w:szCs w:val="28"/>
          <w:lang w:val="en-US"/>
        </w:rPr>
        <w:t>Orbit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Propagator</w:t>
      </w:r>
      <w:r w:rsidRPr="006A6F08">
        <w:rPr>
          <w:rFonts w:ascii="Times New Roman" w:hAnsi="Times New Roman"/>
          <w:sz w:val="28"/>
          <w:szCs w:val="28"/>
        </w:rPr>
        <w:t xml:space="preserve"> и </w:t>
      </w:r>
      <w:r w:rsidRPr="006A6F08">
        <w:rPr>
          <w:rFonts w:ascii="Times New Roman" w:hAnsi="Times New Roman"/>
          <w:sz w:val="28"/>
          <w:szCs w:val="28"/>
          <w:lang w:val="en-US"/>
        </w:rPr>
        <w:t>Event</w:t>
      </w:r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  <w:lang w:val="en-US"/>
        </w:rPr>
        <w:t>Publisher</w:t>
      </w:r>
      <w:r w:rsidRPr="006A6F08">
        <w:rPr>
          <w:rFonts w:ascii="Times New Roman" w:hAnsi="Times New Roman"/>
          <w:sz w:val="28"/>
          <w:szCs w:val="28"/>
        </w:rPr>
        <w:t>.</w:t>
      </w:r>
    </w:p>
    <w:p w14:paraId="4AC9B73F" w14:textId="77777777" w:rsidR="006A6F08" w:rsidRPr="006A6F08" w:rsidRDefault="006A6F08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2E54905" w14:textId="25C4791F" w:rsidR="00491384" w:rsidRPr="006A6F08" w:rsidRDefault="00491384" w:rsidP="0049138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A6F08">
        <w:rPr>
          <w:rFonts w:ascii="Times New Roman" w:hAnsi="Times New Roman"/>
          <w:b/>
          <w:sz w:val="28"/>
          <w:szCs w:val="28"/>
          <w:lang w:val="en-US"/>
        </w:rPr>
        <w:t>Диаграмма</w:t>
      </w:r>
      <w:proofErr w:type="spellEnd"/>
      <w:r w:rsidRPr="006A6F0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6A6F08">
        <w:rPr>
          <w:rFonts w:ascii="Times New Roman" w:hAnsi="Times New Roman"/>
          <w:b/>
          <w:sz w:val="28"/>
          <w:szCs w:val="28"/>
          <w:lang w:val="en-US"/>
        </w:rPr>
        <w:t>модулей</w:t>
      </w:r>
      <w:proofErr w:type="spellEnd"/>
      <w:r w:rsidRPr="006A6F08">
        <w:rPr>
          <w:rFonts w:ascii="Times New Roman" w:hAnsi="Times New Roman"/>
          <w:b/>
          <w:sz w:val="28"/>
          <w:szCs w:val="28"/>
          <w:lang w:val="en-US"/>
        </w:rPr>
        <w:t xml:space="preserve"> Command Service</w:t>
      </w:r>
      <w:r w:rsidRPr="006A6F08">
        <w:rPr>
          <w:rFonts w:ascii="Times New Roman" w:hAnsi="Times New Roman"/>
          <w:b/>
          <w:sz w:val="28"/>
          <w:szCs w:val="28"/>
        </w:rPr>
        <w:t>:</w:t>
      </w:r>
    </w:p>
    <w:p w14:paraId="7D675A3F" w14:textId="238E75FA" w:rsid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37F9A07" wp14:editId="21C90924">
            <wp:extent cx="5940425" cy="2639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BF74" w14:textId="5CF1409C" w:rsidR="00491384" w:rsidRDefault="006A6F08" w:rsidP="006A6F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A6F08">
        <w:rPr>
          <w:rFonts w:ascii="Times New Roman" w:hAnsi="Times New Roman"/>
          <w:sz w:val="28"/>
          <w:szCs w:val="28"/>
        </w:rPr>
        <w:t>Command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Service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организован вокруг конвейера обработки команд, проходящих последовательную валидацию и проверку безопасности. </w:t>
      </w:r>
      <w:proofErr w:type="spellStart"/>
      <w:r w:rsidRPr="006A6F08">
        <w:rPr>
          <w:rFonts w:ascii="Times New Roman" w:hAnsi="Times New Roman"/>
          <w:sz w:val="28"/>
          <w:szCs w:val="28"/>
        </w:rPr>
        <w:t>gRPC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-сервер принимает команды и направляет их в </w:t>
      </w:r>
      <w:proofErr w:type="spellStart"/>
      <w:r w:rsidRPr="006A6F08">
        <w:rPr>
          <w:rFonts w:ascii="Times New Roman" w:hAnsi="Times New Roman"/>
          <w:sz w:val="28"/>
          <w:szCs w:val="28"/>
        </w:rPr>
        <w:t>Command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Registry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, который содержит каталог всех доступных команд с их схемами аргументов. Затем </w:t>
      </w:r>
      <w:proofErr w:type="spellStart"/>
      <w:r w:rsidRPr="006A6F08">
        <w:rPr>
          <w:rFonts w:ascii="Times New Roman" w:hAnsi="Times New Roman"/>
          <w:sz w:val="28"/>
          <w:szCs w:val="28"/>
        </w:rPr>
        <w:t>Validator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проверяет, что переданные аргументы соответствуют схеме по типам, диапазонам и обязательности полей. После успешной валидации </w:t>
      </w:r>
      <w:proofErr w:type="spellStart"/>
      <w:r w:rsidRPr="006A6F08">
        <w:rPr>
          <w:rFonts w:ascii="Times New Roman" w:hAnsi="Times New Roman"/>
          <w:sz w:val="28"/>
          <w:szCs w:val="28"/>
        </w:rPr>
        <w:t>Safety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Rule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Engine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запрашивает через </w:t>
      </w:r>
      <w:proofErr w:type="spellStart"/>
      <w:r w:rsidRPr="006A6F08">
        <w:rPr>
          <w:rFonts w:ascii="Times New Roman" w:hAnsi="Times New Roman"/>
          <w:sz w:val="28"/>
          <w:szCs w:val="28"/>
        </w:rPr>
        <w:t>Repository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Layer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текущее состояние подсистемы и проверяет предусловия безопасности — например, можно ли выполнять манёвр при текущем заряде батареи. Если все проверки пройдены, </w:t>
      </w:r>
      <w:proofErr w:type="spellStart"/>
      <w:r w:rsidRPr="006A6F08">
        <w:rPr>
          <w:rFonts w:ascii="Times New Roman" w:hAnsi="Times New Roman"/>
          <w:sz w:val="28"/>
          <w:szCs w:val="28"/>
        </w:rPr>
        <w:t>Command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Executor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применяет изменения состояния и вызывает </w:t>
      </w:r>
      <w:proofErr w:type="spellStart"/>
      <w:r w:rsidRPr="006A6F08">
        <w:rPr>
          <w:rFonts w:ascii="Times New Roman" w:hAnsi="Times New Roman"/>
          <w:sz w:val="28"/>
          <w:szCs w:val="28"/>
        </w:rPr>
        <w:t>Structured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Response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Builder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для формирования формализованного ответа. Результат выполнения сохраняется через </w:t>
      </w:r>
      <w:proofErr w:type="spellStart"/>
      <w:r w:rsidRPr="006A6F08">
        <w:rPr>
          <w:rFonts w:ascii="Times New Roman" w:hAnsi="Times New Roman"/>
          <w:sz w:val="28"/>
          <w:szCs w:val="28"/>
        </w:rPr>
        <w:t>Repository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Layer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A6F08">
        <w:rPr>
          <w:rFonts w:ascii="Times New Roman" w:hAnsi="Times New Roman"/>
          <w:sz w:val="28"/>
          <w:szCs w:val="28"/>
        </w:rPr>
        <w:t>PostgreSQL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, а </w:t>
      </w:r>
      <w:proofErr w:type="spellStart"/>
      <w:r w:rsidRPr="006A6F08">
        <w:rPr>
          <w:rFonts w:ascii="Times New Roman" w:hAnsi="Times New Roman"/>
          <w:sz w:val="28"/>
          <w:szCs w:val="28"/>
        </w:rPr>
        <w:t>Event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Publisher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рассылает событие </w:t>
      </w:r>
      <w:proofErr w:type="spellStart"/>
      <w:proofErr w:type="gramStart"/>
      <w:r w:rsidRPr="006A6F08">
        <w:rPr>
          <w:rFonts w:ascii="Times New Roman" w:hAnsi="Times New Roman"/>
          <w:sz w:val="28"/>
          <w:szCs w:val="28"/>
        </w:rPr>
        <w:t>command.applied</w:t>
      </w:r>
      <w:proofErr w:type="spellEnd"/>
      <w:proofErr w:type="gramEnd"/>
      <w:r w:rsidRPr="006A6F08">
        <w:rPr>
          <w:rFonts w:ascii="Times New Roman" w:hAnsi="Times New Roman"/>
          <w:sz w:val="28"/>
          <w:szCs w:val="28"/>
        </w:rPr>
        <w:t xml:space="preserve"> в NATS. Важно отметить, что </w:t>
      </w:r>
      <w:proofErr w:type="spellStart"/>
      <w:r w:rsidRPr="006A6F08">
        <w:rPr>
          <w:rFonts w:ascii="Times New Roman" w:hAnsi="Times New Roman"/>
          <w:sz w:val="28"/>
          <w:szCs w:val="28"/>
        </w:rPr>
        <w:t>Executor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r w:rsidRPr="006A6F08">
        <w:rPr>
          <w:rFonts w:ascii="Times New Roman" w:hAnsi="Times New Roman"/>
          <w:sz w:val="28"/>
          <w:szCs w:val="28"/>
        </w:rPr>
        <w:lastRenderedPageBreak/>
        <w:t xml:space="preserve">зависит от </w:t>
      </w:r>
      <w:proofErr w:type="spellStart"/>
      <w:r w:rsidRPr="006A6F08">
        <w:rPr>
          <w:rFonts w:ascii="Times New Roman" w:hAnsi="Times New Roman"/>
          <w:sz w:val="28"/>
          <w:szCs w:val="28"/>
        </w:rPr>
        <w:t>Safety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Rule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Engine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, тот от </w:t>
      </w:r>
      <w:proofErr w:type="spellStart"/>
      <w:r w:rsidRPr="006A6F08">
        <w:rPr>
          <w:rFonts w:ascii="Times New Roman" w:hAnsi="Times New Roman"/>
          <w:sz w:val="28"/>
          <w:szCs w:val="28"/>
        </w:rPr>
        <w:t>Validator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, а </w:t>
      </w:r>
      <w:proofErr w:type="spellStart"/>
      <w:r w:rsidRPr="006A6F08">
        <w:rPr>
          <w:rFonts w:ascii="Times New Roman" w:hAnsi="Times New Roman"/>
          <w:sz w:val="28"/>
          <w:szCs w:val="28"/>
        </w:rPr>
        <w:t>Validator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от </w:t>
      </w:r>
      <w:proofErr w:type="spellStart"/>
      <w:r w:rsidRPr="006A6F08">
        <w:rPr>
          <w:rFonts w:ascii="Times New Roman" w:hAnsi="Times New Roman"/>
          <w:sz w:val="28"/>
          <w:szCs w:val="28"/>
        </w:rPr>
        <w:t>Registry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— образуя строгую последовательную цепочку без циклов. </w:t>
      </w:r>
      <w:proofErr w:type="spellStart"/>
      <w:r w:rsidRPr="006A6F08">
        <w:rPr>
          <w:rFonts w:ascii="Times New Roman" w:hAnsi="Times New Roman"/>
          <w:sz w:val="28"/>
          <w:szCs w:val="28"/>
        </w:rPr>
        <w:t>Repository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A6F08">
        <w:rPr>
          <w:rFonts w:ascii="Times New Roman" w:hAnsi="Times New Roman"/>
          <w:sz w:val="28"/>
          <w:szCs w:val="28"/>
        </w:rPr>
        <w:t>Event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6F08">
        <w:rPr>
          <w:rFonts w:ascii="Times New Roman" w:hAnsi="Times New Roman"/>
          <w:sz w:val="28"/>
          <w:szCs w:val="28"/>
        </w:rPr>
        <w:t>Publisher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являются конечными точками, обслуживающими </w:t>
      </w:r>
      <w:proofErr w:type="spellStart"/>
      <w:r w:rsidRPr="006A6F08">
        <w:rPr>
          <w:rFonts w:ascii="Times New Roman" w:hAnsi="Times New Roman"/>
          <w:sz w:val="28"/>
          <w:szCs w:val="28"/>
        </w:rPr>
        <w:t>Executor</w:t>
      </w:r>
      <w:proofErr w:type="spellEnd"/>
      <w:r w:rsidRPr="006A6F08">
        <w:rPr>
          <w:rFonts w:ascii="Times New Roman" w:hAnsi="Times New Roman"/>
          <w:sz w:val="28"/>
          <w:szCs w:val="28"/>
        </w:rPr>
        <w:t>.</w:t>
      </w:r>
    </w:p>
    <w:p w14:paraId="795F488D" w14:textId="5006B861" w:rsidR="00491384" w:rsidRPr="006A6F08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1F2A833" w14:textId="154B0082" w:rsidR="00491384" w:rsidRPr="006A6F08" w:rsidRDefault="00491384" w:rsidP="0049138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A6F08">
        <w:rPr>
          <w:rFonts w:ascii="Times New Roman" w:hAnsi="Times New Roman"/>
          <w:b/>
          <w:sz w:val="28"/>
          <w:szCs w:val="28"/>
          <w:lang w:val="en-US"/>
        </w:rPr>
        <w:t>gRPC</w:t>
      </w:r>
      <w:proofErr w:type="spellEnd"/>
      <w:r w:rsidRPr="006A6F08">
        <w:rPr>
          <w:rFonts w:ascii="Times New Roman" w:hAnsi="Times New Roman"/>
          <w:b/>
          <w:sz w:val="28"/>
          <w:szCs w:val="28"/>
        </w:rPr>
        <w:t>-контракты сервисов:</w:t>
      </w:r>
    </w:p>
    <w:p w14:paraId="1D64BC35" w14:textId="71EBD9D9" w:rsidR="00491384" w:rsidRP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91384">
        <w:rPr>
          <w:rFonts w:ascii="Times New Roman" w:hAnsi="Times New Roman"/>
          <w:sz w:val="28"/>
          <w:szCs w:val="28"/>
          <w:lang w:val="en-US"/>
        </w:rPr>
        <w:t>Mission Twin Service</w:t>
      </w:r>
    </w:p>
    <w:p w14:paraId="6EDB38DC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service </w:t>
      </w:r>
      <w:proofErr w:type="spellStart"/>
      <w:r w:rsidRPr="00491384">
        <w:rPr>
          <w:rFonts w:ascii="Courier New" w:hAnsi="Courier New" w:cs="Courier New"/>
          <w:lang w:val="en-US"/>
        </w:rPr>
        <w:t>MissionTwinService</w:t>
      </w:r>
      <w:proofErr w:type="spellEnd"/>
      <w:r w:rsidRPr="00491384">
        <w:rPr>
          <w:rFonts w:ascii="Courier New" w:hAnsi="Courier New" w:cs="Courier New"/>
          <w:lang w:val="en-US"/>
        </w:rPr>
        <w:t xml:space="preserve"> {</w:t>
      </w:r>
    </w:p>
    <w:p w14:paraId="6B2130F4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GetOverview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OverviewResponse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735FE32B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GetGroundTrack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GroundTrackRequest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GroundTrackResponse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409AE36E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GetSimulationState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SimulationStateResponse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113C1B7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ListScenarios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ScenarioListResponse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3DFB3949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ActivateScenario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ActivateScenarioRequest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ActivateScenarioResponse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9D17B03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PauseSimulation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SimulationControlResponse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4690599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ResumeSimulation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SimulationControlResponse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C087A73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ResetSimulation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SimulationControlResponse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C4E6CA4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GetSubsystemHealth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SubsystemRequest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SubsystemHealthResponse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07AA818F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GetRouteCheckpoints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RouteResponse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00113B78" w14:textId="7DBD0469" w:rsidR="00491384" w:rsidRDefault="00491384" w:rsidP="00491384">
      <w:pPr>
        <w:spacing w:after="0" w:line="360" w:lineRule="auto"/>
        <w:jc w:val="both"/>
        <w:rPr>
          <w:rFonts w:ascii="Courier New" w:hAnsi="Courier New" w:cs="Courier New"/>
        </w:rPr>
      </w:pPr>
      <w:r w:rsidRPr="00491384">
        <w:rPr>
          <w:rFonts w:ascii="Courier New" w:hAnsi="Courier New" w:cs="Courier New"/>
        </w:rPr>
        <w:t>}</w:t>
      </w:r>
    </w:p>
    <w:p w14:paraId="575F3A89" w14:textId="7B55867D" w:rsidR="00491384" w:rsidRDefault="00491384" w:rsidP="00491384">
      <w:pPr>
        <w:spacing w:after="0" w:line="360" w:lineRule="auto"/>
        <w:jc w:val="both"/>
        <w:rPr>
          <w:rFonts w:ascii="Courier New" w:hAnsi="Courier New" w:cs="Courier New"/>
        </w:rPr>
      </w:pPr>
    </w:p>
    <w:p w14:paraId="1CFABAF5" w14:textId="4BB075F0" w:rsidR="00491384" w:rsidRP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91384">
        <w:rPr>
          <w:rFonts w:ascii="Times New Roman" w:hAnsi="Times New Roman"/>
          <w:sz w:val="28"/>
          <w:szCs w:val="28"/>
          <w:lang w:val="en-US"/>
        </w:rPr>
        <w:t>Command Service</w:t>
      </w:r>
    </w:p>
    <w:p w14:paraId="64E63D5D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service </w:t>
      </w:r>
      <w:proofErr w:type="spellStart"/>
      <w:r w:rsidRPr="00491384">
        <w:rPr>
          <w:rFonts w:ascii="Courier New" w:hAnsi="Courier New" w:cs="Courier New"/>
          <w:lang w:val="en-US"/>
        </w:rPr>
        <w:t>CommandService</w:t>
      </w:r>
      <w:proofErr w:type="spellEnd"/>
      <w:r w:rsidRPr="00491384">
        <w:rPr>
          <w:rFonts w:ascii="Courier New" w:hAnsi="Courier New" w:cs="Courier New"/>
          <w:lang w:val="en-US"/>
        </w:rPr>
        <w:t xml:space="preserve"> {</w:t>
      </w:r>
    </w:p>
    <w:p w14:paraId="6FCCF28C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SubmitCommand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CommandRequest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CommandResponse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481D5EE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ListCommandQueue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QueueFilter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CommandQueueResponse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3F8C2AF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GetCommandCatalog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CommandCatalogResponse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9518865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ValidateCommand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CommandRequest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ValidationResponse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7EA55D8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CancelCommand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CommandIdentifier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CommandResponse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3EC206E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ReleaseCommand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CommandIdentifier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CommandResponse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026E0BF0" w14:textId="34A4D116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>}</w:t>
      </w:r>
    </w:p>
    <w:p w14:paraId="1B1558C2" w14:textId="52CC9B0D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14:paraId="59FBB3AC" w14:textId="769CAE1C" w:rsidR="00491384" w:rsidRP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91384">
        <w:rPr>
          <w:rFonts w:ascii="Times New Roman" w:hAnsi="Times New Roman"/>
          <w:sz w:val="28"/>
          <w:szCs w:val="28"/>
          <w:lang w:val="en-US"/>
        </w:rPr>
        <w:t>Telemetry Service</w:t>
      </w:r>
    </w:p>
    <w:p w14:paraId="5E406838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service </w:t>
      </w:r>
      <w:proofErr w:type="spellStart"/>
      <w:r w:rsidRPr="00491384">
        <w:rPr>
          <w:rFonts w:ascii="Courier New" w:hAnsi="Courier New" w:cs="Courier New"/>
          <w:lang w:val="en-US"/>
        </w:rPr>
        <w:t>TelemetryService</w:t>
      </w:r>
      <w:proofErr w:type="spellEnd"/>
      <w:r w:rsidRPr="00491384">
        <w:rPr>
          <w:rFonts w:ascii="Courier New" w:hAnsi="Courier New" w:cs="Courier New"/>
          <w:lang w:val="en-US"/>
        </w:rPr>
        <w:t xml:space="preserve"> {</w:t>
      </w:r>
    </w:p>
    <w:p w14:paraId="67EB1877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GetTelemetrySnapshot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TelemetrySnapshotResponse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41166B31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GetResourceTrend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TimeRange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ResourceTrendResponse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41B081A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ListProtocolPackets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PacketFilter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PacketListResponse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C1283FE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lastRenderedPageBreak/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ListMissionEvents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TimeRange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EventListResponse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D5E8A1B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StreamMissionEvents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 xml:space="preserve">Empty) returns (stream </w:t>
      </w:r>
      <w:proofErr w:type="spellStart"/>
      <w:r w:rsidRPr="00491384">
        <w:rPr>
          <w:rFonts w:ascii="Courier New" w:hAnsi="Courier New" w:cs="Courier New"/>
          <w:lang w:val="en-US"/>
        </w:rPr>
        <w:t>MissionEvent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0694090E" w14:textId="4EE4F7C3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>}</w:t>
      </w:r>
    </w:p>
    <w:p w14:paraId="0E6529A7" w14:textId="782C092B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14:paraId="678E2FB6" w14:textId="2EACA1E5" w:rsidR="00491384" w:rsidRP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91384">
        <w:rPr>
          <w:rFonts w:ascii="Times New Roman" w:hAnsi="Times New Roman"/>
          <w:sz w:val="28"/>
          <w:szCs w:val="28"/>
          <w:lang w:val="en-US"/>
        </w:rPr>
        <w:t>Planning Service</w:t>
      </w:r>
    </w:p>
    <w:p w14:paraId="43597E7D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service </w:t>
      </w:r>
      <w:proofErr w:type="spellStart"/>
      <w:r w:rsidRPr="00491384">
        <w:rPr>
          <w:rFonts w:ascii="Courier New" w:hAnsi="Courier New" w:cs="Courier New"/>
          <w:lang w:val="en-US"/>
        </w:rPr>
        <w:t>PlanningService</w:t>
      </w:r>
      <w:proofErr w:type="spellEnd"/>
      <w:r w:rsidRPr="00491384">
        <w:rPr>
          <w:rFonts w:ascii="Courier New" w:hAnsi="Courier New" w:cs="Courier New"/>
          <w:lang w:val="en-US"/>
        </w:rPr>
        <w:t xml:space="preserve"> {</w:t>
      </w:r>
    </w:p>
    <w:p w14:paraId="5B566BBB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GetTimeline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TimeRange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TimelineResponse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1D6FDB79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ListPasses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TimeRange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PassListResponse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7437211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ListTargets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TargetListResponse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17BF076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PromoteCandidate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CandidateIdentifier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PromoteResponse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2AC4A321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ToggleTaskBlock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1384">
        <w:rPr>
          <w:rFonts w:ascii="Courier New" w:hAnsi="Courier New" w:cs="Courier New"/>
          <w:lang w:val="en-US"/>
        </w:rPr>
        <w:t>TaskIdentifier</w:t>
      </w:r>
      <w:proofErr w:type="spellEnd"/>
      <w:r w:rsidRPr="00491384">
        <w:rPr>
          <w:rFonts w:ascii="Courier New" w:hAnsi="Courier New" w:cs="Courier New"/>
          <w:lang w:val="en-US"/>
        </w:rPr>
        <w:t>) returns (</w:t>
      </w:r>
      <w:proofErr w:type="spellStart"/>
      <w:r w:rsidRPr="00491384">
        <w:rPr>
          <w:rFonts w:ascii="Courier New" w:hAnsi="Courier New" w:cs="Courier New"/>
          <w:lang w:val="en-US"/>
        </w:rPr>
        <w:t>TaskBlockResponse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54B2EEAC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491384">
        <w:rPr>
          <w:rFonts w:ascii="Courier New" w:hAnsi="Courier New" w:cs="Courier New"/>
          <w:lang w:val="en-US"/>
        </w:rPr>
        <w:t xml:space="preserve">  </w:t>
      </w:r>
      <w:proofErr w:type="spellStart"/>
      <w:r w:rsidRPr="00491384">
        <w:rPr>
          <w:rFonts w:ascii="Courier New" w:hAnsi="Courier New" w:cs="Courier New"/>
          <w:lang w:val="en-US"/>
        </w:rPr>
        <w:t>rpc</w:t>
      </w:r>
      <w:proofErr w:type="spellEnd"/>
      <w:r w:rsidRPr="0049138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1384">
        <w:rPr>
          <w:rFonts w:ascii="Courier New" w:hAnsi="Courier New" w:cs="Courier New"/>
          <w:lang w:val="en-US"/>
        </w:rPr>
        <w:t>GetWhatIfOptions</w:t>
      </w:r>
      <w:proofErr w:type="spellEnd"/>
      <w:r w:rsidRPr="00491384">
        <w:rPr>
          <w:rFonts w:ascii="Courier New" w:hAnsi="Courier New" w:cs="Courier New"/>
          <w:lang w:val="en-US"/>
        </w:rPr>
        <w:t>(</w:t>
      </w:r>
      <w:proofErr w:type="gramEnd"/>
      <w:r w:rsidRPr="00491384">
        <w:rPr>
          <w:rFonts w:ascii="Courier New" w:hAnsi="Courier New" w:cs="Courier New"/>
          <w:lang w:val="en-US"/>
        </w:rPr>
        <w:t>Empty) returns (</w:t>
      </w:r>
      <w:proofErr w:type="spellStart"/>
      <w:r w:rsidRPr="00491384">
        <w:rPr>
          <w:rFonts w:ascii="Courier New" w:hAnsi="Courier New" w:cs="Courier New"/>
          <w:lang w:val="en-US"/>
        </w:rPr>
        <w:t>WhatIfResponse</w:t>
      </w:r>
      <w:proofErr w:type="spellEnd"/>
      <w:r w:rsidRPr="00491384">
        <w:rPr>
          <w:rFonts w:ascii="Courier New" w:hAnsi="Courier New" w:cs="Courier New"/>
          <w:lang w:val="en-US"/>
        </w:rPr>
        <w:t>);</w:t>
      </w:r>
    </w:p>
    <w:p w14:paraId="6D6BC50F" w14:textId="6F7B1379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</w:rPr>
      </w:pPr>
      <w:r w:rsidRPr="006A6F08">
        <w:rPr>
          <w:rFonts w:ascii="Courier New" w:hAnsi="Courier New" w:cs="Courier New"/>
        </w:rPr>
        <w:t>}</w:t>
      </w:r>
    </w:p>
    <w:p w14:paraId="6514BC71" w14:textId="77777777" w:rsidR="00491384" w:rsidRPr="00491384" w:rsidRDefault="00491384" w:rsidP="00491384">
      <w:pPr>
        <w:spacing w:after="0" w:line="360" w:lineRule="auto"/>
        <w:jc w:val="both"/>
        <w:rPr>
          <w:rFonts w:ascii="Courier New" w:hAnsi="Courier New" w:cs="Courier New"/>
        </w:rPr>
      </w:pPr>
    </w:p>
    <w:p w14:paraId="497CE55D" w14:textId="4440B437" w:rsidR="00491384" w:rsidRPr="006A6F08" w:rsidRDefault="006A6F08" w:rsidP="0049138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A6F08">
        <w:rPr>
          <w:rFonts w:ascii="Times New Roman" w:hAnsi="Times New Roman"/>
          <w:b/>
          <w:sz w:val="28"/>
          <w:szCs w:val="28"/>
        </w:rPr>
        <w:t xml:space="preserve">Схема слоев внутри каждого </w:t>
      </w:r>
      <w:proofErr w:type="spellStart"/>
      <w:r w:rsidRPr="006A6F08">
        <w:rPr>
          <w:rFonts w:ascii="Times New Roman" w:hAnsi="Times New Roman"/>
          <w:b/>
          <w:sz w:val="28"/>
          <w:szCs w:val="28"/>
        </w:rPr>
        <w:t>микросервиса</w:t>
      </w:r>
      <w:proofErr w:type="spellEnd"/>
      <w:r w:rsidRPr="006A6F08">
        <w:rPr>
          <w:rFonts w:ascii="Times New Roman" w:hAnsi="Times New Roman"/>
          <w:b/>
          <w:sz w:val="28"/>
          <w:szCs w:val="28"/>
        </w:rPr>
        <w:t>:</w:t>
      </w:r>
    </w:p>
    <w:p w14:paraId="014E899C" w14:textId="2CDC4E8F" w:rsidR="006A6F08" w:rsidRDefault="006A6F08" w:rsidP="006A6F0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616779" wp14:editId="153A568D">
            <wp:extent cx="4724400" cy="52248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677" cy="52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9E51" w14:textId="5BE6C0DD" w:rsidR="006A6F08" w:rsidRPr="006A6F08" w:rsidRDefault="006A6F08" w:rsidP="006A6F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6F08">
        <w:rPr>
          <w:rFonts w:ascii="Times New Roman" w:hAnsi="Times New Roman"/>
          <w:sz w:val="28"/>
          <w:szCs w:val="28"/>
        </w:rPr>
        <w:lastRenderedPageBreak/>
        <w:t xml:space="preserve">Каждый </w:t>
      </w:r>
      <w:proofErr w:type="spellStart"/>
      <w:r w:rsidRPr="006A6F08">
        <w:rPr>
          <w:rFonts w:ascii="Times New Roman" w:hAnsi="Times New Roman"/>
          <w:sz w:val="28"/>
          <w:szCs w:val="28"/>
        </w:rPr>
        <w:t>микросервис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в системе построен по классической пятислойной архитектуре. Первый слой — транспортный — реализует </w:t>
      </w:r>
      <w:proofErr w:type="spellStart"/>
      <w:r w:rsidRPr="006A6F08">
        <w:rPr>
          <w:rFonts w:ascii="Times New Roman" w:hAnsi="Times New Roman"/>
          <w:sz w:val="28"/>
          <w:szCs w:val="28"/>
        </w:rPr>
        <w:t>gRPC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-сервер и обработчики входящих запросов. Второй слой — прикладной или сервисный — содержит бизнес-сценарии и </w:t>
      </w:r>
      <w:proofErr w:type="spellStart"/>
      <w:r w:rsidRPr="006A6F08">
        <w:rPr>
          <w:rFonts w:ascii="Times New Roman" w:hAnsi="Times New Roman"/>
          <w:sz w:val="28"/>
          <w:szCs w:val="28"/>
        </w:rPr>
        <w:t>оркестрацию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вызовов между различными компонентами. Третий слой — доменный — является наиболее важным: здесь располагаются бизнес-правила, предметные модели и конечные автоматы состояний. Четвёртый слой — </w:t>
      </w:r>
      <w:proofErr w:type="spellStart"/>
      <w:r w:rsidRPr="006A6F08">
        <w:rPr>
          <w:rFonts w:ascii="Times New Roman" w:hAnsi="Times New Roman"/>
          <w:sz w:val="28"/>
          <w:szCs w:val="28"/>
        </w:rPr>
        <w:t>репозиторный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— отвечает за доступ к данным и выполнение SQL-запросов к </w:t>
      </w:r>
      <w:proofErr w:type="spellStart"/>
      <w:r w:rsidRPr="006A6F08">
        <w:rPr>
          <w:rFonts w:ascii="Times New Roman" w:hAnsi="Times New Roman"/>
          <w:sz w:val="28"/>
          <w:szCs w:val="28"/>
        </w:rPr>
        <w:t>PostgreSQL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. Пятый слой — событийный — реализует публикацию и подписку на события через NATS </w:t>
      </w:r>
      <w:proofErr w:type="spellStart"/>
      <w:r w:rsidRPr="006A6F08">
        <w:rPr>
          <w:rFonts w:ascii="Times New Roman" w:hAnsi="Times New Roman"/>
          <w:sz w:val="28"/>
          <w:szCs w:val="28"/>
        </w:rPr>
        <w:t>JetStream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. Важно отметить, что транспортный слой вызывает прикладной, прикладной обращается к доменному, а доменный слой взаимодействует с обоими нижележащими слоями — </w:t>
      </w:r>
      <w:proofErr w:type="spellStart"/>
      <w:r w:rsidRPr="006A6F08">
        <w:rPr>
          <w:rFonts w:ascii="Times New Roman" w:hAnsi="Times New Roman"/>
          <w:sz w:val="28"/>
          <w:szCs w:val="28"/>
        </w:rPr>
        <w:t>репозиторным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и событийным. </w:t>
      </w:r>
      <w:proofErr w:type="spellStart"/>
      <w:r w:rsidRPr="006A6F08">
        <w:rPr>
          <w:rFonts w:ascii="Times New Roman" w:hAnsi="Times New Roman"/>
          <w:sz w:val="28"/>
          <w:szCs w:val="28"/>
        </w:rPr>
        <w:t>Репозиторный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слой имеет исходящую связь только с </w:t>
      </w:r>
      <w:proofErr w:type="spellStart"/>
      <w:r w:rsidRPr="006A6F08">
        <w:rPr>
          <w:rFonts w:ascii="Times New Roman" w:hAnsi="Times New Roman"/>
          <w:sz w:val="28"/>
          <w:szCs w:val="28"/>
        </w:rPr>
        <w:t>PostgreSQL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, а событийный — только с NATS. Такая архитектура обеспечивает чёткое разделение ответственности, упрощает тестирование каждого слоя изолированно и позволяет заменять реализации нижних слоёв без изменения бизнес-логики, например, переходить с </w:t>
      </w:r>
      <w:proofErr w:type="spellStart"/>
      <w:r w:rsidRPr="006A6F08">
        <w:rPr>
          <w:rFonts w:ascii="Times New Roman" w:hAnsi="Times New Roman"/>
          <w:sz w:val="28"/>
          <w:szCs w:val="28"/>
        </w:rPr>
        <w:t>PostgreSQL</w:t>
      </w:r>
      <w:proofErr w:type="spellEnd"/>
      <w:r w:rsidRPr="006A6F08">
        <w:rPr>
          <w:rFonts w:ascii="Times New Roman" w:hAnsi="Times New Roman"/>
          <w:sz w:val="28"/>
          <w:szCs w:val="28"/>
        </w:rPr>
        <w:t xml:space="preserve"> на другую базу данных или менять брокер сообщений.</w:t>
      </w:r>
    </w:p>
    <w:p w14:paraId="33A38768" w14:textId="77777777" w:rsidR="00491384" w:rsidRPr="00491384" w:rsidRDefault="00491384" w:rsidP="004913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491384" w:rsidRPr="00491384" w:rsidSect="001E7F4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692567" w14:textId="77777777" w:rsidR="002261C2" w:rsidRDefault="002261C2" w:rsidP="002D10D8">
      <w:pPr>
        <w:spacing w:after="0" w:line="240" w:lineRule="auto"/>
      </w:pPr>
      <w:r>
        <w:separator/>
      </w:r>
    </w:p>
  </w:endnote>
  <w:endnote w:type="continuationSeparator" w:id="0">
    <w:p w14:paraId="7600B167" w14:textId="77777777" w:rsidR="002261C2" w:rsidRDefault="002261C2" w:rsidP="002D1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3CDC91" w14:textId="77777777" w:rsidR="002261C2" w:rsidRDefault="002261C2" w:rsidP="002D10D8">
      <w:pPr>
        <w:spacing w:after="0" w:line="240" w:lineRule="auto"/>
      </w:pPr>
      <w:r>
        <w:separator/>
      </w:r>
    </w:p>
  </w:footnote>
  <w:footnote w:type="continuationSeparator" w:id="0">
    <w:p w14:paraId="41B83DD6" w14:textId="77777777" w:rsidR="002261C2" w:rsidRDefault="002261C2" w:rsidP="002D1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2138"/>
    <w:multiLevelType w:val="hybridMultilevel"/>
    <w:tmpl w:val="198C5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A23A3"/>
    <w:multiLevelType w:val="hybridMultilevel"/>
    <w:tmpl w:val="D4509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D365F"/>
    <w:multiLevelType w:val="hybridMultilevel"/>
    <w:tmpl w:val="1CF2E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57B4C"/>
    <w:multiLevelType w:val="hybridMultilevel"/>
    <w:tmpl w:val="7810A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A7A42"/>
    <w:multiLevelType w:val="hybridMultilevel"/>
    <w:tmpl w:val="4F0C0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55DC8"/>
    <w:multiLevelType w:val="hybridMultilevel"/>
    <w:tmpl w:val="05CA9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789"/>
    <w:rsid w:val="00025D5A"/>
    <w:rsid w:val="000347EC"/>
    <w:rsid w:val="000433F0"/>
    <w:rsid w:val="00066B1F"/>
    <w:rsid w:val="00073AAC"/>
    <w:rsid w:val="000A59CD"/>
    <w:rsid w:val="000D70FD"/>
    <w:rsid w:val="000E02FC"/>
    <w:rsid w:val="000F1290"/>
    <w:rsid w:val="0010461C"/>
    <w:rsid w:val="001109E8"/>
    <w:rsid w:val="00132D5F"/>
    <w:rsid w:val="0019010F"/>
    <w:rsid w:val="001A1949"/>
    <w:rsid w:val="001E7F4B"/>
    <w:rsid w:val="0020627C"/>
    <w:rsid w:val="0020657F"/>
    <w:rsid w:val="002261C2"/>
    <w:rsid w:val="00243722"/>
    <w:rsid w:val="00261400"/>
    <w:rsid w:val="00271AF5"/>
    <w:rsid w:val="00282699"/>
    <w:rsid w:val="002B41C5"/>
    <w:rsid w:val="002D10D8"/>
    <w:rsid w:val="002E164C"/>
    <w:rsid w:val="002E4719"/>
    <w:rsid w:val="003018EE"/>
    <w:rsid w:val="00315A0F"/>
    <w:rsid w:val="00335BA5"/>
    <w:rsid w:val="00375187"/>
    <w:rsid w:val="003850BD"/>
    <w:rsid w:val="003D33F1"/>
    <w:rsid w:val="003E4F68"/>
    <w:rsid w:val="004256BC"/>
    <w:rsid w:val="004406DB"/>
    <w:rsid w:val="00444752"/>
    <w:rsid w:val="00450B9E"/>
    <w:rsid w:val="00490A4B"/>
    <w:rsid w:val="00491384"/>
    <w:rsid w:val="004A1C8E"/>
    <w:rsid w:val="004D2C6F"/>
    <w:rsid w:val="004D4ED5"/>
    <w:rsid w:val="004F31BD"/>
    <w:rsid w:val="00515B8B"/>
    <w:rsid w:val="005460B7"/>
    <w:rsid w:val="00563FB7"/>
    <w:rsid w:val="00575B55"/>
    <w:rsid w:val="005A4BB2"/>
    <w:rsid w:val="005C091E"/>
    <w:rsid w:val="005D22CB"/>
    <w:rsid w:val="006005A6"/>
    <w:rsid w:val="00691653"/>
    <w:rsid w:val="006A3036"/>
    <w:rsid w:val="006A6F08"/>
    <w:rsid w:val="006C2C8C"/>
    <w:rsid w:val="006C3890"/>
    <w:rsid w:val="006F6B71"/>
    <w:rsid w:val="00706585"/>
    <w:rsid w:val="00716D7D"/>
    <w:rsid w:val="0072724B"/>
    <w:rsid w:val="007379EB"/>
    <w:rsid w:val="0074194B"/>
    <w:rsid w:val="00743C29"/>
    <w:rsid w:val="00773CCC"/>
    <w:rsid w:val="00782640"/>
    <w:rsid w:val="00786F52"/>
    <w:rsid w:val="007D25FD"/>
    <w:rsid w:val="008170F0"/>
    <w:rsid w:val="00861F66"/>
    <w:rsid w:val="008A0AD9"/>
    <w:rsid w:val="008B114B"/>
    <w:rsid w:val="008C1D9F"/>
    <w:rsid w:val="008D1032"/>
    <w:rsid w:val="00912B94"/>
    <w:rsid w:val="009304CA"/>
    <w:rsid w:val="00971C5C"/>
    <w:rsid w:val="00980DF8"/>
    <w:rsid w:val="00995D1C"/>
    <w:rsid w:val="009A574F"/>
    <w:rsid w:val="009B6C53"/>
    <w:rsid w:val="009C1601"/>
    <w:rsid w:val="009C243A"/>
    <w:rsid w:val="00A324D4"/>
    <w:rsid w:val="00AA14FC"/>
    <w:rsid w:val="00AD5900"/>
    <w:rsid w:val="00AE410D"/>
    <w:rsid w:val="00AE7362"/>
    <w:rsid w:val="00AF0BC4"/>
    <w:rsid w:val="00AF0D1E"/>
    <w:rsid w:val="00AF22F3"/>
    <w:rsid w:val="00B91E2B"/>
    <w:rsid w:val="00B93E69"/>
    <w:rsid w:val="00BB5D92"/>
    <w:rsid w:val="00BC5236"/>
    <w:rsid w:val="00BC6575"/>
    <w:rsid w:val="00BF2309"/>
    <w:rsid w:val="00BF4445"/>
    <w:rsid w:val="00C04493"/>
    <w:rsid w:val="00C540D7"/>
    <w:rsid w:val="00C66DD0"/>
    <w:rsid w:val="00C72AFC"/>
    <w:rsid w:val="00CB4D04"/>
    <w:rsid w:val="00CC5840"/>
    <w:rsid w:val="00CD1F32"/>
    <w:rsid w:val="00D1103B"/>
    <w:rsid w:val="00D37C0D"/>
    <w:rsid w:val="00D37CD5"/>
    <w:rsid w:val="00D40E20"/>
    <w:rsid w:val="00D53DE9"/>
    <w:rsid w:val="00D55277"/>
    <w:rsid w:val="00D75E33"/>
    <w:rsid w:val="00DB2687"/>
    <w:rsid w:val="00DD0007"/>
    <w:rsid w:val="00DF222A"/>
    <w:rsid w:val="00E16789"/>
    <w:rsid w:val="00E22EC0"/>
    <w:rsid w:val="00E276B8"/>
    <w:rsid w:val="00E27BDF"/>
    <w:rsid w:val="00E431E5"/>
    <w:rsid w:val="00E86E37"/>
    <w:rsid w:val="00E96D7C"/>
    <w:rsid w:val="00E972B6"/>
    <w:rsid w:val="00EC06BD"/>
    <w:rsid w:val="00F1123E"/>
    <w:rsid w:val="00F15B6C"/>
    <w:rsid w:val="00F27392"/>
    <w:rsid w:val="00F3035B"/>
    <w:rsid w:val="00F77739"/>
    <w:rsid w:val="00F946EC"/>
    <w:rsid w:val="00FA4D1B"/>
    <w:rsid w:val="00FB51B0"/>
    <w:rsid w:val="00FC767B"/>
    <w:rsid w:val="00FE5CF6"/>
    <w:rsid w:val="00FE797B"/>
    <w:rsid w:val="00FF460A"/>
    <w:rsid w:val="11A5E2D4"/>
    <w:rsid w:val="3A409CCD"/>
    <w:rsid w:val="5CD1D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F82A"/>
  <w15:docId w15:val="{BFCC7639-410B-495F-99CF-3DF72057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47EC"/>
  </w:style>
  <w:style w:type="paragraph" w:styleId="1">
    <w:name w:val="heading 1"/>
    <w:basedOn w:val="a"/>
    <w:next w:val="a"/>
    <w:link w:val="10"/>
    <w:uiPriority w:val="9"/>
    <w:qFormat/>
    <w:rsid w:val="007272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272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C2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42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56BC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42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256BC"/>
  </w:style>
  <w:style w:type="character" w:customStyle="1" w:styleId="eop">
    <w:name w:val="eop"/>
    <w:basedOn w:val="a0"/>
    <w:rsid w:val="004256BC"/>
  </w:style>
  <w:style w:type="table" w:styleId="a6">
    <w:name w:val="Table Grid"/>
    <w:basedOn w:val="a1"/>
    <w:uiPriority w:val="39"/>
    <w:rsid w:val="00425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ut2visible">
    <w:name w:val="cut2__visible"/>
    <w:basedOn w:val="a0"/>
    <w:rsid w:val="0072724B"/>
  </w:style>
  <w:style w:type="character" w:customStyle="1" w:styleId="cut2invisible">
    <w:name w:val="cut2__invisible"/>
    <w:basedOn w:val="a0"/>
    <w:rsid w:val="0072724B"/>
  </w:style>
  <w:style w:type="paragraph" w:styleId="a7">
    <w:name w:val="Normal (Web)"/>
    <w:basedOn w:val="a"/>
    <w:uiPriority w:val="99"/>
    <w:semiHidden/>
    <w:unhideWhenUsed/>
    <w:rsid w:val="00727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724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2724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8">
    <w:name w:val="No Spacing"/>
    <w:uiPriority w:val="1"/>
    <w:qFormat/>
    <w:rsid w:val="0072724B"/>
    <w:pPr>
      <w:spacing w:after="0" w:line="240" w:lineRule="auto"/>
    </w:pPr>
  </w:style>
  <w:style w:type="character" w:styleId="a9">
    <w:name w:val="Hyperlink"/>
    <w:basedOn w:val="a0"/>
    <w:uiPriority w:val="99"/>
    <w:unhideWhenUsed/>
    <w:rsid w:val="00C72AFC"/>
    <w:rPr>
      <w:color w:val="0563C1" w:themeColor="hyperlink"/>
      <w:u w:val="single"/>
    </w:rPr>
  </w:style>
  <w:style w:type="paragraph" w:styleId="aa">
    <w:name w:val="caption"/>
    <w:basedOn w:val="a"/>
    <w:next w:val="a"/>
    <w:link w:val="ab"/>
    <w:uiPriority w:val="35"/>
    <w:unhideWhenUsed/>
    <w:qFormat/>
    <w:rsid w:val="00C72A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2D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D10D8"/>
  </w:style>
  <w:style w:type="paragraph" w:styleId="ae">
    <w:name w:val="footer"/>
    <w:basedOn w:val="a"/>
    <w:link w:val="af"/>
    <w:uiPriority w:val="99"/>
    <w:unhideWhenUsed/>
    <w:rsid w:val="002D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D10D8"/>
  </w:style>
  <w:style w:type="paragraph" w:customStyle="1" w:styleId="11">
    <w:name w:val="Подпись1"/>
    <w:basedOn w:val="aa"/>
    <w:link w:val="12"/>
    <w:qFormat/>
    <w:rsid w:val="00DD0007"/>
    <w:pPr>
      <w:jc w:val="center"/>
    </w:pPr>
    <w:rPr>
      <w:rFonts w:ascii="Times New Roman" w:hAnsi="Times New Roman"/>
      <w:i w:val="0"/>
      <w:color w:val="auto"/>
      <w:sz w:val="22"/>
    </w:rPr>
  </w:style>
  <w:style w:type="character" w:customStyle="1" w:styleId="ab">
    <w:name w:val="Название объекта Знак"/>
    <w:basedOn w:val="a0"/>
    <w:link w:val="aa"/>
    <w:uiPriority w:val="35"/>
    <w:rsid w:val="00DD0007"/>
    <w:rPr>
      <w:i/>
      <w:iCs/>
      <w:color w:val="44546A" w:themeColor="text2"/>
      <w:sz w:val="18"/>
      <w:szCs w:val="18"/>
    </w:rPr>
  </w:style>
  <w:style w:type="character" w:customStyle="1" w:styleId="12">
    <w:name w:val="Подпись1 Знак"/>
    <w:basedOn w:val="ab"/>
    <w:link w:val="11"/>
    <w:rsid w:val="00DD0007"/>
    <w:rPr>
      <w:rFonts w:ascii="Times New Roman" w:hAnsi="Times New Roman"/>
      <w:i w:val="0"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174ff5-9d73-47e1-99c6-ef0c6d141f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1AF99A7A6ECCE43BAB399706E166B41" ma:contentTypeVersion="5" ma:contentTypeDescription="Создание документа." ma:contentTypeScope="" ma:versionID="b7bae03a830b4e6168eb3cad3b8e5405">
  <xsd:schema xmlns:xsd="http://www.w3.org/2001/XMLSchema" xmlns:xs="http://www.w3.org/2001/XMLSchema" xmlns:p="http://schemas.microsoft.com/office/2006/metadata/properties" xmlns:ns2="06174ff5-9d73-47e1-99c6-ef0c6d141fca" targetNamespace="http://schemas.microsoft.com/office/2006/metadata/properties" ma:root="true" ma:fieldsID="e62523392c40f25ffd2e41062e812e6e" ns2:_="">
    <xsd:import namespace="06174ff5-9d73-47e1-99c6-ef0c6d141f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4ff5-9d73-47e1-99c6-ef0c6d141f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BBB07-6BD8-4FC4-9544-04B9084475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B5C26B-555B-4C2C-9056-B3F1332F3E98}">
  <ds:schemaRefs>
    <ds:schemaRef ds:uri="http://schemas.microsoft.com/office/2006/metadata/properties"/>
    <ds:schemaRef ds:uri="http://schemas.microsoft.com/office/infopath/2007/PartnerControls"/>
    <ds:schemaRef ds:uri="06174ff5-9d73-47e1-99c6-ef0c6d141fca"/>
  </ds:schemaRefs>
</ds:datastoreItem>
</file>

<file path=customXml/itemProps3.xml><?xml version="1.0" encoding="utf-8"?>
<ds:datastoreItem xmlns:ds="http://schemas.openxmlformats.org/officeDocument/2006/customXml" ds:itemID="{358E6ECC-A72E-4444-9093-C1AA2B4B8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74ff5-9d73-47e1-99c6-ef0c6d141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EDA419-8C81-4454-8DD3-34CC28BAF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12</Pages>
  <Words>2333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Домашний компьютер</Company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Кузин</dc:creator>
  <cp:lastModifiedBy>Кузин Никита Сергеевич</cp:lastModifiedBy>
  <cp:revision>8</cp:revision>
  <cp:lastPrinted>2020-08-08T06:23:00Z</cp:lastPrinted>
  <dcterms:created xsi:type="dcterms:W3CDTF">2025-09-05T18:23:00Z</dcterms:created>
  <dcterms:modified xsi:type="dcterms:W3CDTF">2026-05-22T07:17:00Z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0x01010091AF99A7A6ECCE43BAB399706E166B41</vt:lpwstr>
  </property>
  <property fmtid="{D5CDD505-2E9C-101B-9397-08002B2CF9AE}" pid="3" name="Order">
    <vt:r8>1800</vt:r8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</Properties>
</file>