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4E78"/>
          <w:sz w:val="60"/>
        </w:rPr>
        <w:t>UGVCL Smart Meter Live Monitor</w:t>
      </w:r>
    </w:p>
    <w:p>
      <w:pPr>
        <w:jc w:val="center"/>
      </w:pPr>
      <w:r>
        <w:rPr>
          <w:b/>
          <w:sz w:val="36"/>
        </w:rPr>
        <w:t>Detailed Technical Documentation</w:t>
      </w:r>
    </w:p>
    <w:p/>
    <w:p>
      <w:pPr>
        <w:jc w:val="center"/>
      </w:pPr>
      <w:r>
        <w:rPr>
          <w:i/>
          <w:sz w:val="22"/>
        </w:rPr>
        <w:t>Architecture • Databases • Data Flow • Deployment</w:t>
      </w:r>
    </w:p>
    <w:p/>
    <w:p/>
    <w:p/>
    <w:p/>
    <w:p/>
    <w:p/>
    <w:tbl>
      <w:tblPr>
        <w:tblStyle w:val="TableGrid"/>
        <w:tblW w:type="auto" w:w="0"/>
        <w:jc w:val="center"/>
        <w:tblLook w:firstColumn="1" w:firstRow="1" w:lastColumn="0" w:lastRow="0" w:noHBand="0" w:noVBand="1" w:val="04A0"/>
      </w:tblPr>
      <w:tblGrid>
        <w:gridCol w:w="4320"/>
        <w:gridCol w:w="4320"/>
      </w:tblGrid>
      <w:tr>
        <w:tc>
          <w:tcPr>
            <w:tcW w:type="dxa" w:w="2592"/>
            <w:shd w:val="clear" w:color="auto" w:fill="DDEBF7"/>
          </w:tcPr>
          <w:p>
            <w:r/>
            <w:r>
              <w:rPr>
                <w:b/>
              </w:rPr>
              <w:t>Document Version</w:t>
            </w:r>
          </w:p>
        </w:tc>
        <w:tc>
          <w:tcPr>
            <w:tcW w:type="dxa" w:w="6048"/>
          </w:tcPr>
          <w:p>
            <w:r>
              <w:t>1.0</w:t>
            </w:r>
          </w:p>
        </w:tc>
      </w:tr>
      <w:tr>
        <w:tc>
          <w:tcPr>
            <w:tcW w:type="dxa" w:w="2592"/>
            <w:shd w:val="clear" w:color="auto" w:fill="DDEBF7"/>
          </w:tcPr>
          <w:p>
            <w:r/>
            <w:r>
              <w:rPr>
                <w:b/>
              </w:rPr>
              <w:t>Project Name</w:t>
            </w:r>
          </w:p>
        </w:tc>
        <w:tc>
          <w:tcPr>
            <w:tcW w:type="dxa" w:w="6048"/>
          </w:tcPr>
          <w:p>
            <w:r>
              <w:t>ugvcl-live-dashboard</w:t>
            </w:r>
          </w:p>
        </w:tc>
      </w:tr>
      <w:tr>
        <w:tc>
          <w:tcPr>
            <w:tcW w:type="dxa" w:w="2592"/>
            <w:shd w:val="clear" w:color="auto" w:fill="DDEBF7"/>
          </w:tcPr>
          <w:p>
            <w:r/>
            <w:r>
              <w:rPr>
                <w:b/>
              </w:rPr>
              <w:t>Prepared For</w:t>
            </w:r>
          </w:p>
        </w:tc>
        <w:tc>
          <w:tcPr>
            <w:tcW w:type="dxa" w:w="6048"/>
          </w:tcPr>
          <w:p>
            <w:r>
              <w:t>UGVCL Operations &amp; Support Team</w:t>
            </w:r>
          </w:p>
        </w:tc>
      </w:tr>
      <w:tr>
        <w:tc>
          <w:tcPr>
            <w:tcW w:type="dxa" w:w="2592"/>
            <w:shd w:val="clear" w:color="auto" w:fill="DDEBF7"/>
          </w:tcPr>
          <w:p>
            <w:r/>
            <w:r>
              <w:rPr>
                <w:b/>
              </w:rPr>
              <w:t>Environment</w:t>
            </w:r>
          </w:p>
        </w:tc>
        <w:tc>
          <w:tcPr>
            <w:tcW w:type="dxa" w:w="6048"/>
          </w:tcPr>
          <w:p>
            <w:r>
              <w:t>UGVCL Internal Network (On-Premise)</w:t>
            </w:r>
          </w:p>
        </w:tc>
      </w:tr>
      <w:tr>
        <w:tc>
          <w:tcPr>
            <w:tcW w:type="dxa" w:w="2592"/>
            <w:shd w:val="clear" w:color="auto" w:fill="DDEBF7"/>
          </w:tcPr>
          <w:p>
            <w:r/>
            <w:r>
              <w:rPr>
                <w:b/>
              </w:rPr>
              <w:t>Technology</w:t>
            </w:r>
          </w:p>
        </w:tc>
        <w:tc>
          <w:tcPr>
            <w:tcW w:type="dxa" w:w="6048"/>
          </w:tcPr>
          <w:p>
            <w:r>
              <w:t>Python 3.8+ (Standard Library Only), HTML/CSS/Vanilla JS</w:t>
            </w:r>
          </w:p>
        </w:tc>
      </w:tr>
      <w:tr>
        <w:tc>
          <w:tcPr>
            <w:tcW w:type="dxa" w:w="2592"/>
            <w:shd w:val="clear" w:color="auto" w:fill="DDEBF7"/>
          </w:tcPr>
          <w:p>
            <w:r/>
            <w:r>
              <w:rPr>
                <w:b/>
              </w:rPr>
              <w:t>Status</w:t>
            </w:r>
          </w:p>
        </w:tc>
        <w:tc>
          <w:tcPr>
            <w:tcW w:type="dxa" w:w="6048"/>
          </w:tcPr>
          <w:p>
            <w:r>
              <w:t>Ready for Purpose</w:t>
            </w:r>
          </w:p>
        </w:tc>
      </w:tr>
    </w:tbl>
    <w:p>
      <w:r>
        <w:br w:type="page"/>
      </w:r>
    </w:p>
    <w:p>
      <w:pPr>
        <w:pStyle w:val="Heading1"/>
      </w:pPr>
      <w:r>
        <w:t>Table of Contents</w:t>
      </w:r>
    </w:p>
    <w:p>
      <w:pPr>
        <w:spacing w:after="40"/>
      </w:pPr>
      <w:r>
        <w:t>1. Objective</w:t>
      </w:r>
    </w:p>
    <w:p>
      <w:pPr>
        <w:spacing w:after="40"/>
      </w:pPr>
      <w:r>
        <w:t>2. Scope</w:t>
      </w:r>
    </w:p>
    <w:p>
      <w:pPr>
        <w:spacing w:after="40"/>
      </w:pPr>
      <w:r>
        <w:t>3. Abbreviations</w:t>
      </w:r>
    </w:p>
    <w:p>
      <w:pPr>
        <w:spacing w:after="40"/>
      </w:pPr>
      <w:r>
        <w:t>4. Overview</w:t>
      </w:r>
    </w:p>
    <w:p>
      <w:pPr>
        <w:spacing w:after="40"/>
      </w:pPr>
      <w:r>
        <w:t>5. High-Level Architecture</w:t>
      </w:r>
    </w:p>
    <w:p>
      <w:pPr>
        <w:spacing w:after="40"/>
      </w:pPr>
      <w:r>
        <w:t>6. Component Architecture</w:t>
      </w:r>
    </w:p>
    <w:p>
      <w:pPr>
        <w:spacing w:after="40"/>
      </w:pPr>
      <w:r>
        <w:t>7. Database Architecture (Complete)</w:t>
      </w:r>
    </w:p>
    <w:p>
      <w:pPr>
        <w:spacing w:after="40"/>
      </w:pPr>
      <w:r>
        <w:t>8. End-to-End Data Flow</w:t>
      </w:r>
    </w:p>
    <w:p>
      <w:pPr>
        <w:spacing w:after="40"/>
      </w:pPr>
      <w:r>
        <w:t>9. Detailed Application Flow</w:t>
      </w:r>
    </w:p>
    <w:p>
      <w:pPr>
        <w:spacing w:after="40"/>
      </w:pPr>
      <w:r>
        <w:t>10. API Reference</w:t>
      </w:r>
    </w:p>
    <w:p>
      <w:pPr>
        <w:spacing w:after="40"/>
      </w:pPr>
      <w:r>
        <w:t>11. Caching, Resiliency &amp; Performance</w:t>
      </w:r>
    </w:p>
    <w:p>
      <w:pPr>
        <w:spacing w:after="40"/>
      </w:pPr>
      <w:r>
        <w:t>12. Frontend Design</w:t>
      </w:r>
    </w:p>
    <w:p>
      <w:pPr>
        <w:spacing w:after="40"/>
      </w:pPr>
      <w:r>
        <w:t>13. Configuration Reference (config.json)</w:t>
      </w:r>
    </w:p>
    <w:p>
      <w:pPr>
        <w:spacing w:after="40"/>
      </w:pPr>
      <w:r>
        <w:t>14. Deployment Guide</w:t>
      </w:r>
    </w:p>
    <w:p>
      <w:pPr>
        <w:spacing w:after="40"/>
      </w:pPr>
      <w:r>
        <w:t>15. Diagnostics &amp; Troubleshooting</w:t>
      </w:r>
    </w:p>
    <w:p>
      <w:pPr>
        <w:spacing w:after="40"/>
      </w:pPr>
      <w:r>
        <w:t>16. Security Considerations</w:t>
      </w:r>
    </w:p>
    <w:p>
      <w:pPr>
        <w:spacing w:after="40"/>
      </w:pPr>
      <w:r>
        <w:t>17. Ready-To-Purpose Checklist</w:t>
      </w:r>
    </w:p>
    <w:p>
      <w:pPr>
        <w:spacing w:after="40"/>
      </w:pPr>
      <w:r>
        <w:t>18. Appendix</w:t>
      </w:r>
    </w:p>
    <w:p>
      <w:r>
        <w:br w:type="page"/>
      </w:r>
    </w:p>
    <w:p>
      <w:pPr>
        <w:pStyle w:val="Heading1"/>
      </w:pPr>
      <w:r>
        <w:t>1. Objective</w:t>
      </w:r>
    </w:p>
    <w:p>
      <w:r>
        <w:t>The UGVCL Smart Meter Live Monitor is a purpose-built, read-only dashboard that consolidates multiple UGVCL Grafana smart meter reports into a single unified view. The primary objective is to provide near real-time visibility of:</w:t>
      </w:r>
    </w:p>
    <w:p>
      <w:pPr>
        <w:pStyle w:val="ListBullet"/>
      </w:pPr>
      <w:r>
        <w:t>Meter data reception (Midnight, Load Profile, Instant, Billing)</w:t>
      </w:r>
    </w:p>
    <w:p>
      <w:pPr>
        <w:pStyle w:val="ListBullet"/>
      </w:pPr>
      <w:r>
        <w:t>Communication status (RF vs GPRS)</w:t>
      </w:r>
    </w:p>
    <w:p>
      <w:pPr>
        <w:pStyle w:val="ListBullet"/>
      </w:pPr>
      <w:r>
        <w:t>Device inventory &amp; metering modes</w:t>
      </w:r>
    </w:p>
    <w:p>
      <w:pPr>
        <w:pStyle w:val="ListBullet"/>
      </w:pPr>
      <w:r>
        <w:t>Bulk "Last Communication" verification for meter serials</w:t>
      </w:r>
    </w:p>
    <w:p>
      <w:pPr>
        <w:pStyle w:val="ListBullet"/>
      </w:pPr>
      <w:r>
        <w:t>Historical trend analysis for any date up to 1 year</w:t>
      </w:r>
    </w:p>
    <w:p>
      <w:pPr>
        <w:pStyle w:val="Heading1"/>
      </w:pPr>
      <w:r>
        <w:t>2. Scope</w:t>
      </w:r>
    </w:p>
    <w:p>
      <w:pPr>
        <w:pStyle w:val="ListBullet"/>
      </w:pPr>
      <w:r>
        <w:t>Aggregate data across 4 CLRs (CLR1, CLR2, CLR3, CLR4)</w:t>
      </w:r>
    </w:p>
    <w:p>
      <w:pPr>
        <w:pStyle w:val="ListBullet"/>
      </w:pPr>
      <w:r>
        <w:t>Replicate logic from existing UGVCL Grafana dashboards</w:t>
      </w:r>
    </w:p>
    <w:p>
      <w:pPr>
        <w:pStyle w:val="ListBullet"/>
      </w:pPr>
      <w:r>
        <w:t>Operate without pip, npm or external internet access (chart library bundled)</w:t>
      </w:r>
    </w:p>
    <w:p>
      <w:pPr>
        <w:pStyle w:val="ListBullet"/>
      </w:pPr>
      <w:r>
        <w:t>Act as a secure caching layer between browsers and Grafana</w:t>
      </w:r>
    </w:p>
    <w:p>
      <w:pPr>
        <w:pStyle w:val="ListBullet"/>
      </w:pPr>
      <w:r>
        <w:t>Provide resilience against partial query failures</w:t>
      </w:r>
    </w:p>
    <w:p>
      <w:pPr>
        <w:pStyle w:val="ListBullet"/>
      </w:pPr>
      <w:r>
        <w:t>Support LAN sharing via --host 0.0.0.0</w:t>
      </w:r>
    </w:p>
    <w:p>
      <w:pPr>
        <w:pStyle w:val="ListBullet"/>
      </w:pPr>
      <w:r>
        <w:t>Support offline/demo validation via --demo</w:t>
      </w:r>
    </w:p>
    <w:p>
      <w:pPr>
        <w:pStyle w:val="Heading1"/>
      </w:pPr>
      <w:r>
        <w:t>3. Abbreviations</w:t>
      </w:r>
    </w:p>
    <w:tbl>
      <w:tblPr>
        <w:tblStyle w:val="TableGrid"/>
        <w:tblW w:type="auto" w:w="0"/>
        <w:jc w:val="center"/>
        <w:tblLook w:firstColumn="1" w:firstRow="1" w:lastColumn="0" w:lastRow="0" w:noHBand="0" w:noVBand="1" w:val="04A0"/>
      </w:tblPr>
      <w:tblGrid>
        <w:gridCol w:w="4320"/>
        <w:gridCol w:w="4320"/>
      </w:tblGrid>
      <w:tr>
        <w:tc>
          <w:tcPr>
            <w:tcW w:type="dxa" w:w="2304"/>
            <w:shd w:val="clear" w:color="auto" w:fill="1F4E78"/>
          </w:tcPr>
          <w:p>
            <w:r/>
            <w:r>
              <w:rPr>
                <w:b/>
                <w:color w:val="FFFFFF"/>
              </w:rPr>
              <w:t>Abbreviation</w:t>
            </w:r>
          </w:p>
        </w:tc>
        <w:tc>
          <w:tcPr>
            <w:tcW w:type="dxa" w:w="6336"/>
            <w:shd w:val="clear" w:color="auto" w:fill="1F4E78"/>
          </w:tcPr>
          <w:p>
            <w:r/>
            <w:r>
              <w:rPr>
                <w:b/>
                <w:color w:val="FFFFFF"/>
              </w:rPr>
              <w:t>Meaning</w:t>
            </w:r>
          </w:p>
        </w:tc>
      </w:tr>
      <w:tr>
        <w:tc>
          <w:tcPr>
            <w:tcW w:type="dxa" w:w="2304"/>
          </w:tcPr>
          <w:p>
            <w:r>
              <w:t>CLR</w:t>
            </w:r>
          </w:p>
        </w:tc>
        <w:tc>
          <w:tcPr>
            <w:tcW w:type="dxa" w:w="6336"/>
          </w:tcPr>
          <w:p>
            <w:r>
              <w:t>Circle Load Reporter</w:t>
            </w:r>
          </w:p>
        </w:tc>
      </w:tr>
      <w:tr>
        <w:tc>
          <w:tcPr>
            <w:tcW w:type="dxa" w:w="2304"/>
          </w:tcPr>
          <w:p>
            <w:r>
              <w:t>MPRT</w:t>
            </w:r>
          </w:p>
        </w:tc>
        <w:tc>
          <w:tcPr>
            <w:tcW w:type="dxa" w:w="6336"/>
          </w:tcPr>
          <w:p>
            <w:r>
              <w:t>MeasPointResType (maps MeasPoint to ResultType)</w:t>
            </w:r>
          </w:p>
        </w:tc>
      </w:tr>
      <w:tr>
        <w:tc>
          <w:tcPr>
            <w:tcW w:type="dxa" w:w="2304"/>
          </w:tcPr>
          <w:p>
            <w:r>
              <w:t>RF</w:t>
            </w:r>
          </w:p>
        </w:tc>
        <w:tc>
          <w:tcPr>
            <w:tcW w:type="dxa" w:w="6336"/>
          </w:tcPr>
          <w:p>
            <w:r>
              <w:t>Radio Frequency communication (ConnectUsing = NetworkUdp)</w:t>
            </w:r>
          </w:p>
        </w:tc>
      </w:tr>
      <w:tr>
        <w:tc>
          <w:tcPr>
            <w:tcW w:type="dxa" w:w="2304"/>
          </w:tcPr>
          <w:p>
            <w:r>
              <w:t>GPRS</w:t>
            </w:r>
          </w:p>
        </w:tc>
        <w:tc>
          <w:tcPr>
            <w:tcW w:type="dxa" w:w="6336"/>
          </w:tcPr>
          <w:p>
            <w:r>
              <w:t>General Packet Radio Service (meters not using NetworkUdp)</w:t>
            </w:r>
          </w:p>
        </w:tc>
      </w:tr>
      <w:tr>
        <w:tc>
          <w:tcPr>
            <w:tcW w:type="dxa" w:w="2304"/>
          </w:tcPr>
          <w:p>
            <w:r>
              <w:t>LP</w:t>
            </w:r>
          </w:p>
        </w:tc>
        <w:tc>
          <w:tcPr>
            <w:tcW w:type="dxa" w:w="6336"/>
          </w:tcPr>
          <w:p>
            <w:r>
              <w:t>Load Profile (result_30m_double)</w:t>
            </w:r>
          </w:p>
        </w:tc>
      </w:tr>
      <w:tr>
        <w:tc>
          <w:tcPr>
            <w:tcW w:type="dxa" w:w="2304"/>
          </w:tcPr>
          <w:p>
            <w:r>
              <w:t>MSSQL</w:t>
            </w:r>
          </w:p>
        </w:tc>
        <w:tc>
          <w:tcPr>
            <w:tcW w:type="dxa" w:w="6336"/>
          </w:tcPr>
          <w:p>
            <w:r>
              <w:t>Microsoft SQL Server (Device Master &amp; Attribute Store)</w:t>
            </w:r>
          </w:p>
        </w:tc>
      </w:tr>
      <w:tr>
        <w:tc>
          <w:tcPr>
            <w:tcW w:type="dxa" w:w="2304"/>
          </w:tcPr>
          <w:p>
            <w:r>
              <w:t>PostgreSQL / PG</w:t>
            </w:r>
          </w:p>
        </w:tc>
        <w:tc>
          <w:tcPr>
            <w:tcW w:type="dxa" w:w="6336"/>
          </w:tcPr>
          <w:p>
            <w:r>
              <w:t>PostgreSQL (Measurement Result Store)</w:t>
            </w:r>
          </w:p>
        </w:tc>
      </w:tr>
      <w:tr>
        <w:tc>
          <w:tcPr>
            <w:tcW w:type="dxa" w:w="2304"/>
          </w:tcPr>
          <w:p>
            <w:r>
              <w:t>UID</w:t>
            </w:r>
          </w:p>
        </w:tc>
        <w:tc>
          <w:tcPr>
            <w:tcW w:type="dxa" w:w="6336"/>
          </w:tcPr>
          <w:p>
            <w:r>
              <w:t>Unique Identifier for a Grafana datasource</w:t>
            </w:r>
          </w:p>
        </w:tc>
      </w:tr>
      <w:tr>
        <w:tc>
          <w:tcPr>
            <w:tcW w:type="dxa" w:w="2304"/>
          </w:tcPr>
          <w:p>
            <w:r>
              <w:t>AttrKey / AttrVal</w:t>
            </w:r>
          </w:p>
        </w:tc>
        <w:tc>
          <w:tcPr>
            <w:tcW w:type="dxa" w:w="6336"/>
          </w:tcPr>
          <w:p>
            <w:r>
              <w:t>Attribute key/value metadata of a meter</w:t>
            </w:r>
          </w:p>
        </w:tc>
      </w:tr>
    </w:tbl>
    <w:p/>
    <w:p>
      <w:pPr>
        <w:pStyle w:val="Heading1"/>
      </w:pPr>
      <w:r>
        <w:t>4. Overview</w:t>
      </w:r>
    </w:p>
    <w:p>
      <w:r>
        <w:t>This application does not connect directly to SQL Server/PostgreSQL. Instead, it leverages the existing Grafana Data Source Query API (POST /api/ds/query) to execute pre-defined SQL. The browser interacts only with the local HTTP server. All database work is performed by Grafana against its configured datasources, while the local service handles orchestration, parallelism, caching, aggregation, error handling and UI-ready transformation.</w:t>
      </w:r>
    </w:p>
    <w:p>
      <w:pPr>
        <w:pStyle w:val="Heading1"/>
      </w:pPr>
      <w:r>
        <w:t>5. High-Level Architecture</w:t>
      </w:r>
    </w:p>
    <w:p>
      <w:pPr>
        <w:jc w:val="center"/>
      </w:pPr>
      <w:r>
        <w:rPr>
          <w:i/>
          <w:sz w:val="18"/>
        </w:rPr>
        <w:t>Figure 5.1 — High-Level System Architecture</w:t>
      </w:r>
    </w:p>
    <w:p>
      <w:pPr>
        <w:spacing w:after="0" w:before="0"/>
      </w:pPr>
      <w:r>
        <w:rPr>
          <w:rFonts w:ascii="Consolas" w:hAnsi="Consolas"/>
          <w:sz w:val="16"/>
        </w:rPr>
        <w:t xml:space="preserve"> ┌───────────────┐        ┌────────────────────────┐        ┌────────────────────┐</w:t>
      </w:r>
    </w:p>
    <w:p>
      <w:pPr>
        <w:spacing w:after="0" w:before="0"/>
      </w:pPr>
      <w:r>
        <w:rPr>
          <w:rFonts w:ascii="Consolas" w:hAnsi="Consolas"/>
          <w:sz w:val="16"/>
        </w:rPr>
        <w:t xml:space="preserve"> │   Browser     │  HTTP  │   Local HTTP Server    │        │  DashboardService  │</w:t>
      </w:r>
    </w:p>
    <w:p>
      <w:pPr>
        <w:spacing w:after="0" w:before="0"/>
      </w:pPr>
      <w:r>
        <w:rPr>
          <w:rFonts w:ascii="Consolas" w:hAnsi="Consolas"/>
          <w:sz w:val="16"/>
        </w:rPr>
        <w:t xml:space="preserve"> │ (LAN Users)   │───────▶│  dashboard/server.py   │───────▶│    CommChecker     │</w:t>
      </w:r>
    </w:p>
    <w:p>
      <w:pPr>
        <w:spacing w:after="0" w:before="0"/>
      </w:pPr>
      <w:r>
        <w:rPr>
          <w:rFonts w:ascii="Consolas" w:hAnsi="Consolas"/>
          <w:sz w:val="16"/>
        </w:rPr>
        <w:t xml:space="preserve"> └───────────────┘        └────────────────────────┘        └─────────┬──────────┘</w:t>
      </w:r>
    </w:p>
    <w:p>
      <w:pPr>
        <w:spacing w:after="0" w:before="0"/>
      </w:pPr>
      <w:r>
        <w:rPr>
          <w:rFonts w:ascii="Consolas" w:hAnsi="Consolas"/>
          <w:sz w:val="16"/>
        </w:rPr>
        <w:t xml:space="preserve">                                                                       │</w:t>
      </w:r>
    </w:p>
    <w:p>
      <w:pPr>
        <w:spacing w:after="0" w:before="0"/>
      </w:pPr>
      <w:r>
        <w:rPr>
          <w:rFonts w:ascii="Consolas" w:hAnsi="Consolas"/>
          <w:sz w:val="16"/>
        </w:rPr>
        <w:t xml:space="preserve">                                                                       ▼</w:t>
      </w:r>
    </w:p>
    <w:p>
      <w:pPr>
        <w:spacing w:after="0" w:before="0"/>
      </w:pPr>
      <w:r>
        <w:rPr>
          <w:rFonts w:ascii="Consolas" w:hAnsi="Consolas"/>
          <w:sz w:val="16"/>
        </w:rPr>
        <w:t xml:space="preserve">                                                            ┌────────────────────┐</w:t>
      </w:r>
    </w:p>
    <w:p>
      <w:pPr>
        <w:spacing w:after="0" w:before="0"/>
      </w:pPr>
      <w:r>
        <w:rPr>
          <w:rFonts w:ascii="Consolas" w:hAnsi="Consolas"/>
          <w:sz w:val="16"/>
        </w:rPr>
        <w:t xml:space="preserve">                                                            │   GrafanaClient    │</w:t>
      </w:r>
    </w:p>
    <w:p>
      <w:pPr>
        <w:spacing w:after="0" w:before="0"/>
      </w:pPr>
      <w:r>
        <w:rPr>
          <w:rFonts w:ascii="Consolas" w:hAnsi="Consolas"/>
          <w:sz w:val="16"/>
        </w:rPr>
        <w:t xml:space="preserve">                                                            └─────────┬──────────┘</w:t>
      </w:r>
    </w:p>
    <w:p>
      <w:pPr>
        <w:spacing w:after="0" w:before="0"/>
      </w:pPr>
      <w:r>
        <w:rPr>
          <w:rFonts w:ascii="Consolas" w:hAnsi="Consolas"/>
          <w:sz w:val="16"/>
        </w:rPr>
        <w:t xml:space="preserve">                                                                      │ POST /api/ds/query</w:t>
      </w:r>
    </w:p>
    <w:p>
      <w:pPr>
        <w:spacing w:after="0" w:before="0"/>
      </w:pPr>
      <w:r>
        <w:rPr>
          <w:rFonts w:ascii="Consolas" w:hAnsi="Consolas"/>
          <w:sz w:val="16"/>
        </w:rPr>
        <w:t xml:space="preserve">                                                                      ▼</w:t>
      </w:r>
    </w:p>
    <w:p>
      <w:pPr>
        <w:spacing w:after="0" w:before="0"/>
      </w:pPr>
      <w:r>
        <w:rPr>
          <w:rFonts w:ascii="Consolas" w:hAnsi="Consolas"/>
          <w:sz w:val="16"/>
        </w:rPr>
        <w:t xml:space="preserve">                                                            ┌────────────────────┐</w:t>
      </w:r>
    </w:p>
    <w:p>
      <w:pPr>
        <w:spacing w:after="0" w:before="0"/>
      </w:pPr>
      <w:r>
        <w:rPr>
          <w:rFonts w:ascii="Consolas" w:hAnsi="Consolas"/>
          <w:sz w:val="16"/>
        </w:rPr>
        <w:t xml:space="preserve">                                                            │      Grafana       │</w:t>
      </w:r>
    </w:p>
    <w:p>
      <w:pPr>
        <w:spacing w:after="0" w:before="0"/>
      </w:pPr>
      <w:r>
        <w:rPr>
          <w:rFonts w:ascii="Consolas" w:hAnsi="Consolas"/>
          <w:sz w:val="16"/>
        </w:rPr>
        <w:t xml:space="preserve">                                                            └────┬──────────┬────┘</w:t>
      </w:r>
    </w:p>
    <w:p>
      <w:pPr>
        <w:spacing w:after="0" w:before="0"/>
      </w:pPr>
      <w:r>
        <w:rPr>
          <w:rFonts w:ascii="Consolas" w:hAnsi="Consolas"/>
          <w:sz w:val="16"/>
        </w:rPr>
        <w:t xml:space="preserve">                                                                 │          │</w:t>
      </w:r>
    </w:p>
    <w:p>
      <w:pPr>
        <w:spacing w:after="0" w:before="0"/>
      </w:pPr>
      <w:r>
        <w:rPr>
          <w:rFonts w:ascii="Consolas" w:hAnsi="Consolas"/>
          <w:sz w:val="16"/>
        </w:rPr>
        <w:t xml:space="preserve">                                                                 ▼          ▼</w:t>
      </w:r>
    </w:p>
    <w:p>
      <w:pPr>
        <w:spacing w:after="0" w:before="0"/>
      </w:pPr>
      <w:r>
        <w:rPr>
          <w:rFonts w:ascii="Consolas" w:hAnsi="Consolas"/>
          <w:sz w:val="16"/>
        </w:rPr>
        <w:t xml:space="preserve">                                                       ┌───────────┐  ┌─────────────┐</w:t>
      </w:r>
    </w:p>
    <w:p>
      <w:pPr>
        <w:spacing w:after="0" w:before="0"/>
      </w:pPr>
      <w:r>
        <w:rPr>
          <w:rFonts w:ascii="Consolas" w:hAnsi="Consolas"/>
          <w:sz w:val="16"/>
        </w:rPr>
        <w:t xml:space="preserve">                                                       │ SQL Server│  │ PostgreSQL  │</w:t>
      </w:r>
    </w:p>
    <w:p>
      <w:pPr>
        <w:spacing w:after="0" w:before="0"/>
      </w:pPr>
      <w:r>
        <w:rPr>
          <w:rFonts w:ascii="Consolas" w:hAnsi="Consolas"/>
          <w:sz w:val="16"/>
        </w:rPr>
        <w:t xml:space="preserve">                                                       │ (Device)  │  │ (Results)   │</w:t>
      </w:r>
    </w:p>
    <w:p>
      <w:pPr>
        <w:spacing w:after="0" w:before="0"/>
      </w:pPr>
      <w:r>
        <w:rPr>
          <w:rFonts w:ascii="Consolas" w:hAnsi="Consolas"/>
          <w:sz w:val="16"/>
        </w:rPr>
        <w:t xml:space="preserve">                                                       └───────────┘  └─────────────┘</w:t>
      </w:r>
    </w:p>
    <w:p/>
    <w:p>
      <w:r>
        <w:t>Key Points:</w:t>
      </w:r>
    </w:p>
    <w:p>
      <w:pPr>
        <w:pStyle w:val="ListBullet"/>
      </w:pPr>
      <w:r>
        <w:t>Single entry point: run.py</w:t>
      </w:r>
    </w:p>
    <w:p>
      <w:pPr>
        <w:pStyle w:val="ListBullet"/>
      </w:pPr>
      <w:r>
        <w:t>Mediated access: Grafana is the gateway to all databases</w:t>
      </w:r>
    </w:p>
    <w:p>
      <w:pPr>
        <w:pStyle w:val="ListBullet"/>
      </w:pPr>
      <w:r>
        <w:t>Read-only: all queries are SELECT statements</w:t>
      </w:r>
    </w:p>
    <w:p>
      <w:pPr>
        <w:pStyle w:val="ListBullet"/>
      </w:pPr>
      <w:r>
        <w:t>Isolated: one failing CLR/query does not impact others</w:t>
      </w:r>
    </w:p>
    <w:p>
      <w:pPr>
        <w:pStyle w:val="ListBullet"/>
      </w:pPr>
      <w:r>
        <w:t>Cached: browsers never trigger direct database work</w:t>
      </w:r>
    </w:p>
    <w:p>
      <w:r>
        <w:br w:type="page"/>
      </w:r>
    </w:p>
    <w:p>
      <w:pPr>
        <w:pStyle w:val="Heading1"/>
      </w:pPr>
      <w:r>
        <w:t>6. Component Architecture</w:t>
      </w:r>
    </w:p>
    <w:tbl>
      <w:tblPr>
        <w:tblStyle w:val="TableGrid"/>
        <w:tblW w:type="auto" w:w="0"/>
        <w:jc w:val="center"/>
        <w:tblLook w:firstColumn="1" w:firstRow="1" w:lastColumn="0" w:lastRow="0" w:noHBand="0" w:noVBand="1" w:val="04A0"/>
      </w:tblPr>
      <w:tblGrid>
        <w:gridCol w:w="2880"/>
        <w:gridCol w:w="2880"/>
        <w:gridCol w:w="2880"/>
      </w:tblGrid>
      <w:tr>
        <w:tc>
          <w:tcPr>
            <w:tcW w:type="dxa" w:w="2592"/>
            <w:shd w:val="clear" w:color="auto" w:fill="1F4E78"/>
          </w:tcPr>
          <w:p>
            <w:r/>
            <w:r>
              <w:rPr>
                <w:b/>
                <w:color w:val="FFFFFF"/>
              </w:rPr>
              <w:t>File / Module</w:t>
            </w:r>
          </w:p>
        </w:tc>
        <w:tc>
          <w:tcPr>
            <w:tcW w:type="dxa" w:w="2016"/>
            <w:shd w:val="clear" w:color="auto" w:fill="1F4E78"/>
          </w:tcPr>
          <w:p>
            <w:r/>
            <w:r>
              <w:rPr>
                <w:b/>
                <w:color w:val="FFFFFF"/>
              </w:rPr>
              <w:t>Role</w:t>
            </w:r>
          </w:p>
        </w:tc>
        <w:tc>
          <w:tcPr>
            <w:tcW w:type="dxa" w:w="4608"/>
            <w:shd w:val="clear" w:color="auto" w:fill="1F4E78"/>
          </w:tcPr>
          <w:p>
            <w:r/>
            <w:r>
              <w:rPr>
                <w:b/>
                <w:color w:val="FFFFFF"/>
              </w:rPr>
              <w:t>Details</w:t>
            </w:r>
          </w:p>
        </w:tc>
      </w:tr>
      <w:tr>
        <w:tc>
          <w:tcPr>
            <w:tcW w:type="dxa" w:w="2592"/>
          </w:tcPr>
          <w:p>
            <w:r>
              <w:t>run.py</w:t>
            </w:r>
          </w:p>
        </w:tc>
        <w:tc>
          <w:tcPr>
            <w:tcW w:type="dxa" w:w="2016"/>
          </w:tcPr>
          <w:p>
            <w:r>
              <w:t>Bootstrapper</w:t>
            </w:r>
          </w:p>
        </w:tc>
        <w:tc>
          <w:tcPr>
            <w:tcW w:type="dxa" w:w="4608"/>
          </w:tcPr>
          <w:p>
            <w:r>
              <w:t>CLI parsing, config load, auth resolution, demo startup, service init, server start, browser launch</w:t>
            </w:r>
          </w:p>
        </w:tc>
      </w:tr>
      <w:tr>
        <w:tc>
          <w:tcPr>
            <w:tcW w:type="dxa" w:w="2592"/>
          </w:tcPr>
          <w:p>
            <w:r>
              <w:t>dashboard/grafana.py</w:t>
            </w:r>
          </w:p>
        </w:tc>
        <w:tc>
          <w:tcPr>
            <w:tcW w:type="dxa" w:w="2016"/>
          </w:tcPr>
          <w:p>
            <w:r>
              <w:t>Transport</w:t>
            </w:r>
          </w:p>
        </w:tc>
        <w:tc>
          <w:tcPr>
            <w:tcW w:type="dxa" w:w="4608"/>
          </w:tcPr>
          <w:p>
            <w:r>
              <w:t>Builds /api/ds/query payload, urllib transport, frames→rows parsing, TLS/auth/timeout handling</w:t>
            </w:r>
          </w:p>
        </w:tc>
      </w:tr>
      <w:tr>
        <w:tc>
          <w:tcPr>
            <w:tcW w:type="dxa" w:w="2592"/>
          </w:tcPr>
          <w:p>
            <w:r>
              <w:t>dashboard/queries.py</w:t>
            </w:r>
          </w:p>
        </w:tc>
        <w:tc>
          <w:tcPr>
            <w:tcW w:type="dxa" w:w="2016"/>
          </w:tcPr>
          <w:p>
            <w:r>
              <w:t>Query Repository</w:t>
            </w:r>
          </w:p>
        </w:tc>
        <w:tc>
          <w:tcPr>
            <w:tcW w:type="dxa" w:w="4608"/>
          </w:tcPr>
          <w:p>
            <w:r>
              <w:t>All SQL builders for MSSQL &amp; PostgreSQL, date validation, escaping</w:t>
            </w:r>
          </w:p>
        </w:tc>
      </w:tr>
      <w:tr>
        <w:tc>
          <w:tcPr>
            <w:tcW w:type="dxa" w:w="2592"/>
          </w:tcPr>
          <w:p>
            <w:r>
              <w:t>dashboard/service.py</w:t>
            </w:r>
          </w:p>
        </w:tc>
        <w:tc>
          <w:tcPr>
            <w:tcW w:type="dxa" w:w="2016"/>
          </w:tcPr>
          <w:p>
            <w:r>
              <w:t>Orchestrator &amp; Cache</w:t>
            </w:r>
          </w:p>
        </w:tc>
        <w:tc>
          <w:tcPr>
            <w:tcW w:type="dxa" w:w="4608"/>
          </w:tcPr>
          <w:p>
            <w:r>
              <w:t>Background refresher, TTLs, thread pool, on-demand cache, totals, attribute explorer</w:t>
            </w:r>
          </w:p>
        </w:tc>
      </w:tr>
      <w:tr>
        <w:tc>
          <w:tcPr>
            <w:tcW w:type="dxa" w:w="2592"/>
          </w:tcPr>
          <w:p>
            <w:r>
              <w:t>dashboard/commcheck.py</w:t>
            </w:r>
          </w:p>
        </w:tc>
        <w:tc>
          <w:tcPr>
            <w:tcW w:type="dxa" w:w="2016"/>
          </w:tcPr>
          <w:p>
            <w:r>
              <w:t>Bulk Verifier</w:t>
            </w:r>
          </w:p>
        </w:tc>
        <w:tc>
          <w:tcPr>
            <w:tcW w:type="dxa" w:w="4608"/>
          </w:tcPr>
          <w:p>
            <w:r>
              <w:t>Serial validation, chunking, parallel CLR checks, classification</w:t>
            </w:r>
          </w:p>
        </w:tc>
      </w:tr>
      <w:tr>
        <w:tc>
          <w:tcPr>
            <w:tcW w:type="dxa" w:w="2592"/>
          </w:tcPr>
          <w:p>
            <w:r>
              <w:t>dashboard/server.py</w:t>
            </w:r>
          </w:p>
        </w:tc>
        <w:tc>
          <w:tcPr>
            <w:tcW w:type="dxa" w:w="2016"/>
          </w:tcPr>
          <w:p>
            <w:r>
              <w:t>HTTP Layer</w:t>
            </w:r>
          </w:p>
        </w:tc>
        <w:tc>
          <w:tcPr>
            <w:tcW w:type="dxa" w:w="4608"/>
          </w:tcPr>
          <w:p>
            <w:r>
              <w:t>REST endpoints, static serving, JSON responses, error mapping</w:t>
            </w:r>
          </w:p>
        </w:tc>
      </w:tr>
      <w:tr>
        <w:tc>
          <w:tcPr>
            <w:tcW w:type="dxa" w:w="2592"/>
          </w:tcPr>
          <w:p>
            <w:r>
              <w:t>dashboard/demo_grafana.py</w:t>
            </w:r>
          </w:p>
        </w:tc>
        <w:tc>
          <w:tcPr>
            <w:tcW w:type="dxa" w:w="2016"/>
          </w:tcPr>
          <w:p>
            <w:r>
              <w:t>Mock Provider</w:t>
            </w:r>
          </w:p>
        </w:tc>
        <w:tc>
          <w:tcPr>
            <w:tcW w:type="dxa" w:w="4608"/>
          </w:tcPr>
          <w:p>
            <w:r>
              <w:t>Simulated Grafana for --demo and tests</w:t>
            </w:r>
          </w:p>
        </w:tc>
      </w:tr>
      <w:tr>
        <w:tc>
          <w:tcPr>
            <w:tcW w:type="dxa" w:w="2592"/>
          </w:tcPr>
          <w:p>
            <w:r>
              <w:t>static/*</w:t>
            </w:r>
          </w:p>
        </w:tc>
        <w:tc>
          <w:tcPr>
            <w:tcW w:type="dxa" w:w="2016"/>
          </w:tcPr>
          <w:p>
            <w:r>
              <w:t>Presentation</w:t>
            </w:r>
          </w:p>
        </w:tc>
        <w:tc>
          <w:tcPr>
            <w:tcW w:type="dxa" w:w="4608"/>
          </w:tcPr>
          <w:p>
            <w:r>
              <w:t>index.html, app.js, style.css, bundled vendor charting</w:t>
            </w:r>
          </w:p>
        </w:tc>
      </w:tr>
      <w:tr>
        <w:tc>
          <w:tcPr>
            <w:tcW w:type="dxa" w:w="2592"/>
          </w:tcPr>
          <w:p>
            <w:r>
              <w:t>diagnose.py</w:t>
            </w:r>
          </w:p>
        </w:tc>
        <w:tc>
          <w:tcPr>
            <w:tcW w:type="dxa" w:w="2016"/>
          </w:tcPr>
          <w:p>
            <w:r>
              <w:t>Troubleshooter</w:t>
            </w:r>
          </w:p>
        </w:tc>
        <w:tc>
          <w:tcPr>
            <w:tcW w:type="dxa" w:w="4608"/>
          </w:tcPr>
          <w:p>
            <w:r>
              <w:t>Per-CLR/profile timing and raw error reporting</w:t>
            </w:r>
          </w:p>
        </w:tc>
      </w:tr>
    </w:tbl>
    <w:p/>
    <w:p>
      <w:r>
        <w:br w:type="page"/>
      </w:r>
    </w:p>
    <w:p>
      <w:pPr>
        <w:pStyle w:val="Heading1"/>
      </w:pPr>
      <w:r>
        <w:t>7. Database Architecture (Complete)</w:t>
      </w:r>
    </w:p>
    <w:p>
      <w:r>
        <w:t>The application relies on two distinct database engines, each exposed via separate Grafana datasources per CLR. No cross-database joins occur inside SQL; correlation is performed at the application layer.</w:t>
      </w:r>
    </w:p>
    <w:p>
      <w:pPr>
        <w:pStyle w:val="Heading2"/>
      </w:pPr>
      <w:r>
        <w:t>7.1 SQL Server (Device Master) — mssql_uid per CLR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872"/>
            <w:shd w:val="clear" w:color="auto" w:fill="1F4E78"/>
          </w:tcPr>
          <w:p>
            <w:r/>
            <w:r>
              <w:rPr>
                <w:b/>
                <w:color w:val="FFFFFF"/>
              </w:rPr>
              <w:t>Table</w:t>
            </w:r>
          </w:p>
        </w:tc>
        <w:tc>
          <w:tcPr>
            <w:tcW w:type="dxa" w:w="2160"/>
            <w:shd w:val="clear" w:color="auto" w:fill="1F4E78"/>
          </w:tcPr>
          <w:p>
            <w:r/>
            <w:r>
              <w:rPr>
                <w:b/>
                <w:color w:val="FFFFFF"/>
              </w:rPr>
              <w:t>Purpose</w:t>
            </w:r>
          </w:p>
        </w:tc>
        <w:tc>
          <w:tcPr>
            <w:tcW w:type="dxa" w:w="2592"/>
            <w:shd w:val="clear" w:color="auto" w:fill="1F4E78"/>
          </w:tcPr>
          <w:p>
            <w:r/>
            <w:r>
              <w:rPr>
                <w:b/>
                <w:color w:val="FFFFFF"/>
              </w:rPr>
              <w:t>Key Columns</w:t>
            </w:r>
          </w:p>
        </w:tc>
        <w:tc>
          <w:tcPr>
            <w:tcW w:type="dxa" w:w="2592"/>
            <w:shd w:val="clear" w:color="auto" w:fill="1F4E78"/>
          </w:tcPr>
          <w:p>
            <w:r/>
            <w:r>
              <w:rPr>
                <w:b/>
                <w:color w:val="FFFFFF"/>
              </w:rPr>
              <w:t>Usage</w:t>
            </w:r>
          </w:p>
        </w:tc>
      </w:tr>
      <w:tr>
        <w:tc>
          <w:tcPr>
            <w:tcW w:type="dxa" w:w="1872"/>
          </w:tcPr>
          <w:p>
            <w:r>
              <w:t>Device</w:t>
            </w:r>
          </w:p>
        </w:tc>
        <w:tc>
          <w:tcPr>
            <w:tcW w:type="dxa" w:w="2160"/>
          </w:tcPr>
          <w:p>
            <w:r>
              <w:t>Master meter/device table</w:t>
            </w:r>
          </w:p>
        </w:tc>
        <w:tc>
          <w:tcPr>
            <w:tcW w:type="dxa" w:w="2592"/>
          </w:tcPr>
          <w:p>
            <w:r>
              <w:t>Pkid, SerialNo, IsTemplate, TemplateFk</w:t>
            </w:r>
          </w:p>
        </w:tc>
        <w:tc>
          <w:tcPr>
            <w:tcW w:type="dxa" w:w="2592"/>
          </w:tcPr>
          <w:p>
            <w:r>
              <w:t>Inventory counts; RF/GPRS; existence for comm-check</w:t>
            </w:r>
          </w:p>
        </w:tc>
      </w:tr>
      <w:tr>
        <w:tc>
          <w:tcPr>
            <w:tcW w:type="dxa" w:w="1872"/>
          </w:tcPr>
          <w:p>
            <w:r>
              <w:t>DeviceAttr</w:t>
            </w:r>
          </w:p>
        </w:tc>
        <w:tc>
          <w:tcPr>
            <w:tcW w:type="dxa" w:w="2160"/>
          </w:tcPr>
          <w:p>
            <w:r>
              <w:t>Device attribute values</w:t>
            </w:r>
          </w:p>
        </w:tc>
        <w:tc>
          <w:tcPr>
            <w:tcW w:type="dxa" w:w="2592"/>
          </w:tcPr>
          <w:p>
            <w:r>
              <w:t>DeviceFk, AttrKeyFk, AttrVal</w:t>
            </w:r>
          </w:p>
        </w:tc>
        <w:tc>
          <w:tcPr>
            <w:tcW w:type="dxa" w:w="2592"/>
          </w:tcPr>
          <w:p>
            <w:r>
              <w:t>ConnectUsing, metering mode, Last Communication values</w:t>
            </w:r>
          </w:p>
        </w:tc>
      </w:tr>
      <w:tr>
        <w:tc>
          <w:tcPr>
            <w:tcW w:type="dxa" w:w="1872"/>
          </w:tcPr>
          <w:p>
            <w:r>
              <w:t>AttrKey</w:t>
            </w:r>
          </w:p>
        </w:tc>
        <w:tc>
          <w:tcPr>
            <w:tcW w:type="dxa" w:w="2160"/>
          </w:tcPr>
          <w:p>
            <w:r>
              <w:t>Attribute dictionary</w:t>
            </w:r>
          </w:p>
        </w:tc>
        <w:tc>
          <w:tcPr>
            <w:tcW w:type="dxa" w:w="2592"/>
          </w:tcPr>
          <w:p>
            <w:r>
              <w:t>Pkid, AttrName</w:t>
            </w:r>
          </w:p>
        </w:tc>
        <w:tc>
          <w:tcPr>
            <w:tcW w:type="dxa" w:w="2592"/>
          </w:tcPr>
          <w:p>
            <w:r>
              <w:t>Maps AttrKeyFk to human-readable names</w:t>
            </w:r>
          </w:p>
        </w:tc>
      </w:tr>
      <w:tr>
        <w:tc>
          <w:tcPr>
            <w:tcW w:type="dxa" w:w="1872"/>
          </w:tcPr>
          <w:p>
            <w:r>
              <w:t>MeasPoint</w:t>
            </w:r>
          </w:p>
        </w:tc>
        <w:tc>
          <w:tcPr>
            <w:tcW w:type="dxa" w:w="2160"/>
          </w:tcPr>
          <w:p>
            <w:r>
              <w:t>Measuring point per device</w:t>
            </w:r>
          </w:p>
        </w:tc>
        <w:tc>
          <w:tcPr>
            <w:tcW w:type="dxa" w:w="2592"/>
          </w:tcPr>
          <w:p>
            <w:r>
              <w:t>Pkid, DeviceFk</w:t>
            </w:r>
          </w:p>
        </w:tc>
        <w:tc>
          <w:tcPr>
            <w:tcW w:type="dxa" w:w="2592"/>
          </w:tcPr>
          <w:p>
            <w:r>
              <w:t>Bridge Device ↔ MeasPointResType</w:t>
            </w:r>
          </w:p>
        </w:tc>
      </w:tr>
      <w:tr>
        <w:tc>
          <w:tcPr>
            <w:tcW w:type="dxa" w:w="1872"/>
          </w:tcPr>
          <w:p>
            <w:r>
              <w:t>MeasPointResType</w:t>
            </w:r>
          </w:p>
        </w:tc>
        <w:tc>
          <w:tcPr>
            <w:tcW w:type="dxa" w:w="2160"/>
          </w:tcPr>
          <w:p>
            <w:r>
              <w:t>Expected reporting mapping</w:t>
            </w:r>
          </w:p>
        </w:tc>
        <w:tc>
          <w:tcPr>
            <w:tcW w:type="dxa" w:w="2592"/>
          </w:tcPr>
          <w:p>
            <w:r>
              <w:t>Pkid, MeasPointFk, ResultTypeFk</w:t>
            </w:r>
          </w:p>
        </w:tc>
        <w:tc>
          <w:tcPr>
            <w:tcW w:type="dxa" w:w="2592"/>
          </w:tcPr>
          <w:p>
            <w:r>
              <w:t>Defines which ResultTypeFk a meter is expected to report</w:t>
            </w:r>
          </w:p>
        </w:tc>
      </w:tr>
    </w:tbl>
    <w:p/>
    <w:p>
      <w:r>
        <w:t>Notes:</w:t>
      </w:r>
    </w:p>
    <w:p>
      <w:pPr>
        <w:pStyle w:val="ListBullet"/>
      </w:pPr>
      <w:r>
        <w:t>ConnectUsing = 'NetworkUdp' → classified as RF.</w:t>
      </w:r>
    </w:p>
    <w:p>
      <w:pPr>
        <w:pStyle w:val="ListBullet"/>
      </w:pPr>
      <w:r>
        <w:t>Meters with TemplateFk IS NOT NULL and no NetworkUdp attribute → classified as GPRS.</w:t>
      </w:r>
    </w:p>
    <w:p>
      <w:pPr>
        <w:pStyle w:val="ListBullet"/>
      </w:pPr>
      <w:r>
        <w:t>Device filter everywhere: SerialNo LIKE 'U%' AND IsTemplate = 0.</w:t>
      </w:r>
    </w:p>
    <w:p>
      <w:pPr>
        <w:pStyle w:val="ListBullet"/>
      </w:pPr>
      <w:r>
        <w:t>Attribute values normalized via COALESCE(NULLIF(LTRIM(RTRIM(CAST(AttrVal AS NVARCHAR(200)))), ''), '(blank)').</w:t>
      </w:r>
    </w:p>
    <w:p>
      <w:pPr>
        <w:pStyle w:val="Heading2"/>
      </w:pPr>
      <w:r>
        <w:t>7.2 PostgreSQL (Measurement Results) — postgres_uid per CLR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304"/>
            <w:shd w:val="clear" w:color="auto" w:fill="1F4E78"/>
          </w:tcPr>
          <w:p>
            <w:r/>
            <w:r>
              <w:rPr>
                <w:b/>
                <w:color w:val="FFFFFF"/>
              </w:rPr>
              <w:t>Table</w:t>
            </w:r>
          </w:p>
        </w:tc>
        <w:tc>
          <w:tcPr>
            <w:tcW w:type="dxa" w:w="2160"/>
            <w:shd w:val="clear" w:color="auto" w:fill="1F4E78"/>
          </w:tcPr>
          <w:p>
            <w:r/>
            <w:r>
              <w:rPr>
                <w:b/>
                <w:color w:val="FFFFFF"/>
              </w:rPr>
              <w:t>Purpose</w:t>
            </w:r>
          </w:p>
        </w:tc>
        <w:tc>
          <w:tcPr>
            <w:tcW w:type="dxa" w:w="2448"/>
            <w:shd w:val="clear" w:color="auto" w:fill="1F4E78"/>
          </w:tcPr>
          <w:p>
            <w:r/>
            <w:r>
              <w:rPr>
                <w:b/>
                <w:color w:val="FFFFFF"/>
              </w:rPr>
              <w:t>Key Columns</w:t>
            </w:r>
          </w:p>
        </w:tc>
        <w:tc>
          <w:tcPr>
            <w:tcW w:type="dxa" w:w="2304"/>
            <w:shd w:val="clear" w:color="auto" w:fill="1F4E78"/>
          </w:tcPr>
          <w:p>
            <w:r/>
            <w:r>
              <w:rPr>
                <w:b/>
                <w:color w:val="FFFFFF"/>
              </w:rPr>
              <w:t>Usage</w:t>
            </w:r>
          </w:p>
        </w:tc>
      </w:tr>
      <w:tr>
        <w:tc>
          <w:tcPr>
            <w:tcW w:type="dxa" w:w="2304"/>
          </w:tcPr>
          <w:p>
            <w:r>
              <w:t>dbo.result_24h_double</w:t>
            </w:r>
          </w:p>
        </w:tc>
        <w:tc>
          <w:tcPr>
            <w:tcW w:type="dxa" w:w="2160"/>
          </w:tcPr>
          <w:p>
            <w:r>
              <w:t>Midnight / 24H results</w:t>
            </w:r>
          </w:p>
        </w:tc>
        <w:tc>
          <w:tcPr>
            <w:tcW w:type="dxa" w:w="2448"/>
          </w:tcPr>
          <w:p>
            <w:r>
              <w:t>mprt_fk, result_timestamp</w:t>
            </w:r>
          </w:p>
        </w:tc>
        <w:tc>
          <w:tcPr>
            <w:tcW w:type="dxa" w:w="2304"/>
          </w:tcPr>
          <w:p>
            <w:r>
              <w:t>Midnight coverage &amp; midnight trend</w:t>
            </w:r>
          </w:p>
        </w:tc>
      </w:tr>
      <w:tr>
        <w:tc>
          <w:tcPr>
            <w:tcW w:type="dxa" w:w="2304"/>
          </w:tcPr>
          <w:p>
            <w:r>
              <w:t>dbo.result_1month_double</w:t>
            </w:r>
          </w:p>
        </w:tc>
        <w:tc>
          <w:tcPr>
            <w:tcW w:type="dxa" w:w="2160"/>
          </w:tcPr>
          <w:p>
            <w:r>
              <w:t>Billing / monthly results</w:t>
            </w:r>
          </w:p>
        </w:tc>
        <w:tc>
          <w:tcPr>
            <w:tcW w:type="dxa" w:w="2448"/>
          </w:tcPr>
          <w:p>
            <w:r>
              <w:t>mprt_fk, result_timestamp</w:t>
            </w:r>
          </w:p>
        </w:tc>
        <w:tc>
          <w:tcPr>
            <w:tcW w:type="dxa" w:w="2304"/>
          </w:tcPr>
          <w:p>
            <w:r>
              <w:t>Billing coverage (month of selected date)</w:t>
            </w:r>
          </w:p>
        </w:tc>
      </w:tr>
      <w:tr>
        <w:tc>
          <w:tcPr>
            <w:tcW w:type="dxa" w:w="2304"/>
          </w:tcPr>
          <w:p>
            <w:r>
              <w:t>dbo.result_30m_double</w:t>
            </w:r>
          </w:p>
        </w:tc>
        <w:tc>
          <w:tcPr>
            <w:tcW w:type="dxa" w:w="2160"/>
          </w:tcPr>
          <w:p>
            <w:r>
              <w:t>Load Profile (30-min)</w:t>
            </w:r>
          </w:p>
        </w:tc>
        <w:tc>
          <w:tcPr>
            <w:tcW w:type="dxa" w:w="2448"/>
          </w:tcPr>
          <w:p>
            <w:r>
              <w:t>mprt_fk, result_timestamp</w:t>
            </w:r>
          </w:p>
        </w:tc>
        <w:tc>
          <w:tcPr>
            <w:tcW w:type="dxa" w:w="2304"/>
          </w:tcPr>
          <w:p>
            <w:r>
              <w:t>Load profile coverage; hourly distribution</w:t>
            </w:r>
          </w:p>
        </w:tc>
      </w:tr>
      <w:tr>
        <w:tc>
          <w:tcPr>
            <w:tcW w:type="dxa" w:w="2304"/>
          </w:tcPr>
          <w:p>
            <w:r>
              <w:t>dbo.result_0s_double</w:t>
            </w:r>
          </w:p>
        </w:tc>
        <w:tc>
          <w:tcPr>
            <w:tcW w:type="dxa" w:w="2160"/>
          </w:tcPr>
          <w:p>
            <w:r>
              <w:t>Instant results</w:t>
            </w:r>
          </w:p>
        </w:tc>
        <w:tc>
          <w:tcPr>
            <w:tcW w:type="dxa" w:w="2448"/>
          </w:tcPr>
          <w:p>
            <w:r>
              <w:t>mprt_fk, result_timestamp</w:t>
            </w:r>
          </w:p>
        </w:tc>
        <w:tc>
          <w:tcPr>
            <w:tcW w:type="dxa" w:w="2304"/>
          </w:tcPr>
          <w:p>
            <w:r>
              <w:t>Instant data reception</w:t>
            </w:r>
          </w:p>
        </w:tc>
      </w:tr>
      <w:tr>
        <w:tc>
          <w:tcPr>
            <w:tcW w:type="dxa" w:w="2304"/>
          </w:tcPr>
          <w:p>
            <w:r>
              <w:t>dbo.mssql_measpointrestype</w:t>
            </w:r>
          </w:p>
        </w:tc>
        <w:tc>
          <w:tcPr>
            <w:tcW w:type="dxa" w:w="2160"/>
          </w:tcPr>
          <w:p>
            <w:r>
              <w:t>Cross-link to expected mapping</w:t>
            </w:r>
          </w:p>
        </w:tc>
        <w:tc>
          <w:tcPr>
            <w:tcW w:type="dxa" w:w="2448"/>
          </w:tcPr>
          <w:p>
            <w:r>
              <w:t>pkid, resulttypefk</w:t>
            </w:r>
          </w:p>
        </w:tc>
        <w:tc>
          <w:tcPr>
            <w:tcW w:type="dxa" w:w="2304"/>
          </w:tcPr>
          <w:p>
            <w:r>
              <w:t>Join r.mprt_fk = m.pkid to enforce ResultTypeFk</w:t>
            </w:r>
          </w:p>
        </w:tc>
      </w:tr>
    </w:tbl>
    <w:p/>
    <w:p>
      <w:r>
        <w:t>Common join pattern:</w:t>
      </w:r>
    </w:p>
    <w:p>
      <w:pPr>
        <w:spacing w:after="120"/>
      </w:pPr>
      <w:r>
        <w:rPr>
          <w:rFonts w:ascii="Consolas" w:hAnsi="Consolas"/>
          <w:sz w:val="17"/>
        </w:rPr>
        <w:t>FROM dbo.&lt;result_table&gt; r</w:t>
        <w:br/>
        <w:t>JOIN dbo.mssql_measpointrestype m ON m.pkid = r.mprt_fk</w:t>
        <w:br/>
        <w:t>WHERE m.resulttypefk = &lt;ResultTypeFk&gt; AND &lt;time_condition&gt;</w:t>
      </w:r>
    </w:p>
    <w:p>
      <w:r>
        <w:t>Time conditions:</w:t>
      </w:r>
    </w:p>
    <w:tbl>
      <w:tblPr>
        <w:tblStyle w:val="TableGrid"/>
        <w:tblW w:type="auto" w:w="0"/>
        <w:jc w:val="center"/>
        <w:tblLook w:firstColumn="1" w:firstRow="1" w:lastColumn="0" w:lastRow="0" w:noHBand="0" w:noVBand="1" w:val="04A0"/>
      </w:tblPr>
      <w:tblGrid>
        <w:gridCol w:w="2880"/>
        <w:gridCol w:w="2880"/>
        <w:gridCol w:w="2880"/>
      </w:tblGrid>
      <w:tr>
        <w:tc>
          <w:tcPr>
            <w:tcW w:type="dxa" w:w="2592"/>
            <w:shd w:val="clear" w:color="auto" w:fill="1F4E78"/>
          </w:tcPr>
          <w:p>
            <w:r/>
            <w:r>
              <w:rPr>
                <w:b/>
                <w:color w:val="FFFFFF"/>
              </w:rPr>
              <w:t>Profile</w:t>
            </w:r>
          </w:p>
        </w:tc>
        <w:tc>
          <w:tcPr>
            <w:tcW w:type="dxa" w:w="3168"/>
            <w:shd w:val="clear" w:color="auto" w:fill="1F4E78"/>
          </w:tcPr>
          <w:p>
            <w:r/>
            <w:r>
              <w:rPr>
                <w:b/>
                <w:color w:val="FFFFFF"/>
              </w:rPr>
              <w:t>Today</w:t>
            </w:r>
          </w:p>
        </w:tc>
        <w:tc>
          <w:tcPr>
            <w:tcW w:type="dxa" w:w="2880"/>
            <w:shd w:val="clear" w:color="auto" w:fill="1F4E78"/>
          </w:tcPr>
          <w:p>
            <w:r/>
            <w:r>
              <w:rPr>
                <w:b/>
                <w:color w:val="FFFFFF"/>
              </w:rPr>
              <w:t>Past date D</w:t>
            </w:r>
          </w:p>
        </w:tc>
      </w:tr>
      <w:tr>
        <w:tc>
          <w:tcPr>
            <w:tcW w:type="dxa" w:w="2592"/>
          </w:tcPr>
          <w:p>
            <w:r>
              <w:t>midnight / load_profile / instant</w:t>
            </w:r>
          </w:p>
        </w:tc>
        <w:tc>
          <w:tcPr>
            <w:tcW w:type="dxa" w:w="3168"/>
          </w:tcPr>
          <w:p>
            <w:r>
              <w:t>r.result_timestamp &gt;= CURRENT_DATE</w:t>
            </w:r>
          </w:p>
        </w:tc>
        <w:tc>
          <w:tcPr>
            <w:tcW w:type="dxa" w:w="2880"/>
          </w:tcPr>
          <w:p>
            <w:r>
              <w:t>r.result_timestamp &gt;= DATE 'D' AND &lt; DATE 'D' + 1</w:t>
            </w:r>
          </w:p>
        </w:tc>
      </w:tr>
      <w:tr>
        <w:tc>
          <w:tcPr>
            <w:tcW w:type="dxa" w:w="2592"/>
          </w:tcPr>
          <w:p>
            <w:r>
              <w:t>billing</w:t>
            </w:r>
          </w:p>
        </w:tc>
        <w:tc>
          <w:tcPr>
            <w:tcW w:type="dxa" w:w="3168"/>
          </w:tcPr>
          <w:p>
            <w:r>
              <w:t>r.result_timestamp = date_trunc('month', now())</w:t>
            </w:r>
          </w:p>
        </w:tc>
        <w:tc>
          <w:tcPr>
            <w:tcW w:type="dxa" w:w="2880"/>
          </w:tcPr>
          <w:p>
            <w:r>
              <w:t>r.result_timestamp = date_trunc('month', DATE 'D')</w:t>
            </w:r>
          </w:p>
        </w:tc>
      </w:tr>
    </w:tbl>
    <w:p/>
    <w:p>
      <w:r>
        <w:t>Counting rule: COUNT(DISTINCT r.mprt_fk) — distinct measuring points reporting for that profile/date.</w:t>
      </w:r>
    </w:p>
    <w:p>
      <w:pPr>
        <w:pStyle w:val="Heading2"/>
      </w:pPr>
      <w:r>
        <w:t>7.3 Cross-CLR Mapping (config.json)</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864"/>
            <w:shd w:val="clear" w:color="auto" w:fill="1F4E78"/>
          </w:tcPr>
          <w:p>
            <w:r/>
            <w:r>
              <w:rPr>
                <w:b/>
                <w:color w:val="FFFFFF"/>
              </w:rPr>
              <w:t>CLR</w:t>
            </w:r>
          </w:p>
        </w:tc>
        <w:tc>
          <w:tcPr>
            <w:tcW w:type="dxa" w:w="1584"/>
            <w:shd w:val="clear" w:color="auto" w:fill="1F4E78"/>
          </w:tcPr>
          <w:p>
            <w:r/>
            <w:r>
              <w:rPr>
                <w:b/>
                <w:color w:val="FFFFFF"/>
              </w:rPr>
              <w:t>MSSQL UID</w:t>
            </w:r>
          </w:p>
        </w:tc>
        <w:tc>
          <w:tcPr>
            <w:tcW w:type="dxa" w:w="1584"/>
            <w:shd w:val="clear" w:color="auto" w:fill="1F4E78"/>
          </w:tcPr>
          <w:p>
            <w:r/>
            <w:r>
              <w:rPr>
                <w:b/>
                <w:color w:val="FFFFFF"/>
              </w:rPr>
              <w:t>PostgreSQL UID</w:t>
            </w:r>
          </w:p>
        </w:tc>
        <w:tc>
          <w:tcPr>
            <w:tcW w:type="dxa" w:w="2160"/>
            <w:shd w:val="clear" w:color="auto" w:fill="1F4E78"/>
          </w:tcPr>
          <w:p>
            <w:r/>
            <w:r>
              <w:rPr>
                <w:b/>
                <w:color w:val="FFFFFF"/>
              </w:rPr>
              <w:t>Result Types (M / B / LP / I)</w:t>
            </w:r>
          </w:p>
        </w:tc>
        <w:tc>
          <w:tcPr>
            <w:tcW w:type="dxa" w:w="1440"/>
            <w:shd w:val="clear" w:color="auto" w:fill="1F4E78"/>
          </w:tcPr>
          <w:p>
            <w:r/>
            <w:r>
              <w:rPr>
                <w:b/>
                <w:color w:val="FFFFFF"/>
              </w:rPr>
              <w:t>Metering Mode Key</w:t>
            </w:r>
          </w:p>
        </w:tc>
        <w:tc>
          <w:tcPr>
            <w:tcW w:type="dxa" w:w="1728"/>
            <w:shd w:val="clear" w:color="auto" w:fill="1F4E78"/>
          </w:tcPr>
          <w:p>
            <w:r/>
            <w:r>
              <w:rPr>
                <w:b/>
                <w:color w:val="FFFFFF"/>
              </w:rPr>
              <w:t>Last-Comm Keys</w:t>
            </w:r>
          </w:p>
        </w:tc>
      </w:tr>
      <w:tr>
        <w:tc>
          <w:tcPr>
            <w:tcW w:type="dxa" w:w="864"/>
          </w:tcPr>
          <w:p>
            <w:r>
              <w:t>CLR1</w:t>
            </w:r>
          </w:p>
        </w:tc>
        <w:tc>
          <w:tcPr>
            <w:tcW w:type="dxa" w:w="1584"/>
          </w:tcPr>
          <w:p>
            <w:r>
              <w:t>ben8it90cadq8d</w:t>
            </w:r>
          </w:p>
        </w:tc>
        <w:tc>
          <w:tcPr>
            <w:tcW w:type="dxa" w:w="1584"/>
          </w:tcPr>
          <w:p>
            <w:r>
              <w:t>ben8jdqkzxs74b</w:t>
            </w:r>
          </w:p>
        </w:tc>
        <w:tc>
          <w:tcPr>
            <w:tcW w:type="dxa" w:w="2160"/>
          </w:tcPr>
          <w:p>
            <w:r>
              <w:t>1605 / 1376 / 1722 / 1635</w:t>
            </w:r>
          </w:p>
        </w:tc>
        <w:tc>
          <w:tcPr>
            <w:tcW w:type="dxa" w:w="1440"/>
          </w:tcPr>
          <w:p>
            <w:r>
              <w:t>1791</w:t>
            </w:r>
          </w:p>
        </w:tc>
        <w:tc>
          <w:tcPr>
            <w:tcW w:type="dxa" w:w="1728"/>
          </w:tcPr>
          <w:p>
            <w:r>
              <w:t>2027, 1872, 1728</w:t>
            </w:r>
          </w:p>
        </w:tc>
      </w:tr>
      <w:tr>
        <w:tc>
          <w:tcPr>
            <w:tcW w:type="dxa" w:w="864"/>
          </w:tcPr>
          <w:p>
            <w:r>
              <w:t>CLR2</w:t>
            </w:r>
          </w:p>
        </w:tc>
        <w:tc>
          <w:tcPr>
            <w:tcW w:type="dxa" w:w="1584"/>
          </w:tcPr>
          <w:p>
            <w:r>
              <w:t>ben8t031ounswe</w:t>
            </w:r>
          </w:p>
        </w:tc>
        <w:tc>
          <w:tcPr>
            <w:tcW w:type="dxa" w:w="1584"/>
          </w:tcPr>
          <w:p>
            <w:r>
              <w:t>aen8rcvlaz7r4c</w:t>
            </w:r>
          </w:p>
        </w:tc>
        <w:tc>
          <w:tcPr>
            <w:tcW w:type="dxa" w:w="2160"/>
          </w:tcPr>
          <w:p>
            <w:r>
              <w:t>2607 / 2378 / 2724 / 2637</w:t>
            </w:r>
          </w:p>
        </w:tc>
        <w:tc>
          <w:tcPr>
            <w:tcW w:type="dxa" w:w="1440"/>
          </w:tcPr>
          <w:p>
            <w:r>
              <w:t>592</w:t>
            </w:r>
          </w:p>
        </w:tc>
        <w:tc>
          <w:tcPr>
            <w:tcW w:type="dxa" w:w="1728"/>
          </w:tcPr>
          <w:p>
            <w:r>
              <w:t>873, 751, 645</w:t>
            </w:r>
          </w:p>
        </w:tc>
      </w:tr>
      <w:tr>
        <w:tc>
          <w:tcPr>
            <w:tcW w:type="dxa" w:w="864"/>
          </w:tcPr>
          <w:p>
            <w:r>
              <w:t>CLR3</w:t>
            </w:r>
          </w:p>
        </w:tc>
        <w:tc>
          <w:tcPr>
            <w:tcW w:type="dxa" w:w="1584"/>
          </w:tcPr>
          <w:p>
            <w:r>
              <w:t>een8uf46yes5cf</w:t>
            </w:r>
          </w:p>
        </w:tc>
        <w:tc>
          <w:tcPr>
            <w:tcW w:type="dxa" w:w="1584"/>
          </w:tcPr>
          <w:p>
            <w:r>
              <w:t>cen8s12bs9fr4c</w:t>
            </w:r>
          </w:p>
        </w:tc>
        <w:tc>
          <w:tcPr>
            <w:tcW w:type="dxa" w:w="2160"/>
          </w:tcPr>
          <w:p>
            <w:r>
              <w:t>715 / 486 / 832 / 745</w:t>
            </w:r>
          </w:p>
        </w:tc>
        <w:tc>
          <w:tcPr>
            <w:tcW w:type="dxa" w:w="1440"/>
          </w:tcPr>
          <w:p>
            <w:r>
              <w:t>684</w:t>
            </w:r>
          </w:p>
        </w:tc>
        <w:tc>
          <w:tcPr>
            <w:tcW w:type="dxa" w:w="1728"/>
          </w:tcPr>
          <w:p>
            <w:r>
              <w:t>800, 710, 606</w:t>
            </w:r>
          </w:p>
        </w:tc>
      </w:tr>
      <w:tr>
        <w:tc>
          <w:tcPr>
            <w:tcW w:type="dxa" w:w="864"/>
          </w:tcPr>
          <w:p>
            <w:r>
              <w:t>CLR4</w:t>
            </w:r>
          </w:p>
        </w:tc>
        <w:tc>
          <w:tcPr>
            <w:tcW w:type="dxa" w:w="1584"/>
          </w:tcPr>
          <w:p>
            <w:r>
              <w:t>cen8tob820ydcc</w:t>
            </w:r>
          </w:p>
        </w:tc>
        <w:tc>
          <w:tcPr>
            <w:tcW w:type="dxa" w:w="1584"/>
          </w:tcPr>
          <w:p>
            <w:r>
              <w:t>ben5kzaupn30ge</w:t>
            </w:r>
          </w:p>
        </w:tc>
        <w:tc>
          <w:tcPr>
            <w:tcW w:type="dxa" w:w="2160"/>
          </w:tcPr>
          <w:p>
            <w:r>
              <w:t>4197 / 3968 / 4314 / 4227</w:t>
            </w:r>
          </w:p>
        </w:tc>
        <w:tc>
          <w:tcPr>
            <w:tcW w:type="dxa" w:w="1440"/>
          </w:tcPr>
          <w:p>
            <w:r>
              <w:t>748</w:t>
            </w:r>
          </w:p>
        </w:tc>
        <w:tc>
          <w:tcPr>
            <w:tcW w:type="dxa" w:w="1728"/>
          </w:tcPr>
          <w:p>
            <w:r>
              <w:t>928, 779, 674</w:t>
            </w:r>
          </w:p>
        </w:tc>
      </w:tr>
    </w:tbl>
    <w:p/>
    <w:p>
      <w:r>
        <w:br w:type="page"/>
      </w:r>
    </w:p>
    <w:p>
      <w:pPr>
        <w:pStyle w:val="Heading1"/>
      </w:pPr>
      <w:r>
        <w:t>8. End-to-End Data Flow</w:t>
      </w:r>
    </w:p>
    <w:p>
      <w:pPr>
        <w:jc w:val="center"/>
      </w:pPr>
      <w:r>
        <w:rPr>
          <w:i/>
          <w:sz w:val="18"/>
        </w:rPr>
        <w:t>Figure 8.1 — End-to-End Data Flow</w:t>
      </w:r>
    </w:p>
    <w:p>
      <w:pPr>
        <w:spacing w:after="0" w:before="0"/>
      </w:pPr>
      <w:r>
        <w:rPr>
          <w:rFonts w:ascii="Consolas" w:hAnsi="Consolas"/>
          <w:sz w:val="16"/>
        </w:rPr>
        <w:t xml:space="preserve"> run.py</w:t>
      </w:r>
    </w:p>
    <w:p>
      <w:pPr>
        <w:spacing w:after="0" w:before="0"/>
      </w:pPr>
      <w:r>
        <w:rPr>
          <w:rFonts w:ascii="Consolas" w:hAnsi="Consolas"/>
          <w:sz w:val="16"/>
        </w:rPr>
        <w:t xml:space="preserve">   │  load config.json + ENV auth</w:t>
      </w:r>
    </w:p>
    <w:p>
      <w:pPr>
        <w:spacing w:after="0" w:before="0"/>
      </w:pPr>
      <w:r>
        <w:rPr>
          <w:rFonts w:ascii="Consolas" w:hAnsi="Consolas"/>
          <w:sz w:val="16"/>
        </w:rPr>
        <w:t xml:space="preserve">   ▼</w:t>
      </w:r>
    </w:p>
    <w:p>
      <w:pPr>
        <w:spacing w:after="0" w:before="0"/>
      </w:pPr>
      <w:r>
        <w:rPr>
          <w:rFonts w:ascii="Consolas" w:hAnsi="Consolas"/>
          <w:sz w:val="16"/>
        </w:rPr>
        <w:t xml:space="preserve"> GrafanaClient / DashboardService / CommChecker</w:t>
      </w:r>
    </w:p>
    <w:p>
      <w:pPr>
        <w:spacing w:after="0" w:before="0"/>
      </w:pPr>
      <w:r>
        <w:rPr>
          <w:rFonts w:ascii="Consolas" w:hAnsi="Consolas"/>
          <w:sz w:val="16"/>
        </w:rPr>
        <w:t xml:space="preserve">   │                                    │</w:t>
      </w:r>
    </w:p>
    <w:p>
      <w:pPr>
        <w:spacing w:after="0" w:before="0"/>
      </w:pPr>
      <w:r>
        <w:rPr>
          <w:rFonts w:ascii="Consolas" w:hAnsi="Consolas"/>
          <w:sz w:val="16"/>
        </w:rPr>
        <w:t xml:space="preserve">   ├── service.start() ──▶ background refresher thread</w:t>
      </w:r>
    </w:p>
    <w:p>
      <w:pPr>
        <w:spacing w:after="0" w:before="0"/>
      </w:pPr>
      <w:r>
        <w:rPr>
          <w:rFonts w:ascii="Consolas" w:hAnsi="Consolas"/>
          <w:sz w:val="16"/>
        </w:rPr>
        <w:t xml:space="preserve">   │                                    │</w:t>
      </w:r>
    </w:p>
    <w:p>
      <w:pPr>
        <w:spacing w:after="0" w:before="0"/>
      </w:pPr>
      <w:r>
        <w:rPr>
          <w:rFonts w:ascii="Consolas" w:hAnsi="Consolas"/>
          <w:sz w:val="16"/>
        </w:rPr>
        <w:t xml:space="preserve">   │                          per section/CLR fetch (parallel)</w:t>
      </w:r>
    </w:p>
    <w:p>
      <w:pPr>
        <w:spacing w:after="0" w:before="0"/>
      </w:pPr>
      <w:r>
        <w:rPr>
          <w:rFonts w:ascii="Consolas" w:hAnsi="Consolas"/>
          <w:sz w:val="16"/>
        </w:rPr>
        <w:t xml:space="preserve">   │                                    ▼</w:t>
      </w:r>
    </w:p>
    <w:p>
      <w:pPr>
        <w:spacing w:after="0" w:before="0"/>
      </w:pPr>
      <w:r>
        <w:rPr>
          <w:rFonts w:ascii="Consolas" w:hAnsi="Consolas"/>
          <w:sz w:val="16"/>
        </w:rPr>
        <w:t xml:space="preserve">   │                          GrafanaClient.query()</w:t>
      </w:r>
    </w:p>
    <w:p>
      <w:pPr>
        <w:spacing w:after="0" w:before="0"/>
      </w:pPr>
      <w:r>
        <w:rPr>
          <w:rFonts w:ascii="Consolas" w:hAnsi="Consolas"/>
          <w:sz w:val="16"/>
        </w:rPr>
        <w:t xml:space="preserve">   │                                    │ POST /api/ds/query</w:t>
      </w:r>
    </w:p>
    <w:p>
      <w:pPr>
        <w:spacing w:after="0" w:before="0"/>
      </w:pPr>
      <w:r>
        <w:rPr>
          <w:rFonts w:ascii="Consolas" w:hAnsi="Consolas"/>
          <w:sz w:val="16"/>
        </w:rPr>
        <w:t xml:space="preserve">   │                                    ▼</w:t>
      </w:r>
    </w:p>
    <w:p>
      <w:pPr>
        <w:spacing w:after="0" w:before="0"/>
      </w:pPr>
      <w:r>
        <w:rPr>
          <w:rFonts w:ascii="Consolas" w:hAnsi="Consolas"/>
          <w:sz w:val="16"/>
        </w:rPr>
        <w:t xml:space="preserve">   │                          Grafana → SQL Server / PostgreSQL</w:t>
      </w:r>
    </w:p>
    <w:p>
      <w:pPr>
        <w:spacing w:after="0" w:before="0"/>
      </w:pPr>
      <w:r>
        <w:rPr>
          <w:rFonts w:ascii="Consolas" w:hAnsi="Consolas"/>
          <w:sz w:val="16"/>
        </w:rPr>
        <w:t xml:space="preserve">   │                                    ▼</w:t>
      </w:r>
    </w:p>
    <w:p>
      <w:pPr>
        <w:spacing w:after="0" w:before="0"/>
      </w:pPr>
      <w:r>
        <w:rPr>
          <w:rFonts w:ascii="Consolas" w:hAnsi="Consolas"/>
          <w:sz w:val="16"/>
        </w:rPr>
        <w:t xml:space="preserve">   │                          frames → rows → cache (_Section)</w:t>
      </w:r>
    </w:p>
    <w:p>
      <w:pPr>
        <w:spacing w:after="0" w:before="0"/>
      </w:pPr>
      <w:r>
        <w:rPr>
          <w:rFonts w:ascii="Consolas" w:hAnsi="Consolas"/>
          <w:sz w:val="16"/>
        </w:rPr>
        <w:t xml:space="preserve">   │</w:t>
      </w:r>
    </w:p>
    <w:p>
      <w:pPr>
        <w:spacing w:after="0" w:before="0"/>
      </w:pPr>
      <w:r>
        <w:rPr>
          <w:rFonts w:ascii="Consolas" w:hAnsi="Consolas"/>
          <w:sz w:val="16"/>
        </w:rPr>
        <w:t xml:space="preserve">   └── serve() ──▶ ThreadingHTTPServer</w:t>
      </w:r>
    </w:p>
    <w:p>
      <w:pPr>
        <w:spacing w:after="0" w:before="0"/>
      </w:pPr>
      <w:r>
        <w:rPr>
          <w:rFonts w:ascii="Consolas" w:hAnsi="Consolas"/>
          <w:sz w:val="16"/>
        </w:rPr>
        <w:t xml:space="preserve">                         │</w:t>
      </w:r>
    </w:p>
    <w:p>
      <w:pPr>
        <w:spacing w:after="0" w:before="0"/>
      </w:pPr>
      <w:r>
        <w:rPr>
          <w:rFonts w:ascii="Consolas" w:hAnsi="Consolas"/>
          <w:sz w:val="16"/>
        </w:rPr>
        <w:t xml:space="preserve">                         ▼</w:t>
      </w:r>
    </w:p>
    <w:p>
      <w:pPr>
        <w:spacing w:after="0" w:before="0"/>
      </w:pPr>
      <w:r>
        <w:rPr>
          <w:rFonts w:ascii="Consolas" w:hAnsi="Consolas"/>
          <w:sz w:val="16"/>
        </w:rPr>
        <w:t xml:space="preserve">                 Browser (index.html + app.js)</w:t>
      </w:r>
    </w:p>
    <w:p>
      <w:pPr>
        <w:spacing w:after="0" w:before="0"/>
      </w:pPr>
      <w:r>
        <w:rPr>
          <w:rFonts w:ascii="Consolas" w:hAnsi="Consolas"/>
          <w:sz w:val="16"/>
        </w:rPr>
        <w:t xml:space="preserve">                         │ GET /api/view?date=...&amp;days=...</w:t>
      </w:r>
    </w:p>
    <w:p>
      <w:pPr>
        <w:spacing w:after="0" w:before="0"/>
      </w:pPr>
      <w:r>
        <w:rPr>
          <w:rFonts w:ascii="Consolas" w:hAnsi="Consolas"/>
          <w:sz w:val="16"/>
        </w:rPr>
        <w:t xml:space="preserve">                         ▼</w:t>
      </w:r>
    </w:p>
    <w:p>
      <w:pPr>
        <w:spacing w:after="0" w:before="0"/>
      </w:pPr>
      <w:r>
        <w:rPr>
          <w:rFonts w:ascii="Consolas" w:hAnsi="Consolas"/>
          <w:sz w:val="16"/>
        </w:rPr>
        <w:t xml:space="preserve">                 service.view() → JSON snapshot</w:t>
      </w:r>
    </w:p>
    <w:p/>
    <w:p>
      <w:pPr>
        <w:pStyle w:val="Heading1"/>
      </w:pPr>
      <w:r>
        <w:t>9. Detailed Application Flow</w:t>
      </w:r>
    </w:p>
    <w:p>
      <w:pPr>
        <w:pStyle w:val="Heading2"/>
      </w:pPr>
      <w:r>
        <w:t>9.1 Startup Flow</w:t>
      </w:r>
    </w:p>
    <w:p>
      <w:pPr>
        <w:jc w:val="center"/>
      </w:pPr>
      <w:r>
        <w:rPr>
          <w:i/>
          <w:sz w:val="18"/>
        </w:rPr>
        <w:t>Figure 9.1 — Startup Flow</w:t>
      </w:r>
    </w:p>
    <w:p>
      <w:pPr>
        <w:spacing w:after="0" w:before="0"/>
      </w:pPr>
      <w:r>
        <w:rPr>
          <w:rFonts w:ascii="Consolas" w:hAnsi="Consolas"/>
          <w:sz w:val="16"/>
        </w:rPr>
        <w:t>python run.py</w:t>
      </w:r>
    </w:p>
    <w:p>
      <w:pPr>
        <w:spacing w:after="0" w:before="0"/>
      </w:pPr>
      <w:r>
        <w:rPr>
          <w:rFonts w:ascii="Consolas" w:hAnsi="Consolas"/>
          <w:sz w:val="16"/>
        </w:rPr>
        <w:t xml:space="preserve">   │</w:t>
      </w:r>
    </w:p>
    <w:p>
      <w:pPr>
        <w:spacing w:after="0" w:before="0"/>
      </w:pPr>
      <w:r>
        <w:rPr>
          <w:rFonts w:ascii="Consolas" w:hAnsi="Consolas"/>
          <w:sz w:val="16"/>
        </w:rPr>
        <w:t xml:space="preserve">   ├─ argparse: --config, --host, --port, --demo, --no-browser</w:t>
      </w:r>
    </w:p>
    <w:p>
      <w:pPr>
        <w:spacing w:after="0" w:before="0"/>
      </w:pPr>
      <w:r>
        <w:rPr>
          <w:rFonts w:ascii="Consolas" w:hAnsi="Consolas"/>
          <w:sz w:val="16"/>
        </w:rPr>
        <w:t xml:space="preserve">   ├─ read config.json</w:t>
      </w:r>
    </w:p>
    <w:p>
      <w:pPr>
        <w:spacing w:after="0" w:before="0"/>
      </w:pPr>
      <w:r>
        <w:rPr>
          <w:rFonts w:ascii="Consolas" w:hAnsi="Consolas"/>
          <w:sz w:val="16"/>
        </w:rPr>
        <w:t xml:space="preserve">   ├─ auth: GRAFANA_TOKEN &gt; GRAFANA_BASIC_AUTH &gt; config.api_token</w:t>
      </w:r>
    </w:p>
    <w:p>
      <w:pPr>
        <w:spacing w:after="0" w:before="0"/>
      </w:pPr>
      <w:r>
        <w:rPr>
          <w:rFonts w:ascii="Consolas" w:hAnsi="Consolas"/>
          <w:sz w:val="16"/>
        </w:rPr>
        <w:t xml:space="preserve">   ├─ if --demo: start_demo() → fake Grafana</w:t>
      </w:r>
    </w:p>
    <w:p>
      <w:pPr>
        <w:spacing w:after="0" w:before="0"/>
      </w:pPr>
      <w:r>
        <w:rPr>
          <w:rFonts w:ascii="Consolas" w:hAnsi="Consolas"/>
          <w:sz w:val="16"/>
        </w:rPr>
        <w:t xml:space="preserve">   ├─ GrafanaClient(base_url, token, basic, verify, timeout)</w:t>
      </w:r>
    </w:p>
    <w:p>
      <w:pPr>
        <w:spacing w:after="0" w:before="0"/>
      </w:pPr>
      <w:r>
        <w:rPr>
          <w:rFonts w:ascii="Consolas" w:hAnsi="Consolas"/>
          <w:sz w:val="16"/>
        </w:rPr>
        <w:t xml:space="preserve">   ├─ DashboardService(client, cfg).start()   # background thread</w:t>
      </w:r>
    </w:p>
    <w:p>
      <w:pPr>
        <w:spacing w:after="0" w:before="0"/>
      </w:pPr>
      <w:r>
        <w:rPr>
          <w:rFonts w:ascii="Consolas" w:hAnsi="Consolas"/>
          <w:sz w:val="16"/>
        </w:rPr>
        <w:t xml:space="preserve">   ├─ CommChecker(client, cfg)</w:t>
      </w:r>
    </w:p>
    <w:p>
      <w:pPr>
        <w:spacing w:after="0" w:before="0"/>
      </w:pPr>
      <w:r>
        <w:rPr>
          <w:rFonts w:ascii="Consolas" w:hAnsi="Consolas"/>
          <w:sz w:val="16"/>
        </w:rPr>
        <w:t xml:space="preserve">   ├─ serve(service, checker, host, port)</w:t>
      </w:r>
    </w:p>
    <w:p>
      <w:pPr>
        <w:spacing w:after="0" w:before="0"/>
      </w:pPr>
      <w:r>
        <w:rPr>
          <w:rFonts w:ascii="Consolas" w:hAnsi="Consolas"/>
          <w:sz w:val="16"/>
        </w:rPr>
        <w:t xml:space="preserve">   └─ open browser + httpd.serve_forever()</w:t>
      </w:r>
    </w:p>
    <w:p/>
    <w:p>
      <w:pPr>
        <w:pStyle w:val="Heading2"/>
      </w:pPr>
      <w:r>
        <w:t>9.2 Background Refresh Flow (Live Data)</w:t>
      </w:r>
    </w:p>
    <w:p>
      <w:pPr>
        <w:jc w:val="center"/>
      </w:pPr>
      <w:r>
        <w:rPr>
          <w:i/>
          <w:sz w:val="18"/>
        </w:rPr>
        <w:t>Figure 9.2 — Background Refresh Flow</w:t>
      </w:r>
    </w:p>
    <w:p>
      <w:pPr>
        <w:spacing w:after="0" w:before="0"/>
      </w:pPr>
      <w:r>
        <w:rPr>
          <w:rFonts w:ascii="Consolas" w:hAnsi="Consolas"/>
          <w:sz w:val="16"/>
        </w:rPr>
        <w:t>_loop() every ~2s</w:t>
      </w:r>
    </w:p>
    <w:p>
      <w:pPr>
        <w:spacing w:after="0" w:before="0"/>
      </w:pPr>
      <w:r>
        <w:rPr>
          <w:rFonts w:ascii="Consolas" w:hAnsi="Consolas"/>
          <w:sz w:val="16"/>
        </w:rPr>
        <w:t xml:space="preserve">   │</w:t>
      </w:r>
    </w:p>
    <w:p>
      <w:pPr>
        <w:spacing w:after="0" w:before="0"/>
      </w:pPr>
      <w:r>
        <w:rPr>
          <w:rFonts w:ascii="Consolas" w:hAnsi="Consolas"/>
          <w:sz w:val="16"/>
        </w:rPr>
        <w:t xml:space="preserve">   ├─ for each section:</w:t>
      </w:r>
    </w:p>
    <w:p>
      <w:pPr>
        <w:spacing w:after="0" w:before="0"/>
      </w:pPr>
      <w:r>
        <w:rPr>
          <w:rFonts w:ascii="Consolas" w:hAnsi="Consolas"/>
          <w:sz w:val="16"/>
        </w:rPr>
        <w:t xml:space="preserve">   │     ├─ if pending → skip</w:t>
      </w:r>
    </w:p>
    <w:p>
      <w:pPr>
        <w:spacing w:after="0" w:before="0"/>
      </w:pPr>
      <w:r>
        <w:rPr>
          <w:rFonts w:ascii="Consolas" w:hAnsi="Consolas"/>
          <w:sz w:val="16"/>
        </w:rPr>
        <w:t xml:space="preserve">   │     ├─ wait = 60s if errors else section TTL</w:t>
      </w:r>
    </w:p>
    <w:p>
      <w:pPr>
        <w:spacing w:after="0" w:before="0"/>
      </w:pPr>
      <w:r>
        <w:rPr>
          <w:rFonts w:ascii="Consolas" w:hAnsi="Consolas"/>
          <w:sz w:val="16"/>
        </w:rPr>
        <w:t xml:space="preserve">   │     ├─ if now - last_attempt &lt; wait → skip</w:t>
      </w:r>
    </w:p>
    <w:p>
      <w:pPr>
        <w:spacing w:after="0" w:before="0"/>
      </w:pPr>
      <w:r>
        <w:rPr>
          <w:rFonts w:ascii="Consolas" w:hAnsi="Consolas"/>
          <w:sz w:val="16"/>
        </w:rPr>
        <w:t xml:space="preserve">   │     └─ mark pending=all CLRs; submit _fetch(sec, clr) to pool</w:t>
      </w:r>
    </w:p>
    <w:p>
      <w:pPr>
        <w:spacing w:after="0" w:before="0"/>
      </w:pPr>
      <w:r>
        <w:rPr>
          <w:rFonts w:ascii="Consolas" w:hAnsi="Consolas"/>
          <w:sz w:val="16"/>
        </w:rPr>
        <w:t xml:space="preserve">   │</w:t>
      </w:r>
    </w:p>
    <w:p>
      <w:pPr>
        <w:spacing w:after="0" w:before="0"/>
      </w:pPr>
      <w:r>
        <w:rPr>
          <w:rFonts w:ascii="Consolas" w:hAnsi="Consolas"/>
          <w:sz w:val="16"/>
        </w:rPr>
        <w:t xml:space="preserve">   └─ _fetch(sec, clr):</w:t>
      </w:r>
    </w:p>
    <w:p>
      <w:pPr>
        <w:spacing w:after="0" w:before="0"/>
      </w:pPr>
      <w:r>
        <w:rPr>
          <w:rFonts w:ascii="Consolas" w:hAnsi="Consolas"/>
          <w:sz w:val="16"/>
        </w:rPr>
        <w:t xml:space="preserve">         ├─ build query {ref_id, ds_type, ds_uid, sql}</w:t>
      </w:r>
    </w:p>
    <w:p>
      <w:pPr>
        <w:spacing w:after="0" w:before="0"/>
      </w:pPr>
      <w:r>
        <w:rPr>
          <w:rFonts w:ascii="Consolas" w:hAnsi="Consolas"/>
          <w:sz w:val="16"/>
        </w:rPr>
        <w:t xml:space="preserve">         ├─ client.query([q])</w:t>
      </w:r>
    </w:p>
    <w:p>
      <w:pPr>
        <w:spacing w:after="0" w:before="0"/>
      </w:pPr>
      <w:r>
        <w:rPr>
          <w:rFonts w:ascii="Consolas" w:hAnsi="Consolas"/>
          <w:sz w:val="16"/>
        </w:rPr>
        <w:t xml:space="preserve">         ├─ on success: store rows, updated=now, clear error</w:t>
      </w:r>
    </w:p>
    <w:p>
      <w:pPr>
        <w:spacing w:after="0" w:before="0"/>
      </w:pPr>
      <w:r>
        <w:rPr>
          <w:rFonts w:ascii="Consolas" w:hAnsi="Consolas"/>
          <w:sz w:val="16"/>
        </w:rPr>
        <w:t xml:space="preserve">         └─ on failure: store error, keep last good rows</w:t>
      </w:r>
    </w:p>
    <w:p/>
    <w:p>
      <w:r>
        <w:t>Default TTLs (seconds):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4E78"/>
          </w:tcPr>
          <w:p>
            <w:r/>
            <w:r>
              <w:rPr>
                <w:b/>
                <w:color w:val="FFFFFF"/>
              </w:rPr>
              <w:t>Section</w:t>
            </w:r>
          </w:p>
        </w:tc>
        <w:tc>
          <w:tcPr>
            <w:tcW w:type="dxa" w:w="1440"/>
            <w:shd w:val="clear" w:color="auto" w:fill="1F4E78"/>
          </w:tcPr>
          <w:p>
            <w:r/>
            <w:r>
              <w:rPr>
                <w:b/>
                <w:color w:val="FFFFFF"/>
              </w:rPr>
              <w:t>TTL</w:t>
            </w:r>
          </w:p>
        </w:tc>
        <w:tc>
          <w:tcPr>
            <w:tcW w:type="dxa" w:w="2880"/>
            <w:shd w:val="clear" w:color="auto" w:fill="1F4E78"/>
          </w:tcPr>
          <w:p>
            <w:r/>
            <w:r>
              <w:rPr>
                <w:b/>
                <w:color w:val="FFFFFF"/>
              </w:rPr>
              <w:t>Datasource</w:t>
            </w:r>
          </w:p>
        </w:tc>
      </w:tr>
      <w:tr>
        <w:tc>
          <w:tcPr>
            <w:tcW w:type="dxa" w:w="2880"/>
          </w:tcPr>
          <w:p>
            <w:r>
              <w:t>devices</w:t>
            </w:r>
          </w:p>
        </w:tc>
        <w:tc>
          <w:tcPr>
            <w:tcW w:type="dxa" w:w="1440"/>
          </w:tcPr>
          <w:p>
            <w:r>
              <w:t>300</w:t>
            </w:r>
          </w:p>
        </w:tc>
        <w:tc>
          <w:tcPr>
            <w:tcW w:type="dxa" w:w="2880"/>
          </w:tcPr>
          <w:p>
            <w:r>
              <w:t>MSSQL</w:t>
            </w:r>
          </w:p>
        </w:tc>
      </w:tr>
      <w:tr>
        <w:tc>
          <w:tcPr>
            <w:tcW w:type="dxa" w:w="2880"/>
          </w:tcPr>
          <w:p>
            <w:r>
              <w:t>expected</w:t>
            </w:r>
          </w:p>
        </w:tc>
        <w:tc>
          <w:tcPr>
            <w:tcW w:type="dxa" w:w="1440"/>
          </w:tcPr>
          <w:p>
            <w:r>
              <w:t>600</w:t>
            </w:r>
          </w:p>
        </w:tc>
        <w:tc>
          <w:tcPr>
            <w:tcW w:type="dxa" w:w="2880"/>
          </w:tcPr>
          <w:p>
            <w:r>
              <w:t>MSSQL</w:t>
            </w:r>
          </w:p>
        </w:tc>
      </w:tr>
      <w:tr>
        <w:tc>
          <w:tcPr>
            <w:tcW w:type="dxa" w:w="2880"/>
          </w:tcPr>
          <w:p>
            <w:r>
              <w:t>midnight</w:t>
            </w:r>
          </w:p>
        </w:tc>
        <w:tc>
          <w:tcPr>
            <w:tcW w:type="dxa" w:w="1440"/>
          </w:tcPr>
          <w:p>
            <w:r>
              <w:t>120</w:t>
            </w:r>
          </w:p>
        </w:tc>
        <w:tc>
          <w:tcPr>
            <w:tcW w:type="dxa" w:w="2880"/>
          </w:tcPr>
          <w:p>
            <w:r>
              <w:t>PostgreSQL</w:t>
            </w:r>
          </w:p>
        </w:tc>
      </w:tr>
      <w:tr>
        <w:tc>
          <w:tcPr>
            <w:tcW w:type="dxa" w:w="2880"/>
          </w:tcPr>
          <w:p>
            <w:r>
              <w:t>billing</w:t>
            </w:r>
          </w:p>
        </w:tc>
        <w:tc>
          <w:tcPr>
            <w:tcW w:type="dxa" w:w="1440"/>
          </w:tcPr>
          <w:p>
            <w:r>
              <w:t>300</w:t>
            </w:r>
          </w:p>
        </w:tc>
        <w:tc>
          <w:tcPr>
            <w:tcW w:type="dxa" w:w="2880"/>
          </w:tcPr>
          <w:p>
            <w:r>
              <w:t>PostgreSQL</w:t>
            </w:r>
          </w:p>
        </w:tc>
      </w:tr>
      <w:tr>
        <w:tc>
          <w:tcPr>
            <w:tcW w:type="dxa" w:w="2880"/>
          </w:tcPr>
          <w:p>
            <w:r>
              <w:t>load_profile</w:t>
            </w:r>
          </w:p>
        </w:tc>
        <w:tc>
          <w:tcPr>
            <w:tcW w:type="dxa" w:w="1440"/>
          </w:tcPr>
          <w:p>
            <w:r>
              <w:t>180</w:t>
            </w:r>
          </w:p>
        </w:tc>
        <w:tc>
          <w:tcPr>
            <w:tcW w:type="dxa" w:w="2880"/>
          </w:tcPr>
          <w:p>
            <w:r>
              <w:t>PostgreSQL</w:t>
            </w:r>
          </w:p>
        </w:tc>
      </w:tr>
      <w:tr>
        <w:tc>
          <w:tcPr>
            <w:tcW w:type="dxa" w:w="2880"/>
          </w:tcPr>
          <w:p>
            <w:r>
              <w:t>instant</w:t>
            </w:r>
          </w:p>
        </w:tc>
        <w:tc>
          <w:tcPr>
            <w:tcW w:type="dxa" w:w="1440"/>
          </w:tcPr>
          <w:p>
            <w:r>
              <w:t>180</w:t>
            </w:r>
          </w:p>
        </w:tc>
        <w:tc>
          <w:tcPr>
            <w:tcW w:type="dxa" w:w="2880"/>
          </w:tcPr>
          <w:p>
            <w:r>
              <w:t>PostgreSQL</w:t>
            </w:r>
          </w:p>
        </w:tc>
      </w:tr>
      <w:tr>
        <w:tc>
          <w:tcPr>
            <w:tcW w:type="dxa" w:w="2880"/>
          </w:tcPr>
          <w:p>
            <w:r>
              <w:t>metering_mode</w:t>
            </w:r>
          </w:p>
        </w:tc>
        <w:tc>
          <w:tcPr>
            <w:tcW w:type="dxa" w:w="1440"/>
          </w:tcPr>
          <w:p>
            <w:r>
              <w:t>900</w:t>
            </w:r>
          </w:p>
        </w:tc>
        <w:tc>
          <w:tcPr>
            <w:tcW w:type="dxa" w:w="2880"/>
          </w:tcPr>
          <w:p>
            <w:r>
              <w:t>MSSQL</w:t>
            </w:r>
          </w:p>
        </w:tc>
      </w:tr>
      <w:tr>
        <w:tc>
          <w:tcPr>
            <w:tcW w:type="dxa" w:w="2880"/>
          </w:tcPr>
          <w:p>
            <w:r>
              <w:t>lp_hourly</w:t>
            </w:r>
          </w:p>
        </w:tc>
        <w:tc>
          <w:tcPr>
            <w:tcW w:type="dxa" w:w="1440"/>
          </w:tcPr>
          <w:p>
            <w:r>
              <w:t>900</w:t>
            </w:r>
          </w:p>
        </w:tc>
        <w:tc>
          <w:tcPr>
            <w:tcW w:type="dxa" w:w="2880"/>
          </w:tcPr>
          <w:p>
            <w:r>
              <w:t>PostgreSQL</w:t>
            </w:r>
          </w:p>
        </w:tc>
      </w:tr>
    </w:tbl>
    <w:p/>
    <w:p>
      <w:pPr>
        <w:pStyle w:val="Heading2"/>
      </w:pPr>
      <w:r>
        <w:t>9.3 Historical View Flow (Past Date / Trend)</w:t>
      </w:r>
    </w:p>
    <w:p>
      <w:pPr>
        <w:jc w:val="center"/>
      </w:pPr>
      <w:r>
        <w:rPr>
          <w:i/>
          <w:sz w:val="18"/>
        </w:rPr>
        <w:t>Figure 9.3 — Historical View Flow</w:t>
      </w:r>
    </w:p>
    <w:p>
      <w:pPr>
        <w:spacing w:after="0" w:before="0"/>
      </w:pPr>
      <w:r>
        <w:rPr>
          <w:rFonts w:ascii="Consolas" w:hAnsi="Consolas"/>
          <w:sz w:val="16"/>
        </w:rPr>
        <w:t>GET /api/view?date=YYYY-MM-DD&amp;days=7|14|30&amp;refresh=0|1</w:t>
      </w:r>
    </w:p>
    <w:p>
      <w:pPr>
        <w:spacing w:after="0" w:before="0"/>
      </w:pPr>
      <w:r>
        <w:rPr>
          <w:rFonts w:ascii="Consolas" w:hAnsi="Consolas"/>
          <w:sz w:val="16"/>
        </w:rPr>
        <w:t xml:space="preserve">   │</w:t>
      </w:r>
    </w:p>
    <w:p>
      <w:pPr>
        <w:spacing w:after="0" w:before="0"/>
      </w:pPr>
      <w:r>
        <w:rPr>
          <w:rFonts w:ascii="Consolas" w:hAnsi="Consolas"/>
          <w:sz w:val="16"/>
        </w:rPr>
        <w:t xml:space="preserve">   ├─ _parse_day: format, not future, &lt;= 366 days back</w:t>
      </w:r>
    </w:p>
    <w:p>
      <w:pPr>
        <w:spacing w:after="0" w:before="0"/>
      </w:pPr>
      <w:r>
        <w:rPr>
          <w:rFonts w:ascii="Consolas" w:hAnsi="Consolas"/>
          <w:sz w:val="16"/>
        </w:rPr>
        <w:t xml:space="preserve">   ├─ is_today = (date == today)</w:t>
      </w:r>
    </w:p>
    <w:p>
      <w:pPr>
        <w:spacing w:after="0" w:before="0"/>
      </w:pPr>
      <w:r>
        <w:rPr>
          <w:rFonts w:ascii="Consolas" w:hAnsi="Consolas"/>
          <w:sz w:val="16"/>
        </w:rPr>
        <w:t xml:space="preserve">   ├─ specs: always (trend) ; if not today add</w:t>
      </w:r>
    </w:p>
    <w:p>
      <w:pPr>
        <w:spacing w:after="0" w:before="0"/>
      </w:pPr>
      <w:r>
        <w:rPr>
          <w:rFonts w:ascii="Consolas" w:hAnsi="Consolas"/>
          <w:sz w:val="16"/>
        </w:rPr>
        <w:t xml:space="preserve">   │         midnight, billing, load_profile, instant, lp_hourly</w:t>
      </w:r>
    </w:p>
    <w:p>
      <w:pPr>
        <w:spacing w:after="0" w:before="0"/>
      </w:pPr>
      <w:r>
        <w:rPr>
          <w:rFonts w:ascii="Consolas" w:hAnsi="Consolas"/>
          <w:sz w:val="16"/>
        </w:rPr>
        <w:t xml:space="preserve">   ├─ _ensure(specs, refresh):</w:t>
      </w:r>
    </w:p>
    <w:p>
      <w:pPr>
        <w:spacing w:after="0" w:before="0"/>
      </w:pPr>
      <w:r>
        <w:rPr>
          <w:rFonts w:ascii="Consolas" w:hAnsi="Consolas"/>
          <w:sz w:val="16"/>
        </w:rPr>
        <w:t xml:space="preserve">   │     ├─ prune on-demand cache if &gt; 3000 entries</w:t>
      </w:r>
    </w:p>
    <w:p>
      <w:pPr>
        <w:spacing w:after="0" w:before="0"/>
      </w:pPr>
      <w:r>
        <w:rPr>
          <w:rFonts w:ascii="Consolas" w:hAnsi="Consolas"/>
          <w:sz w:val="16"/>
        </w:rPr>
        <w:t xml:space="preserve">   │     ├─ mark missing/expired entries pending</w:t>
      </w:r>
    </w:p>
    <w:p>
      <w:pPr>
        <w:spacing w:after="0" w:before="0"/>
      </w:pPr>
      <w:r>
        <w:rPr>
          <w:rFonts w:ascii="Consolas" w:hAnsi="Consolas"/>
          <w:sz w:val="16"/>
        </w:rPr>
        <w:t xml:space="preserve">   │     └─ submit _od_fetch to od_pool (2 workers)</w:t>
      </w:r>
    </w:p>
    <w:p>
      <w:pPr>
        <w:spacing w:after="0" w:before="0"/>
      </w:pPr>
      <w:r>
        <w:rPr>
          <w:rFonts w:ascii="Consolas" w:hAnsi="Consolas"/>
          <w:sz w:val="16"/>
        </w:rPr>
        <w:t xml:space="preserve">   ├─ merge live sections or on-demand entries per CLR</w:t>
      </w:r>
    </w:p>
    <w:p>
      <w:pPr>
        <w:spacing w:after="0" w:before="0"/>
      </w:pPr>
      <w:r>
        <w:rPr>
          <w:rFonts w:ascii="Consolas" w:hAnsi="Consolas"/>
          <w:sz w:val="16"/>
        </w:rPr>
        <w:t xml:space="preserve">   ├─ compute coverage, lp_hourly, trend, metering_mode</w:t>
      </w:r>
    </w:p>
    <w:p>
      <w:pPr>
        <w:spacing w:after="0" w:before="0"/>
      </w:pPr>
      <w:r>
        <w:rPr>
          <w:rFonts w:ascii="Consolas" w:hAnsi="Consolas"/>
          <w:sz w:val="16"/>
        </w:rPr>
        <w:t xml:space="preserve">   └─ _totals() + status → JSON snapshot</w:t>
      </w:r>
    </w:p>
    <w:p/>
    <w:p>
      <w:r>
        <w:t>On-demand TTL: 300 s (age 0), 1800 s (age 1), 21600 s (age &gt;= 2); 60 s retry on error.</w:t>
      </w:r>
    </w:p>
    <w:p>
      <w:pPr>
        <w:pStyle w:val="Heading2"/>
      </w:pPr>
      <w:r>
        <w:t>9.4 Communication Check Flow</w:t>
      </w:r>
    </w:p>
    <w:p>
      <w:pPr>
        <w:jc w:val="center"/>
      </w:pPr>
      <w:r>
        <w:rPr>
          <w:i/>
          <w:sz w:val="18"/>
        </w:rPr>
        <w:t>Figure 9.4 — Communication Check Flow</w:t>
      </w:r>
    </w:p>
    <w:p>
      <w:pPr>
        <w:spacing w:after="0" w:before="0"/>
      </w:pPr>
      <w:r>
        <w:rPr>
          <w:rFonts w:ascii="Consolas" w:hAnsi="Consolas"/>
          <w:sz w:val="16"/>
        </w:rPr>
        <w:t>POST /api/comm-check {serials}</w:t>
      </w:r>
    </w:p>
    <w:p>
      <w:pPr>
        <w:spacing w:after="0" w:before="0"/>
      </w:pPr>
      <w:r>
        <w:rPr>
          <w:rFonts w:ascii="Consolas" w:hAnsi="Consolas"/>
          <w:sz w:val="16"/>
        </w:rPr>
        <w:t xml:space="preserve">   │</w:t>
      </w:r>
    </w:p>
    <w:p>
      <w:pPr>
        <w:spacing w:after="0" w:before="0"/>
      </w:pPr>
      <w:r>
        <w:rPr>
          <w:rFonts w:ascii="Consolas" w:hAnsi="Consolas"/>
          <w:sz w:val="16"/>
        </w:rPr>
        <w:t xml:space="preserve">   ├─ parse_serials: split ws/comma/;/|/tab</w:t>
      </w:r>
    </w:p>
    <w:p>
      <w:pPr>
        <w:spacing w:after="0" w:before="0"/>
      </w:pPr>
      <w:r>
        <w:rPr>
          <w:rFonts w:ascii="Consolas" w:hAnsi="Consolas"/>
          <w:sz w:val="16"/>
        </w:rPr>
        <w:t xml:space="preserve">   │     regex ^[A-Za-z0-9_-]{1,40}$ ; dedupe (case-insensitive)</w:t>
      </w:r>
    </w:p>
    <w:p>
      <w:pPr>
        <w:spacing w:after="0" w:before="0"/>
      </w:pPr>
      <w:r>
        <w:rPr>
          <w:rFonts w:ascii="Consolas" w:hAnsi="Consolas"/>
          <w:sz w:val="16"/>
        </w:rPr>
        <w:t xml:space="preserve">   ├─ if none valid → ValueError</w:t>
      </w:r>
    </w:p>
    <w:p>
      <w:pPr>
        <w:spacing w:after="0" w:before="0"/>
      </w:pPr>
      <w:r>
        <w:rPr>
          <w:rFonts w:ascii="Consolas" w:hAnsi="Consolas"/>
          <w:sz w:val="16"/>
        </w:rPr>
        <w:t xml:space="preserve">   ├─ if &gt; max_serials (20000) → ValueError</w:t>
      </w:r>
    </w:p>
    <w:p>
      <w:pPr>
        <w:spacing w:after="0" w:before="0"/>
      </w:pPr>
      <w:r>
        <w:rPr>
          <w:rFonts w:ascii="Consolas" w:hAnsi="Consolas"/>
          <w:sz w:val="16"/>
        </w:rPr>
        <w:t xml:space="preserve">   ├─ chunk into groups of 400</w:t>
      </w:r>
    </w:p>
    <w:p>
      <w:pPr>
        <w:spacing w:after="0" w:before="0"/>
      </w:pPr>
      <w:r>
        <w:rPr>
          <w:rFonts w:ascii="Consolas" w:hAnsi="Consolas"/>
          <w:sz w:val="16"/>
        </w:rPr>
        <w:t xml:space="preserve">   ├─ create job (&lt;= 3 running) ; purge &gt; 1h old</w:t>
      </w:r>
    </w:p>
    <w:p>
      <w:pPr>
        <w:spacing w:after="0" w:before="0"/>
      </w:pPr>
      <w:r>
        <w:rPr>
          <w:rFonts w:ascii="Consolas" w:hAnsi="Consolas"/>
          <w:sz w:val="16"/>
        </w:rPr>
        <w:t xml:space="preserve">   ├─ thread: for each chunk × CLR → Q.last_comm_sql</w:t>
      </w:r>
    </w:p>
    <w:p>
      <w:pPr>
        <w:spacing w:after="0" w:before="0"/>
      </w:pPr>
      <w:r>
        <w:rPr>
          <w:rFonts w:ascii="Consolas" w:hAnsi="Consolas"/>
          <w:sz w:val="16"/>
        </w:rPr>
        <w:t xml:space="preserve">   │     per_clr[clr][SERIAL] = (last_comm, found_attr)</w:t>
      </w:r>
    </w:p>
    <w:p>
      <w:pPr>
        <w:spacing w:after="0" w:before="0"/>
      </w:pPr>
      <w:r>
        <w:rPr>
          <w:rFonts w:ascii="Consolas" w:hAnsi="Consolas"/>
          <w:sz w:val="16"/>
        </w:rPr>
        <w:t xml:space="preserve">   │     failed[clr] = error</w:t>
      </w:r>
    </w:p>
    <w:p>
      <w:pPr>
        <w:spacing w:after="0" w:before="0"/>
      </w:pPr>
      <w:r>
        <w:rPr>
          <w:rFonts w:ascii="Consolas" w:hAnsi="Consolas"/>
          <w:sz w:val="16"/>
        </w:rPr>
        <w:t xml:space="preserve">   ├─ classify():</w:t>
      </w:r>
    </w:p>
    <w:p>
      <w:pPr>
        <w:spacing w:after="0" w:before="0"/>
      </w:pPr>
      <w:r>
        <w:rPr>
          <w:rFonts w:ascii="Consolas" w:hAnsi="Consolas"/>
          <w:sz w:val="16"/>
        </w:rPr>
        <w:t xml:space="preserve">   │     found_attr → Communication (latest last_comm)</w:t>
      </w:r>
    </w:p>
    <w:p>
      <w:pPr>
        <w:spacing w:after="0" w:before="0"/>
      </w:pPr>
      <w:r>
        <w:rPr>
          <w:rFonts w:ascii="Consolas" w:hAnsi="Consolas"/>
          <w:sz w:val="16"/>
        </w:rPr>
        <w:t xml:space="preserve">   │     else if failed CLR → Unknown</w:t>
      </w:r>
    </w:p>
    <w:p>
      <w:pPr>
        <w:spacing w:after="0" w:before="0"/>
      </w:pPr>
      <w:r>
        <w:rPr>
          <w:rFonts w:ascii="Consolas" w:hAnsi="Consolas"/>
          <w:sz w:val="16"/>
        </w:rPr>
        <w:t xml:space="preserve">   │     else if exists but no attr → Non-communication (no value)</w:t>
      </w:r>
    </w:p>
    <w:p>
      <w:pPr>
        <w:spacing w:after="0" w:before="0"/>
      </w:pPr>
      <w:r>
        <w:rPr>
          <w:rFonts w:ascii="Consolas" w:hAnsi="Consolas"/>
          <w:sz w:val="16"/>
        </w:rPr>
        <w:t xml:space="preserve">   │     else → Non-communication (not found)</w:t>
      </w:r>
    </w:p>
    <w:p>
      <w:pPr>
        <w:spacing w:after="0" w:before="0"/>
      </w:pPr>
      <w:r>
        <w:rPr>
          <w:rFonts w:ascii="Consolas" w:hAnsi="Consolas"/>
          <w:sz w:val="16"/>
        </w:rPr>
        <w:t xml:space="preserve">   ├─ summarize(): totals, by_clr, age_buckets, invalid/dups</w:t>
      </w:r>
    </w:p>
    <w:p>
      <w:pPr>
        <w:spacing w:after="0" w:before="0"/>
      </w:pPr>
      <w:r>
        <w:rPr>
          <w:rFonts w:ascii="Consolas" w:hAnsi="Consolas"/>
          <w:sz w:val="16"/>
        </w:rPr>
        <w:t xml:space="preserve">   └─ job.status = done ; GET /api/comm-job?id=… polls</w:t>
      </w:r>
    </w:p>
    <w:p/>
    <w:p>
      <w:pPr>
        <w:pStyle w:val="Heading2"/>
      </w:pPr>
      <w:r>
        <w:t>9.5 Attribute Explorer Flow</w:t>
      </w:r>
    </w:p>
    <w:p>
      <w:pPr>
        <w:jc w:val="center"/>
      </w:pPr>
      <w:r>
        <w:rPr>
          <w:i/>
          <w:sz w:val="18"/>
        </w:rPr>
        <w:t>Figure 9.5 — Attribute Explorer Flow</w:t>
      </w:r>
    </w:p>
    <w:p>
      <w:pPr>
        <w:spacing w:after="0" w:before="0"/>
      </w:pPr>
      <w:r>
        <w:rPr>
          <w:rFonts w:ascii="Consolas" w:hAnsi="Consolas"/>
          <w:sz w:val="16"/>
        </w:rPr>
        <w:t>GET /api/attr-names</w:t>
      </w:r>
    </w:p>
    <w:p>
      <w:pPr>
        <w:spacing w:after="0" w:before="0"/>
      </w:pPr>
      <w:r>
        <w:rPr>
          <w:rFonts w:ascii="Consolas" w:hAnsi="Consolas"/>
          <w:sz w:val="16"/>
        </w:rPr>
        <w:t xml:space="preserve">   ├─ cache 'names' (TTL 3600 s)</w:t>
      </w:r>
    </w:p>
    <w:p>
      <w:pPr>
        <w:spacing w:after="0" w:before="0"/>
      </w:pPr>
      <w:r>
        <w:rPr>
          <w:rFonts w:ascii="Consolas" w:hAnsi="Consolas"/>
          <w:sz w:val="16"/>
        </w:rPr>
        <w:t xml:space="preserve">   ├─ query all CLRs: SELECT DISTINCT AttrName FROM AttrKey</w:t>
      </w:r>
    </w:p>
    <w:p>
      <w:pPr>
        <w:spacing w:after="0" w:before="0"/>
      </w:pPr>
      <w:r>
        <w:rPr>
          <w:rFonts w:ascii="Consolas" w:hAnsi="Consolas"/>
          <w:sz w:val="16"/>
        </w:rPr>
        <w:t xml:space="preserve">   └─ union names (case-insensitive sort)</w:t>
      </w:r>
    </w:p>
    <w:p>
      <w:pPr>
        <w:spacing w:after="0" w:before="0"/>
      </w:pPr>
      <w:r>
        <w:rPr>
          <w:rFonts w:ascii="Consolas" w:hAnsi="Consolas"/>
          <w:sz w:val="16"/>
        </w:rPr>
      </w:r>
    </w:p>
    <w:p>
      <w:pPr>
        <w:spacing w:after="0" w:before="0"/>
      </w:pPr>
      <w:r>
        <w:rPr>
          <w:rFonts w:ascii="Consolas" w:hAnsi="Consolas"/>
          <w:sz w:val="16"/>
        </w:rPr>
        <w:t>GET /api/attr?name=…</w:t>
      </w:r>
    </w:p>
    <w:p>
      <w:pPr>
        <w:spacing w:after="0" w:before="0"/>
      </w:pPr>
      <w:r>
        <w:rPr>
          <w:rFonts w:ascii="Consolas" w:hAnsi="Consolas"/>
          <w:sz w:val="16"/>
        </w:rPr>
        <w:t xml:space="preserve">   ├─ validate against attr_names()</w:t>
      </w:r>
    </w:p>
    <w:p>
      <w:pPr>
        <w:spacing w:after="0" w:before="0"/>
      </w:pPr>
      <w:r>
        <w:rPr>
          <w:rFonts w:ascii="Consolas" w:hAnsi="Consolas"/>
          <w:sz w:val="16"/>
        </w:rPr>
        <w:t xml:space="preserve">   ├─ cache 'attr:&lt;name&gt;' (TTL 300 s)</w:t>
      </w:r>
    </w:p>
    <w:p>
      <w:pPr>
        <w:spacing w:after="0" w:before="0"/>
      </w:pPr>
      <w:r>
        <w:rPr>
          <w:rFonts w:ascii="Consolas" w:hAnsi="Consolas"/>
          <w:sz w:val="16"/>
        </w:rPr>
        <w:t xml:space="preserve">   ├─ per CLR: TOP 200 values with COUNT(DISTINCT SerialNo)</w:t>
      </w:r>
    </w:p>
    <w:p>
      <w:pPr>
        <w:spacing w:after="0" w:before="0"/>
      </w:pPr>
      <w:r>
        <w:rPr>
          <w:rFonts w:ascii="Consolas" w:hAnsi="Consolas"/>
          <w:sz w:val="16"/>
        </w:rPr>
        <w:t xml:space="preserve">   └─ return {name, clrs, errors, truncated, generated_at}</w:t>
      </w:r>
    </w:p>
    <w:p/>
    <w:p>
      <w:r>
        <w:br w:type="page"/>
      </w:r>
    </w:p>
    <w:p>
      <w:pPr>
        <w:pStyle w:val="Heading1"/>
      </w:pPr>
      <w:r>
        <w:t>10. API Reference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152"/>
            <w:shd w:val="clear" w:color="auto" w:fill="1F4E78"/>
          </w:tcPr>
          <w:p>
            <w:r/>
            <w:r>
              <w:rPr>
                <w:b/>
                <w:color w:val="FFFFFF"/>
              </w:rPr>
              <w:t>Method</w:t>
            </w:r>
          </w:p>
        </w:tc>
        <w:tc>
          <w:tcPr>
            <w:tcW w:type="dxa" w:w="2592"/>
            <w:shd w:val="clear" w:color="auto" w:fill="1F4E78"/>
          </w:tcPr>
          <w:p>
            <w:r/>
            <w:r>
              <w:rPr>
                <w:b/>
                <w:color w:val="FFFFFF"/>
              </w:rPr>
              <w:t>Path</w:t>
            </w:r>
          </w:p>
        </w:tc>
        <w:tc>
          <w:tcPr>
            <w:tcW w:type="dxa" w:w="2592"/>
            <w:shd w:val="clear" w:color="auto" w:fill="1F4E78"/>
          </w:tcPr>
          <w:p>
            <w:r/>
            <w:r>
              <w:rPr>
                <w:b/>
                <w:color w:val="FFFFFF"/>
              </w:rPr>
              <w:t>Query / Body</w:t>
            </w:r>
          </w:p>
        </w:tc>
        <w:tc>
          <w:tcPr>
            <w:tcW w:type="dxa" w:w="3456"/>
            <w:shd w:val="clear" w:color="auto" w:fill="1F4E78"/>
          </w:tcPr>
          <w:p>
            <w:r/>
            <w:r>
              <w:rPr>
                <w:b/>
                <w:color w:val="FFFFFF"/>
              </w:rPr>
              <w:t>Purpose</w:t>
            </w:r>
          </w:p>
        </w:tc>
      </w:tr>
      <w:tr>
        <w:tc>
          <w:tcPr>
            <w:tcW w:type="dxa" w:w="1152"/>
          </w:tcPr>
          <w:p>
            <w:r>
              <w:t>GET</w:t>
            </w:r>
          </w:p>
        </w:tc>
        <w:tc>
          <w:tcPr>
            <w:tcW w:type="dxa" w:w="2592"/>
          </w:tcPr>
          <w:p>
            <w:r>
              <w:t>/ or /*</w:t>
            </w:r>
          </w:p>
        </w:tc>
        <w:tc>
          <w:tcPr>
            <w:tcW w:type="dxa" w:w="2592"/>
          </w:tcPr>
          <w:p>
            <w:r>
              <w:t>—</w:t>
            </w:r>
          </w:p>
        </w:tc>
        <w:tc>
          <w:tcPr>
            <w:tcW w:type="dxa" w:w="3456"/>
          </w:tcPr>
          <w:p>
            <w:r>
              <w:t>Serve static web assets (index.html, app.js, style.css, vendor)</w:t>
            </w:r>
          </w:p>
        </w:tc>
      </w:tr>
      <w:tr>
        <w:tc>
          <w:tcPr>
            <w:tcW w:type="dxa" w:w="1152"/>
          </w:tcPr>
          <w:p>
            <w:r>
              <w:t>GET</w:t>
            </w:r>
          </w:p>
        </w:tc>
        <w:tc>
          <w:tcPr>
            <w:tcW w:type="dxa" w:w="2592"/>
          </w:tcPr>
          <w:p>
            <w:r>
              <w:t>/api/view or /api/snapshot</w:t>
            </w:r>
          </w:p>
        </w:tc>
        <w:tc>
          <w:tcPr>
            <w:tcW w:type="dxa" w:w="2592"/>
          </w:tcPr>
          <w:p>
            <w:r>
              <w:t>date, days=7|14|30, refresh=0|1</w:t>
            </w:r>
          </w:p>
        </w:tc>
        <w:tc>
          <w:tcPr>
            <w:tcW w:type="dxa" w:w="3456"/>
          </w:tcPr>
          <w:p>
            <w:r>
              <w:t>Full dashboard snapshot</w:t>
            </w:r>
          </w:p>
        </w:tc>
      </w:tr>
      <w:tr>
        <w:tc>
          <w:tcPr>
            <w:tcW w:type="dxa" w:w="1152"/>
          </w:tcPr>
          <w:p>
            <w:r>
              <w:t>GET</w:t>
            </w:r>
          </w:p>
        </w:tc>
        <w:tc>
          <w:tcPr>
            <w:tcW w:type="dxa" w:w="2592"/>
          </w:tcPr>
          <w:p>
            <w:r>
              <w:t>/api/attr-names</w:t>
            </w:r>
          </w:p>
        </w:tc>
        <w:tc>
          <w:tcPr>
            <w:tcW w:type="dxa" w:w="2592"/>
          </w:tcPr>
          <w:p>
            <w:r>
              <w:t>—</w:t>
            </w:r>
          </w:p>
        </w:tc>
        <w:tc>
          <w:tcPr>
            <w:tcW w:type="dxa" w:w="3456"/>
          </w:tcPr>
          <w:p>
            <w:r>
              <w:t>Distinct attribute names from all CLRs</w:t>
            </w:r>
          </w:p>
        </w:tc>
      </w:tr>
      <w:tr>
        <w:tc>
          <w:tcPr>
            <w:tcW w:type="dxa" w:w="1152"/>
          </w:tcPr>
          <w:p>
            <w:r>
              <w:t>GET</w:t>
            </w:r>
          </w:p>
        </w:tc>
        <w:tc>
          <w:tcPr>
            <w:tcW w:type="dxa" w:w="2592"/>
          </w:tcPr>
          <w:p>
            <w:r>
              <w:t>/api/attr</w:t>
            </w:r>
          </w:p>
        </w:tc>
        <w:tc>
          <w:tcPr>
            <w:tcW w:type="dxa" w:w="2592"/>
          </w:tcPr>
          <w:p>
            <w:r>
              <w:t>name=&lt;AttrName&gt;</w:t>
            </w:r>
          </w:p>
        </w:tc>
        <w:tc>
          <w:tcPr>
            <w:tcW w:type="dxa" w:w="3456"/>
          </w:tcPr>
          <w:p>
            <w:r>
              <w:t>Attribute distribution per CLR (TOP 200)</w:t>
            </w:r>
          </w:p>
        </w:tc>
      </w:tr>
      <w:tr>
        <w:tc>
          <w:tcPr>
            <w:tcW w:type="dxa" w:w="1152"/>
          </w:tcPr>
          <w:p>
            <w:r>
              <w:t>POST</w:t>
            </w:r>
          </w:p>
        </w:tc>
        <w:tc>
          <w:tcPr>
            <w:tcW w:type="dxa" w:w="2592"/>
          </w:tcPr>
          <w:p>
            <w:r>
              <w:t>/api/comm-check</w:t>
            </w:r>
          </w:p>
        </w:tc>
        <w:tc>
          <w:tcPr>
            <w:tcW w:type="dxa" w:w="2592"/>
          </w:tcPr>
          <w:p>
            <w:r>
              <w:t>{"serials":"..."}</w:t>
            </w:r>
          </w:p>
        </w:tc>
        <w:tc>
          <w:tcPr>
            <w:tcW w:type="dxa" w:w="3456"/>
          </w:tcPr>
          <w:p>
            <w:r>
              <w:t>Start bulk communication check</w:t>
            </w:r>
          </w:p>
        </w:tc>
      </w:tr>
      <w:tr>
        <w:tc>
          <w:tcPr>
            <w:tcW w:type="dxa" w:w="1152"/>
          </w:tcPr>
          <w:p>
            <w:r>
              <w:t>GET</w:t>
            </w:r>
          </w:p>
        </w:tc>
        <w:tc>
          <w:tcPr>
            <w:tcW w:type="dxa" w:w="2592"/>
          </w:tcPr>
          <w:p>
            <w:r>
              <w:t>/api/comm-job</w:t>
            </w:r>
          </w:p>
        </w:tc>
        <w:tc>
          <w:tcPr>
            <w:tcW w:type="dxa" w:w="2592"/>
          </w:tcPr>
          <w:p>
            <w:r>
              <w:t>id=&lt;job_id&gt;</w:t>
            </w:r>
          </w:p>
        </w:tc>
        <w:tc>
          <w:tcPr>
            <w:tcW w:type="dxa" w:w="3456"/>
          </w:tcPr>
          <w:p>
            <w:r>
              <w:t>Poll job status/result</w:t>
            </w:r>
          </w:p>
        </w:tc>
      </w:tr>
      <w:tr>
        <w:tc>
          <w:tcPr>
            <w:tcW w:type="dxa" w:w="1152"/>
          </w:tcPr>
          <w:p>
            <w:r>
              <w:t>GET</w:t>
            </w:r>
          </w:p>
        </w:tc>
        <w:tc>
          <w:tcPr>
            <w:tcW w:type="dxa" w:w="2592"/>
          </w:tcPr>
          <w:p>
            <w:r>
              <w:t>/api/health</w:t>
            </w:r>
          </w:p>
        </w:tc>
        <w:tc>
          <w:tcPr>
            <w:tcW w:type="dxa" w:w="2592"/>
          </w:tcPr>
          <w:p>
            <w:r>
              <w:t>—</w:t>
            </w:r>
          </w:p>
        </w:tc>
        <w:tc>
          <w:tcPr>
            <w:tcW w:type="dxa" w:w="3456"/>
          </w:tcPr>
          <w:p>
            <w:r>
              <w:t>Liveness probe</w:t>
            </w:r>
          </w:p>
        </w:tc>
      </w:tr>
    </w:tbl>
    <w:p/>
    <w:p>
      <w:r>
        <w:t>Error mapping:</w:t>
      </w:r>
    </w:p>
    <w:p>
      <w:pPr>
        <w:pStyle w:val="ListBullet"/>
      </w:pPr>
      <w:r>
        <w:t>ValueError → 400 Bad Request</w:t>
      </w:r>
    </w:p>
    <w:p>
      <w:pPr>
        <w:pStyle w:val="ListBullet"/>
      </w:pPr>
      <w:r>
        <w:t>GrafanaError → 502 Bad Gateway</w:t>
      </w:r>
    </w:p>
    <w:p>
      <w:pPr>
        <w:pStyle w:val="ListBullet"/>
      </w:pPr>
      <w:r>
        <w:t>Other Exception → 500 Internal Server Error</w:t>
      </w:r>
    </w:p>
    <w:p>
      <w:pPr>
        <w:pStyle w:val="ListBullet"/>
      </w:pPr>
      <w:r>
        <w:t>Unknown /api/* → 404 JSON</w:t>
      </w:r>
    </w:p>
    <w:p>
      <w:pPr>
        <w:pStyle w:val="ListBullet"/>
      </w:pPr>
      <w:r>
        <w:t>Path traversal or missing static → 404</w:t>
      </w:r>
    </w:p>
    <w:p>
      <w:r>
        <w:br w:type="page"/>
      </w:r>
    </w:p>
    <w:p>
      <w:pPr>
        <w:pStyle w:val="Heading1"/>
      </w:pPr>
      <w:r>
        <w:t>11. Caching, Resiliency &amp; Performance</w:t>
      </w:r>
    </w:p>
    <w:p>
      <w:pPr>
        <w:pStyle w:val="Heading2"/>
      </w:pPr>
      <w:r>
        <w:t>11.1 Caching Strategy</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val="clear" w:color="auto" w:fill="1F4E78"/>
          </w:tcPr>
          <w:p>
            <w:r/>
            <w:r>
              <w:rPr>
                <w:b/>
                <w:color w:val="FFFFFF"/>
              </w:rPr>
              <w:t>Layer</w:t>
            </w:r>
          </w:p>
        </w:tc>
        <w:tc>
          <w:tcPr>
            <w:tcW w:type="dxa" w:w="3312"/>
            <w:shd w:val="clear" w:color="auto" w:fill="1F4E78"/>
          </w:tcPr>
          <w:p>
            <w:r/>
            <w:r>
              <w:rPr>
                <w:b/>
                <w:color w:val="FFFFFF"/>
              </w:rPr>
              <w:t>Scope</w:t>
            </w:r>
          </w:p>
        </w:tc>
        <w:tc>
          <w:tcPr>
            <w:tcW w:type="dxa" w:w="4320"/>
            <w:shd w:val="clear" w:color="auto" w:fill="1F4E78"/>
          </w:tcPr>
          <w:p>
            <w:r/>
            <w:r>
              <w:rPr>
                <w:b/>
                <w:color w:val="FFFFFF"/>
              </w:rPr>
              <w:t>TTL / Behavior</w:t>
            </w:r>
          </w:p>
        </w:tc>
      </w:tr>
      <w:tr>
        <w:tc>
          <w:tcPr>
            <w:tcW w:type="dxa" w:w="2160"/>
          </w:tcPr>
          <w:p>
            <w:r>
              <w:t>_Section.data</w:t>
            </w:r>
          </w:p>
        </w:tc>
        <w:tc>
          <w:tcPr>
            <w:tcW w:type="dxa" w:w="3312"/>
          </w:tcPr>
          <w:p>
            <w:r>
              <w:t>Per (section, CLR) live</w:t>
            </w:r>
          </w:p>
        </w:tc>
        <w:tc>
          <w:tcPr>
            <w:tcW w:type="dxa" w:w="4320"/>
          </w:tcPr>
          <w:p>
            <w:r>
              <w:t>Section TTL; 60 s retry on error; last good value kept</w:t>
            </w:r>
          </w:p>
        </w:tc>
      </w:tr>
      <w:tr>
        <w:tc>
          <w:tcPr>
            <w:tcW w:type="dxa" w:w="2160"/>
          </w:tcPr>
          <w:p>
            <w:r>
              <w:t>self.od</w:t>
            </w:r>
          </w:p>
        </w:tc>
        <w:tc>
          <w:tcPr>
            <w:tcW w:type="dxa" w:w="3312"/>
          </w:tcPr>
          <w:p>
            <w:r>
              <w:t>On-demand (kind, day, extra, CLR)</w:t>
            </w:r>
          </w:p>
        </w:tc>
        <w:tc>
          <w:tcPr>
            <w:tcW w:type="dxa" w:w="4320"/>
          </w:tcPr>
          <w:p>
            <w:r>
              <w:t>300 s / 1800 s / 21600 s by age; 60 s on error; pruned at 3000</w:t>
            </w:r>
          </w:p>
        </w:tc>
      </w:tr>
      <w:tr>
        <w:tc>
          <w:tcPr>
            <w:tcW w:type="dxa" w:w="2160"/>
          </w:tcPr>
          <w:p>
            <w:r>
              <w:t>_attr_cache</w:t>
            </w:r>
          </w:p>
        </w:tc>
        <w:tc>
          <w:tcPr>
            <w:tcW w:type="dxa" w:w="3312"/>
          </w:tcPr>
          <w:p>
            <w:r>
              <w:t>names / attr:&lt;name&gt;</w:t>
            </w:r>
          </w:p>
        </w:tc>
        <w:tc>
          <w:tcPr>
            <w:tcW w:type="dxa" w:w="4320"/>
          </w:tcPr>
          <w:p>
            <w:r>
              <w:t>3600 s / 300 s</w:t>
            </w:r>
          </w:p>
        </w:tc>
      </w:tr>
      <w:tr>
        <w:tc>
          <w:tcPr>
            <w:tcW w:type="dxa" w:w="2160"/>
          </w:tcPr>
          <w:p>
            <w:r>
              <w:t>Browser</w:t>
            </w:r>
          </w:p>
        </w:tc>
        <w:tc>
          <w:tcPr>
            <w:tcW w:type="dxa" w:w="3312"/>
          </w:tcPr>
          <w:p>
            <w:r>
              <w:t>Static assets &amp; JSON</w:t>
            </w:r>
          </w:p>
        </w:tc>
        <w:tc>
          <w:tcPr>
            <w:tcW w:type="dxa" w:w="4320"/>
          </w:tcPr>
          <w:p>
            <w:r>
              <w:t>no-cache for static; no-store for JSON</w:t>
            </w:r>
          </w:p>
        </w:tc>
      </w:tr>
    </w:tbl>
    <w:p/>
    <w:p>
      <w:pPr>
        <w:pStyle w:val="Heading2"/>
      </w:pPr>
      <w:r>
        <w:t>11.2 Resiliency</w:t>
      </w:r>
    </w:p>
    <w:p>
      <w:pPr>
        <w:pStyle w:val="ListBullet"/>
      </w:pPr>
      <w:r>
        <w:t>Per-query isolation: each (section, CLR) and (chunk, CLR) is independent</w:t>
      </w:r>
    </w:p>
    <w:p>
      <w:pPr>
        <w:pStyle w:val="ListBullet"/>
      </w:pPr>
      <w:r>
        <w:t>Graceful degradation: previous rows retained; error + elapsed recorded</w:t>
      </w:r>
    </w:p>
    <w:p>
      <w:pPr>
        <w:pStyle w:val="ListBullet"/>
      </w:pPr>
      <w:r>
        <w:t>Parallelism limits: max_parallel_queries (default 4); od_pool = 2</w:t>
      </w:r>
    </w:p>
    <w:p>
      <w:pPr>
        <w:pStyle w:val="ListBullet"/>
      </w:pPr>
      <w:r>
        <w:t>Timeouts: request_timeout_seconds (default 240)</w:t>
      </w:r>
    </w:p>
    <w:p>
      <w:pPr>
        <w:pStyle w:val="ListBullet"/>
      </w:pPr>
      <w:r>
        <w:t>Auth fallback: ENV tokens override config</w:t>
      </w:r>
    </w:p>
    <w:p>
      <w:pPr>
        <w:pStyle w:val="ListBullet"/>
      </w:pPr>
      <w:r>
        <w:t>TLS flexibility: verify_tls=false for internal certificates</w:t>
      </w:r>
    </w:p>
    <w:p>
      <w:pPr>
        <w:pStyle w:val="ListBullet"/>
      </w:pPr>
      <w:r>
        <w:t>Comm-check safety: failures yield Unknown, never false Non-communication</w:t>
      </w:r>
    </w:p>
    <w:p>
      <w:pPr>
        <w:pStyle w:val="ListBullet"/>
      </w:pPr>
      <w:r>
        <w:t>Input hardening: regex validation, chunking, 2 MB body cap, 3-job limit</w:t>
      </w:r>
    </w:p>
    <w:p>
      <w:pPr>
        <w:pStyle w:val="Heading2"/>
      </w:pPr>
      <w:r>
        <w:t>11.3 Performance Notes</w:t>
      </w:r>
    </w:p>
    <w:p>
      <w:pPr>
        <w:pStyle w:val="ListBullet"/>
      </w:pPr>
      <w:r>
        <w:t>Background-first: DB work off the request path</w:t>
      </w:r>
    </w:p>
    <w:p>
      <w:pPr>
        <w:pStyle w:val="ListBullet"/>
      </w:pPr>
      <w:r>
        <w:t>Distinct counting matches Grafana semantics</w:t>
      </w:r>
    </w:p>
    <w:p>
      <w:pPr>
        <w:pStyle w:val="ListBullet"/>
      </w:pPr>
      <w:r>
        <w:t>Attribute distributions limited to TOP 200 per CLR</w:t>
      </w:r>
    </w:p>
    <w:p>
      <w:pPr>
        <w:pStyle w:val="ListBullet"/>
      </w:pPr>
      <w:r>
        <w:t>Chunked comm-check (400) across up to 4 CLRs</w:t>
      </w:r>
    </w:p>
    <w:p>
      <w:pPr>
        <w:pStyle w:val="ListBullet"/>
      </w:pPr>
      <w:r>
        <w:t>ThreadingHTTPServer for concurrent browsers</w:t>
      </w:r>
    </w:p>
    <w:p>
      <w:pPr>
        <w:pStyle w:val="ListBullet"/>
      </w:pPr>
      <w:r>
        <w:t>Bounded thread pools avoid resource exhaustion</w:t>
      </w:r>
    </w:p>
    <w:p>
      <w:pPr>
        <w:pStyle w:val="Heading1"/>
      </w:pPr>
      <w:r>
        <w:t>12. Frontend Design</w:t>
      </w:r>
    </w:p>
    <w:tbl>
      <w:tblPr>
        <w:tblStyle w:val="TableGrid"/>
        <w:tblW w:type="auto" w:w="0"/>
        <w:jc w:val="center"/>
        <w:tblLook w:firstColumn="1" w:firstRow="1" w:lastColumn="0" w:lastRow="0" w:noHBand="0" w:noVBand="1" w:val="04A0"/>
      </w:tblPr>
      <w:tblGrid>
        <w:gridCol w:w="4320"/>
        <w:gridCol w:w="4320"/>
      </w:tblGrid>
      <w:tr>
        <w:tc>
          <w:tcPr>
            <w:tcW w:type="dxa" w:w="2304"/>
            <w:shd w:val="clear" w:color="auto" w:fill="1F4E78"/>
          </w:tcPr>
          <w:p>
            <w:r/>
            <w:r>
              <w:rPr>
                <w:b/>
                <w:color w:val="FFFFFF"/>
              </w:rPr>
              <w:t>File</w:t>
            </w:r>
          </w:p>
        </w:tc>
        <w:tc>
          <w:tcPr>
            <w:tcW w:type="dxa" w:w="7776"/>
            <w:shd w:val="clear" w:color="auto" w:fill="1F4E78"/>
          </w:tcPr>
          <w:p>
            <w:r/>
            <w:r>
              <w:rPr>
                <w:b/>
                <w:color w:val="FFFFFF"/>
              </w:rPr>
              <w:t>Responsibility</w:t>
            </w:r>
          </w:p>
        </w:tc>
      </w:tr>
      <w:tr>
        <w:tc>
          <w:tcPr>
            <w:tcW w:type="dxa" w:w="2304"/>
          </w:tcPr>
          <w:p>
            <w:r>
              <w:t>static/index.html</w:t>
            </w:r>
          </w:p>
        </w:tc>
        <w:tc>
          <w:tcPr>
            <w:tcW w:type="dxa" w:w="7776"/>
          </w:tcPr>
          <w:p>
            <w:r>
              <w:t>Layout: title, date controls, tiles, charts, tables, health, definitions</w:t>
            </w:r>
          </w:p>
        </w:tc>
      </w:tr>
      <w:tr>
        <w:tc>
          <w:tcPr>
            <w:tcW w:type="dxa" w:w="2304"/>
          </w:tcPr>
          <w:p>
            <w:r>
              <w:t>static/app.js</w:t>
            </w:r>
          </w:p>
        </w:tc>
        <w:tc>
          <w:tcPr>
            <w:tcW w:type="dxa" w:w="7776"/>
          </w:tcPr>
          <w:p>
            <w:r>
              <w:t>Fetch /api/view, render charts/tables, date navigation, refresh, comm-check, CSV export</w:t>
            </w:r>
          </w:p>
        </w:tc>
      </w:tr>
      <w:tr>
        <w:tc>
          <w:tcPr>
            <w:tcW w:type="dxa" w:w="2304"/>
          </w:tcPr>
          <w:p>
            <w:r>
              <w:t>static/style.css</w:t>
            </w:r>
          </w:p>
        </w:tc>
        <w:tc>
          <w:tcPr>
            <w:tcW w:type="dxa" w:w="7776"/>
          </w:tcPr>
          <w:p>
            <w:r>
              <w:t>Theming and layout</w:t>
            </w:r>
          </w:p>
        </w:tc>
      </w:tr>
      <w:tr>
        <w:tc>
          <w:tcPr>
            <w:tcW w:type="dxa" w:w="2304"/>
          </w:tcPr>
          <w:p>
            <w:r>
              <w:t>static/vendor/</w:t>
            </w:r>
          </w:p>
        </w:tc>
        <w:tc>
          <w:tcPr>
            <w:tcW w:type="dxa" w:w="7776"/>
          </w:tcPr>
          <w:p>
            <w:r>
              <w:t>Bundled charting assets (no CDN)</w:t>
            </w:r>
          </w:p>
        </w:tc>
      </w:tr>
    </w:tbl>
    <w:p/>
    <w:p>
      <w:pPr>
        <w:pStyle w:val="ListBullet"/>
      </w:pPr>
      <w:r>
        <w:t>URL-synced date: ?date=YYYY-MM-DD</w:t>
      </w:r>
    </w:p>
    <w:p>
      <w:pPr>
        <w:pStyle w:val="ListBullet"/>
      </w:pPr>
      <w:r>
        <w:t>Total (all CLRs) series with partial indicator (X of Y CLRs)</w:t>
      </w:r>
    </w:p>
    <w:p>
      <w:pPr>
        <w:pStyle w:val="ListBullet"/>
      </w:pPr>
      <w:r>
        <w:t>Legend click toggles Total series</w:t>
      </w:r>
    </w:p>
    <w:p>
      <w:pPr>
        <w:pStyle w:val="ListBullet"/>
      </w:pPr>
      <w:r>
        <w:t>Health table shows failures, timing and age</w:t>
      </w:r>
    </w:p>
    <w:p>
      <w:pPr>
        <w:pStyle w:val="ListBullet"/>
      </w:pPr>
      <w:r>
        <w:t>Explicit comm-check reasons (typo vs no last-comm vs unknown)</w:t>
      </w:r>
    </w:p>
    <w:p>
      <w:r>
        <w:br w:type="page"/>
      </w:r>
    </w:p>
    <w:p>
      <w:pPr>
        <w:pStyle w:val="Heading1"/>
      </w:pPr>
      <w:r>
        <w:t>13. Configuration Reference (config.json)</w:t>
      </w:r>
    </w:p>
    <w:p>
      <w:pPr>
        <w:spacing w:after="120"/>
      </w:pPr>
      <w:r>
        <w:rPr>
          <w:rFonts w:ascii="Consolas" w:hAnsi="Consolas"/>
          <w:sz w:val="17"/>
        </w:rPr>
        <w:t>{</w:t>
        <w:br/>
        <w:t xml:space="preserve">  "grafana_url": "https://grafana.ugvcl.net:3000",</w:t>
        <w:br/>
        <w:t xml:space="preserve">  "verify_tls": false,</w:t>
        <w:br/>
        <w:t xml:space="preserve">  "api_token": "",</w:t>
        <w:br/>
        <w:t xml:space="preserve">  "request_timeout_seconds": 240,</w:t>
        <w:br/>
        <w:t xml:space="preserve">  "refresh_seconds": { "devices": 300, "expected": 600, "midnight": 120,</w:t>
        <w:br/>
        <w:t xml:space="preserve">                       "billing": 300, "load_profile": 180, "instant": 180,</w:t>
        <w:br/>
        <w:t xml:space="preserve">                       "lp_hourly": 900, "metering_mode": 900 },</w:t>
        <w:br/>
        <w:t xml:space="preserve">  "clrs": { "CLR1": { ... }, "CLR2": { ... }, "CLR3": { ... }, "CLR4": { ... } },</w:t>
        <w:br/>
        <w:t xml:space="preserve">  "max_parallel_queries": 4,</w:t>
        <w:br/>
        <w:t xml:space="preserve">  "comm_check": { "chunk_size": 400, "max_serials": 20000 },</w:t>
        <w:br/>
        <w:t xml:space="preserve">  "app_title": "UGVCL Smart Meter Live Monitor",</w:t>
        <w:br/>
        <w:t xml:space="preserve">  "app_subtitle": "Data received, communication and device inventory across CLR-1 to CLR-4"</w:t>
        <w:br/>
        <w: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736"/>
            <w:shd w:val="clear" w:color="auto" w:fill="1F4E78"/>
          </w:tcPr>
          <w:p>
            <w:r/>
            <w:r>
              <w:rPr>
                <w:b/>
                <w:color w:val="FFFFFF"/>
              </w:rPr>
              <w:t>Key</w:t>
            </w:r>
          </w:p>
        </w:tc>
        <w:tc>
          <w:tcPr>
            <w:tcW w:type="dxa" w:w="1152"/>
            <w:shd w:val="clear" w:color="auto" w:fill="1F4E78"/>
          </w:tcPr>
          <w:p>
            <w:r/>
            <w:r>
              <w:rPr>
                <w:b/>
                <w:color w:val="FFFFFF"/>
              </w:rPr>
              <w:t>Type</w:t>
            </w:r>
          </w:p>
        </w:tc>
        <w:tc>
          <w:tcPr>
            <w:tcW w:type="dxa" w:w="1296"/>
            <w:shd w:val="clear" w:color="auto" w:fill="1F4E78"/>
          </w:tcPr>
          <w:p>
            <w:r/>
            <w:r>
              <w:rPr>
                <w:b/>
                <w:color w:val="FFFFFF"/>
              </w:rPr>
              <w:t>Required</w:t>
            </w:r>
          </w:p>
        </w:tc>
        <w:tc>
          <w:tcPr>
            <w:tcW w:type="dxa" w:w="4896"/>
            <w:shd w:val="clear" w:color="auto" w:fill="1F4E78"/>
          </w:tcPr>
          <w:p>
            <w:r/>
            <w:r>
              <w:rPr>
                <w:b/>
                <w:color w:val="FFFFFF"/>
              </w:rPr>
              <w:t>Notes</w:t>
            </w:r>
          </w:p>
        </w:tc>
      </w:tr>
      <w:tr>
        <w:tc>
          <w:tcPr>
            <w:tcW w:type="dxa" w:w="2736"/>
          </w:tcPr>
          <w:p>
            <w:r>
              <w:t>grafana_url</w:t>
            </w:r>
          </w:p>
        </w:tc>
        <w:tc>
          <w:tcPr>
            <w:tcW w:type="dxa" w:w="1152"/>
          </w:tcPr>
          <w:p>
            <w:r>
              <w:t>string</w:t>
            </w:r>
          </w:p>
        </w:tc>
        <w:tc>
          <w:tcPr>
            <w:tcW w:type="dxa" w:w="1296"/>
          </w:tcPr>
          <w:p>
            <w:r>
              <w:t>Yes</w:t>
            </w:r>
          </w:p>
        </w:tc>
        <w:tc>
          <w:tcPr>
            <w:tcW w:type="dxa" w:w="4896"/>
          </w:tcPr>
          <w:p>
            <w:r>
              <w:t>Base URL of Grafana</w:t>
            </w:r>
          </w:p>
        </w:tc>
      </w:tr>
      <w:tr>
        <w:tc>
          <w:tcPr>
            <w:tcW w:type="dxa" w:w="2736"/>
          </w:tcPr>
          <w:p>
            <w:r>
              <w:t>verify_tls</w:t>
            </w:r>
          </w:p>
        </w:tc>
        <w:tc>
          <w:tcPr>
            <w:tcW w:type="dxa" w:w="1152"/>
          </w:tcPr>
          <w:p>
            <w:r>
              <w:t>bool</w:t>
            </w:r>
          </w:p>
        </w:tc>
        <w:tc>
          <w:tcPr>
            <w:tcW w:type="dxa" w:w="1296"/>
          </w:tcPr>
          <w:p>
            <w:r>
              <w:t>Yes</w:t>
            </w:r>
          </w:p>
        </w:tc>
        <w:tc>
          <w:tcPr>
            <w:tcW w:type="dxa" w:w="4896"/>
          </w:tcPr>
          <w:p>
            <w:r>
              <w:t>false for internal/self-signed certs</w:t>
            </w:r>
          </w:p>
        </w:tc>
      </w:tr>
      <w:tr>
        <w:tc>
          <w:tcPr>
            <w:tcW w:type="dxa" w:w="2736"/>
          </w:tcPr>
          <w:p>
            <w:r>
              <w:t>api_token</w:t>
            </w:r>
          </w:p>
        </w:tc>
        <w:tc>
          <w:tcPr>
            <w:tcW w:type="dxa" w:w="1152"/>
          </w:tcPr>
          <w:p>
            <w:r>
              <w:t>string</w:t>
            </w:r>
          </w:p>
        </w:tc>
        <w:tc>
          <w:tcPr>
            <w:tcW w:type="dxa" w:w="1296"/>
          </w:tcPr>
          <w:p>
            <w:r>
              <w:t>No</w:t>
            </w:r>
          </w:p>
        </w:tc>
        <w:tc>
          <w:tcPr>
            <w:tcW w:type="dxa" w:w="4896"/>
          </w:tcPr>
          <w:p>
            <w:r>
              <w:t>Prefer GRAFANA_TOKEN env var</w:t>
            </w:r>
          </w:p>
        </w:tc>
      </w:tr>
      <w:tr>
        <w:tc>
          <w:tcPr>
            <w:tcW w:type="dxa" w:w="2736"/>
          </w:tcPr>
          <w:p>
            <w:r>
              <w:t>request_timeout_seconds</w:t>
            </w:r>
          </w:p>
        </w:tc>
        <w:tc>
          <w:tcPr>
            <w:tcW w:type="dxa" w:w="1152"/>
          </w:tcPr>
          <w:p>
            <w:r>
              <w:t>int</w:t>
            </w:r>
          </w:p>
        </w:tc>
        <w:tc>
          <w:tcPr>
            <w:tcW w:type="dxa" w:w="1296"/>
          </w:tcPr>
          <w:p>
            <w:r>
              <w:t>No</w:t>
            </w:r>
          </w:p>
        </w:tc>
        <w:tc>
          <w:tcPr>
            <w:tcW w:type="dxa" w:w="4896"/>
          </w:tcPr>
          <w:p>
            <w:r>
              <w:t>urlopen timeout (default 60)</w:t>
            </w:r>
          </w:p>
        </w:tc>
      </w:tr>
      <w:tr>
        <w:tc>
          <w:tcPr>
            <w:tcW w:type="dxa" w:w="2736"/>
          </w:tcPr>
          <w:p>
            <w:r>
              <w:t>refresh_seconds</w:t>
            </w:r>
          </w:p>
        </w:tc>
        <w:tc>
          <w:tcPr>
            <w:tcW w:type="dxa" w:w="1152"/>
          </w:tcPr>
          <w:p>
            <w:r>
              <w:t>object</w:t>
            </w:r>
          </w:p>
        </w:tc>
        <w:tc>
          <w:tcPr>
            <w:tcW w:type="dxa" w:w="1296"/>
          </w:tcPr>
          <w:p>
            <w:r>
              <w:t>No</w:t>
            </w:r>
          </w:p>
        </w:tc>
        <w:tc>
          <w:tcPr>
            <w:tcW w:type="dxa" w:w="4896"/>
          </w:tcPr>
          <w:p>
            <w:r>
              <w:t>Per-section TTL overrides</w:t>
            </w:r>
          </w:p>
        </w:tc>
      </w:tr>
      <w:tr>
        <w:tc>
          <w:tcPr>
            <w:tcW w:type="dxa" w:w="2736"/>
          </w:tcPr>
          <w:p>
            <w:r>
              <w:t>clrs.&lt;CLR&gt;.*</w:t>
            </w:r>
          </w:p>
        </w:tc>
        <w:tc>
          <w:tcPr>
            <w:tcW w:type="dxa" w:w="1152"/>
          </w:tcPr>
          <w:p>
            <w:r>
              <w:t>object</w:t>
            </w:r>
          </w:p>
        </w:tc>
        <w:tc>
          <w:tcPr>
            <w:tcW w:type="dxa" w:w="1296"/>
          </w:tcPr>
          <w:p>
            <w:r>
              <w:t>Yes</w:t>
            </w:r>
          </w:p>
        </w:tc>
        <w:tc>
          <w:tcPr>
            <w:tcW w:type="dxa" w:w="4896"/>
          </w:tcPr>
          <w:p>
            <w:r>
              <w:t>Datasource UIDs, result/attr keys</w:t>
            </w:r>
          </w:p>
        </w:tc>
      </w:tr>
      <w:tr>
        <w:tc>
          <w:tcPr>
            <w:tcW w:type="dxa" w:w="2736"/>
          </w:tcPr>
          <w:p>
            <w:r>
              <w:t>max_parallel_queries</w:t>
            </w:r>
          </w:p>
        </w:tc>
        <w:tc>
          <w:tcPr>
            <w:tcW w:type="dxa" w:w="1152"/>
          </w:tcPr>
          <w:p>
            <w:r>
              <w:t>int</w:t>
            </w:r>
          </w:p>
        </w:tc>
        <w:tc>
          <w:tcPr>
            <w:tcW w:type="dxa" w:w="1296"/>
          </w:tcPr>
          <w:p>
            <w:r>
              <w:t>No</w:t>
            </w:r>
          </w:p>
        </w:tc>
        <w:tc>
          <w:tcPr>
            <w:tcW w:type="dxa" w:w="4896"/>
          </w:tcPr>
          <w:p>
            <w:r>
              <w:t>Thread pool size (default 4)</w:t>
            </w:r>
          </w:p>
        </w:tc>
      </w:tr>
      <w:tr>
        <w:tc>
          <w:tcPr>
            <w:tcW w:type="dxa" w:w="2736"/>
          </w:tcPr>
          <w:p>
            <w:r>
              <w:t>comm_check.chunk_size</w:t>
            </w:r>
          </w:p>
        </w:tc>
        <w:tc>
          <w:tcPr>
            <w:tcW w:type="dxa" w:w="1152"/>
          </w:tcPr>
          <w:p>
            <w:r>
              <w:t>int</w:t>
            </w:r>
          </w:p>
        </w:tc>
        <w:tc>
          <w:tcPr>
            <w:tcW w:type="dxa" w:w="1296"/>
          </w:tcPr>
          <w:p>
            <w:r>
              <w:t>No</w:t>
            </w:r>
          </w:p>
        </w:tc>
        <w:tc>
          <w:tcPr>
            <w:tcW w:type="dxa" w:w="4896"/>
          </w:tcPr>
          <w:p>
            <w:r>
              <w:t>Serial batch size (default 400)</w:t>
            </w:r>
          </w:p>
        </w:tc>
      </w:tr>
      <w:tr>
        <w:tc>
          <w:tcPr>
            <w:tcW w:type="dxa" w:w="2736"/>
          </w:tcPr>
          <w:p>
            <w:r>
              <w:t>comm_check.max_serials</w:t>
            </w:r>
          </w:p>
        </w:tc>
        <w:tc>
          <w:tcPr>
            <w:tcW w:type="dxa" w:w="1152"/>
          </w:tcPr>
          <w:p>
            <w:r>
              <w:t>int</w:t>
            </w:r>
          </w:p>
        </w:tc>
        <w:tc>
          <w:tcPr>
            <w:tcW w:type="dxa" w:w="1296"/>
          </w:tcPr>
          <w:p>
            <w:r>
              <w:t>No</w:t>
            </w:r>
          </w:p>
        </w:tc>
        <w:tc>
          <w:tcPr>
            <w:tcW w:type="dxa" w:w="4896"/>
          </w:tcPr>
          <w:p>
            <w:r>
              <w:t>Hard limit (default 20000)</w:t>
            </w:r>
          </w:p>
        </w:tc>
      </w:tr>
      <w:tr>
        <w:tc>
          <w:tcPr>
            <w:tcW w:type="dxa" w:w="2736"/>
          </w:tcPr>
          <w:p>
            <w:r>
              <w:t>app_title / app_subtitle</w:t>
            </w:r>
          </w:p>
        </w:tc>
        <w:tc>
          <w:tcPr>
            <w:tcW w:type="dxa" w:w="1152"/>
          </w:tcPr>
          <w:p>
            <w:r>
              <w:t>string</w:t>
            </w:r>
          </w:p>
        </w:tc>
        <w:tc>
          <w:tcPr>
            <w:tcW w:type="dxa" w:w="1296"/>
          </w:tcPr>
          <w:p>
            <w:r>
              <w:t>No</w:t>
            </w:r>
          </w:p>
        </w:tc>
        <w:tc>
          <w:tcPr>
            <w:tcW w:type="dxa" w:w="4896"/>
          </w:tcPr>
          <w:p>
            <w:r>
              <w:t>UI branding</w:t>
            </w:r>
          </w:p>
        </w:tc>
      </w:tr>
    </w:tbl>
    <w:p/>
    <w:p>
      <w:r>
        <w:t>Auth resolution order: GRAFANA_TOKEN → GRAFANA_BASIC_AUTH → config.api_token.</w:t>
      </w:r>
    </w:p>
    <w:p>
      <w:pPr>
        <w:pStyle w:val="Heading1"/>
      </w:pPr>
      <w:r>
        <w:t>14. Deployment Guide</w:t>
      </w:r>
    </w:p>
    <w:p>
      <w:pPr>
        <w:pStyle w:val="Heading2"/>
      </w:pPr>
      <w:r>
        <w:t>14.1 Prerequisites</w:t>
      </w:r>
    </w:p>
    <w:p>
      <w:pPr>
        <w:pStyle w:val="ListBullet"/>
      </w:pPr>
      <w:r>
        <w:t>Python 3.8+ on the host</w:t>
      </w:r>
    </w:p>
    <w:p>
      <w:pPr>
        <w:pStyle w:val="ListBullet"/>
      </w:pPr>
      <w:r>
        <w:t>Network access from host to grafana_url</w:t>
      </w:r>
    </w:p>
    <w:p>
      <w:pPr>
        <w:pStyle w:val="ListBullet"/>
      </w:pPr>
      <w:r>
        <w:t>Valid Grafana Service Account token (recommended)</w:t>
      </w:r>
    </w:p>
    <w:p>
      <w:pPr>
        <w:pStyle w:val="ListBullet"/>
      </w:pPr>
      <w:r>
        <w:t>Access to SQL Server/PostgreSQL through existing Grafana datasources</w:t>
      </w:r>
    </w:p>
    <w:p>
      <w:pPr>
        <w:pStyle w:val="Heading2"/>
      </w:pPr>
      <w:r>
        <w:t>14.2 Steps</w:t>
      </w:r>
    </w:p>
    <w:p>
      <w:pPr>
        <w:spacing w:after="60"/>
      </w:pPr>
      <w:r>
        <w:t>1. Copy the entire ugvcl-live-dashboard/ folder to the target machine.</w:t>
      </w:r>
    </w:p>
    <w:p>
      <w:pPr>
        <w:spacing w:after="60"/>
      </w:pPr>
      <w:r>
        <w:t>2. Review config.json (grafana_url, CLR UIDs, result/attribute keys).</w:t>
      </w:r>
    </w:p>
    <w:p>
      <w:pPr>
        <w:spacing w:after="60"/>
      </w:pPr>
      <w:r>
        <w:t>3. Set authentication: GRAFANA_TOKEN=&lt;token&gt; (preferred) or GRAFANA_BASIC_AUTH=user:password.</w:t>
      </w:r>
    </w:p>
    <w:p>
      <w:pPr>
        <w:spacing w:after="60"/>
      </w:pPr>
      <w:r>
        <w:t>4. Run: python run.py [--host 0.0.0.0] [--port 8050] [--demo] [--no-browser]</w:t>
      </w:r>
    </w:p>
    <w:p>
      <w:pPr>
        <w:spacing w:after="60"/>
      </w:pPr>
      <w:r>
        <w:t>5. Open http://127.0.0.1:8050 (or the LAN URL) in a browser.</w:t>
      </w:r>
    </w:p>
    <w:p>
      <w:pPr>
        <w:spacing w:after="60"/>
      </w:pPr>
      <w:r>
        <w:t>6. Verify sections load; run python diagnose.py if anything is missing.</w:t>
      </w:r>
    </w:p>
    <w:p>
      <w:pPr>
        <w:pStyle w:val="Heading2"/>
      </w:pPr>
      <w:r>
        <w:t>14.3 Notes</w:t>
      </w:r>
    </w:p>
    <w:p>
      <w:pPr>
        <w:pStyle w:val="ListBullet"/>
      </w:pPr>
      <w:r>
        <w:t>No pip/npm installation is required (standard library only).</w:t>
      </w:r>
    </w:p>
    <w:p>
      <w:pPr>
        <w:pStyle w:val="ListBullet"/>
      </w:pPr>
      <w:r>
        <w:t>The app runs in the foreground; wrap with a process manager for production.</w:t>
      </w:r>
    </w:p>
    <w:p>
      <w:pPr>
        <w:pStyle w:val="ListBullet"/>
      </w:pPr>
      <w:r>
        <w:t>Use --demo for offline validation without any Grafana connectivity.</w:t>
      </w:r>
    </w:p>
    <w:p>
      <w:pPr>
        <w:pStyle w:val="ListBullet"/>
      </w:pPr>
      <w:r>
        <w:t>diagnose.py runs each query once per CLR/profile with timing and raw errors.</w:t>
      </w:r>
    </w:p>
    <w:p>
      <w:r>
        <w:br w:type="page"/>
      </w:r>
    </w:p>
    <w:p>
      <w:pPr>
        <w:pStyle w:val="Heading1"/>
      </w:pPr>
      <w:r>
        <w:t>15. Diagnostics &amp; Troubleshooting</w:t>
      </w:r>
    </w:p>
    <w:tbl>
      <w:tblPr>
        <w:tblStyle w:val="TableGrid"/>
        <w:tblW w:type="auto" w:w="0"/>
        <w:jc w:val="center"/>
        <w:tblLook w:firstColumn="1" w:firstRow="1" w:lastColumn="0" w:lastRow="0" w:noHBand="0" w:noVBand="1" w:val="04A0"/>
      </w:tblPr>
      <w:tblGrid>
        <w:gridCol w:w="2880"/>
        <w:gridCol w:w="2880"/>
        <w:gridCol w:w="2880"/>
      </w:tblGrid>
      <w:tr>
        <w:tc>
          <w:tcPr>
            <w:tcW w:type="dxa" w:w="2592"/>
            <w:shd w:val="clear" w:color="auto" w:fill="1F4E78"/>
          </w:tcPr>
          <w:p>
            <w:r/>
            <w:r>
              <w:rPr>
                <w:b/>
                <w:color w:val="FFFFFF"/>
              </w:rPr>
              <w:t>Symptom</w:t>
            </w:r>
          </w:p>
        </w:tc>
        <w:tc>
          <w:tcPr>
            <w:tcW w:type="dxa" w:w="2736"/>
            <w:shd w:val="clear" w:color="auto" w:fill="1F4E78"/>
          </w:tcPr>
          <w:p>
            <w:r/>
            <w:r>
              <w:rPr>
                <w:b/>
                <w:color w:val="FFFFFF"/>
              </w:rPr>
              <w:t>Likely Cause</w:t>
            </w:r>
          </w:p>
        </w:tc>
        <w:tc>
          <w:tcPr>
            <w:tcW w:type="dxa" w:w="4752"/>
            <w:shd w:val="clear" w:color="auto" w:fill="1F4E78"/>
          </w:tcPr>
          <w:p>
            <w:r/>
            <w:r>
              <w:rPr>
                <w:b/>
                <w:color w:val="FFFFFF"/>
              </w:rPr>
              <w:t>Action</w:t>
            </w:r>
          </w:p>
        </w:tc>
      </w:tr>
      <w:tr>
        <w:tc>
          <w:tcPr>
            <w:tcW w:type="dxa" w:w="2592"/>
          </w:tcPr>
          <w:p>
            <w:r>
              <w:t>Cannot reach Grafana</w:t>
            </w:r>
          </w:p>
        </w:tc>
        <w:tc>
          <w:tcPr>
            <w:tcW w:type="dxa" w:w="2736"/>
          </w:tcPr>
          <w:p>
            <w:r>
              <w:t>DNS / firewall / VPN</w:t>
            </w:r>
          </w:p>
        </w:tc>
        <w:tc>
          <w:tcPr>
            <w:tcW w:type="dxa" w:w="4752"/>
          </w:tcPr>
          <w:p>
            <w:r>
              <w:t>Test connectivity to grafana_url and port</w:t>
            </w:r>
          </w:p>
        </w:tc>
      </w:tr>
      <w:tr>
        <w:tc>
          <w:tcPr>
            <w:tcW w:type="dxa" w:w="2592"/>
          </w:tcPr>
          <w:p>
            <w:r>
              <w:t>HTTP 401/403</w:t>
            </w:r>
          </w:p>
        </w:tc>
        <w:tc>
          <w:tcPr>
            <w:tcW w:type="dxa" w:w="2736"/>
          </w:tcPr>
          <w:p>
            <w:r>
              <w:t>Auth missing or insufficient</w:t>
            </w:r>
          </w:p>
        </w:tc>
        <w:tc>
          <w:tcPr>
            <w:tcW w:type="dxa" w:w="4752"/>
          </w:tcPr>
          <w:p>
            <w:r>
              <w:t>Set GRAFANA_TOKEN or GRAFANA_BASIC_AUTH</w:t>
            </w:r>
          </w:p>
        </w:tc>
      </w:tr>
      <w:tr>
        <w:tc>
          <w:tcPr>
            <w:tcW w:type="dxa" w:w="2592"/>
          </w:tcPr>
          <w:p>
            <w:r>
              <w:t>TLS errors</w:t>
            </w:r>
          </w:p>
        </w:tc>
        <w:tc>
          <w:tcPr>
            <w:tcW w:type="dxa" w:w="2736"/>
          </w:tcPr>
          <w:p>
            <w:r>
              <w:t>Internal/self-signed certificate</w:t>
            </w:r>
          </w:p>
        </w:tc>
        <w:tc>
          <w:tcPr>
            <w:tcW w:type="dxa" w:w="4752"/>
          </w:tcPr>
          <w:p>
            <w:r>
              <w:t>Set verify_tls=false (with awareness)</w:t>
            </w:r>
          </w:p>
        </w:tc>
      </w:tr>
      <w:tr>
        <w:tc>
          <w:tcPr>
            <w:tcW w:type="dxa" w:w="2592"/>
          </w:tcPr>
          <w:p>
            <w:r>
              <w:t>Slow/timeout queries</w:t>
            </w:r>
          </w:p>
        </w:tc>
        <w:tc>
          <w:tcPr>
            <w:tcW w:type="dxa" w:w="2736"/>
          </w:tcPr>
          <w:p>
            <w:r>
              <w:t>Heavy SQL or Grafana load</w:t>
            </w:r>
          </w:p>
        </w:tc>
        <w:tc>
          <w:tcPr>
            <w:tcW w:type="dxa" w:w="4752"/>
          </w:tcPr>
          <w:p>
            <w:r>
              <w:t>Run diagnose.py; raise request_timeout_seconds if appropriate</w:t>
            </w:r>
          </w:p>
        </w:tc>
      </w:tr>
      <w:tr>
        <w:tc>
          <w:tcPr>
            <w:tcW w:type="dxa" w:w="2592"/>
          </w:tcPr>
          <w:p>
            <w:r>
              <w:t>Missing numbers for a CLR</w:t>
            </w:r>
          </w:p>
        </w:tc>
        <w:tc>
          <w:tcPr>
            <w:tcW w:type="dxa" w:w="2736"/>
          </w:tcPr>
          <w:p>
            <w:r>
              <w:t>Query failure for that CLR</w:t>
            </w:r>
          </w:p>
        </w:tc>
        <w:tc>
          <w:tcPr>
            <w:tcW w:type="dxa" w:w="4752"/>
          </w:tcPr>
          <w:p>
            <w:r>
              <w:t>Check health/status and per-section errors</w:t>
            </w:r>
          </w:p>
        </w:tc>
      </w:tr>
      <w:tr>
        <w:tc>
          <w:tcPr>
            <w:tcW w:type="dxa" w:w="2592"/>
          </w:tcPr>
          <w:p>
            <w:r>
              <w:t>Unknown in comm-check</w:t>
            </w:r>
          </w:p>
        </w:tc>
        <w:tc>
          <w:tcPr>
            <w:tcW w:type="dxa" w:w="2736"/>
          </w:tcPr>
          <w:p>
            <w:r>
              <w:t>CLR query failed</w:t>
            </w:r>
          </w:p>
        </w:tc>
        <w:tc>
          <w:tcPr>
            <w:tcW w:type="dxa" w:w="4752"/>
          </w:tcPr>
          <w:p>
            <w:r>
              <w:t>Inspect job errors; fix datasource/auth for failing CLR</w:t>
            </w:r>
          </w:p>
        </w:tc>
      </w:tr>
      <w:tr>
        <w:tc>
          <w:tcPr>
            <w:tcW w:type="dxa" w:w="2592"/>
          </w:tcPr>
          <w:p>
            <w:r>
              <w:t>Date rejected</w:t>
            </w:r>
          </w:p>
        </w:tc>
        <w:tc>
          <w:tcPr>
            <w:tcW w:type="dxa" w:w="2736"/>
          </w:tcPr>
          <w:p>
            <w:r>
              <w:t>Future or &gt; 366 days back</w:t>
            </w:r>
          </w:p>
        </w:tc>
        <w:tc>
          <w:tcPr>
            <w:tcW w:type="dxa" w:w="4752"/>
          </w:tcPr>
          <w:p>
            <w:r>
              <w:t>Choose a date within the allowed range</w:t>
            </w:r>
          </w:p>
        </w:tc>
      </w:tr>
      <w:tr>
        <w:tc>
          <w:tcPr>
            <w:tcW w:type="dxa" w:w="2592"/>
          </w:tcPr>
          <w:p>
            <w:r>
              <w:t>Too many serials</w:t>
            </w:r>
          </w:p>
        </w:tc>
        <w:tc>
          <w:tcPr>
            <w:tcW w:type="dxa" w:w="2736"/>
          </w:tcPr>
          <w:p>
            <w:r>
              <w:t>Exceeds max_serials</w:t>
            </w:r>
          </w:p>
        </w:tc>
        <w:tc>
          <w:tcPr>
            <w:tcW w:type="dxa" w:w="4752"/>
          </w:tcPr>
          <w:p>
            <w:r>
              <w:t>Split the input (limit 20000)</w:t>
            </w:r>
          </w:p>
        </w:tc>
      </w:tr>
      <w:tr>
        <w:tc>
          <w:tcPr>
            <w:tcW w:type="dxa" w:w="2592"/>
          </w:tcPr>
          <w:p>
            <w:r>
              <w:t>Cannot start check</w:t>
            </w:r>
          </w:p>
        </w:tc>
        <w:tc>
          <w:tcPr>
            <w:tcW w:type="dxa" w:w="2736"/>
          </w:tcPr>
          <w:p>
            <w:r>
              <w:t>3 jobs already running</w:t>
            </w:r>
          </w:p>
        </w:tc>
        <w:tc>
          <w:tcPr>
            <w:tcW w:type="dxa" w:w="4752"/>
          </w:tcPr>
          <w:p>
            <w:r>
              <w:t>Wait for a job to finish (&gt;1h auto-purged)</w:t>
            </w:r>
          </w:p>
        </w:tc>
      </w:tr>
    </w:tbl>
    <w:p/>
    <w:p>
      <w:pPr>
        <w:pStyle w:val="Heading1"/>
      </w:pPr>
      <w:r>
        <w:t>16. Security Considerations</w:t>
      </w:r>
    </w:p>
    <w:tbl>
      <w:tblPr>
        <w:tblStyle w:val="TableGrid"/>
        <w:tblW w:type="auto" w:w="0"/>
        <w:jc w:val="center"/>
        <w:tblLook w:firstColumn="1" w:firstRow="1" w:lastColumn="0" w:lastRow="0" w:noHBand="0" w:noVBand="1" w:val="04A0"/>
      </w:tblPr>
      <w:tblGrid>
        <w:gridCol w:w="4320"/>
        <w:gridCol w:w="4320"/>
      </w:tblGrid>
      <w:tr>
        <w:tc>
          <w:tcPr>
            <w:tcW w:type="dxa" w:w="2304"/>
            <w:shd w:val="clear" w:color="auto" w:fill="1F4E78"/>
          </w:tcPr>
          <w:p>
            <w:r/>
            <w:r>
              <w:rPr>
                <w:b/>
                <w:color w:val="FFFFFF"/>
              </w:rPr>
              <w:t>Area</w:t>
            </w:r>
          </w:p>
        </w:tc>
        <w:tc>
          <w:tcPr>
            <w:tcW w:type="dxa" w:w="7776"/>
            <w:shd w:val="clear" w:color="auto" w:fill="1F4E78"/>
          </w:tcPr>
          <w:p>
            <w:r/>
            <w:r>
              <w:rPr>
                <w:b/>
                <w:color w:val="FFFFFF"/>
              </w:rPr>
              <w:t>Position</w:t>
            </w:r>
          </w:p>
        </w:tc>
      </w:tr>
      <w:tr>
        <w:tc>
          <w:tcPr>
            <w:tcW w:type="dxa" w:w="2304"/>
          </w:tcPr>
          <w:p>
            <w:r>
              <w:t>Network</w:t>
            </w:r>
          </w:p>
        </w:tc>
        <w:tc>
          <w:tcPr>
            <w:tcW w:type="dxa" w:w="7776"/>
          </w:tcPr>
          <w:p>
            <w:r>
              <w:t>Intended for internal LAN; 0.0.0.0 shares within office network</w:t>
            </w:r>
          </w:p>
        </w:tc>
      </w:tr>
      <w:tr>
        <w:tc>
          <w:tcPr>
            <w:tcW w:type="dxa" w:w="2304"/>
          </w:tcPr>
          <w:p>
            <w:r>
              <w:t>Authentication</w:t>
            </w:r>
          </w:p>
        </w:tc>
        <w:tc>
          <w:tcPr>
            <w:tcW w:type="dxa" w:w="7776"/>
          </w:tcPr>
          <w:p>
            <w:r>
              <w:t>Delegated to Grafana; tokens via ENV, never committed</w:t>
            </w:r>
          </w:p>
        </w:tc>
      </w:tr>
      <w:tr>
        <w:tc>
          <w:tcPr>
            <w:tcW w:type="dxa" w:w="2304"/>
          </w:tcPr>
          <w:p>
            <w:r>
              <w:t>Data Access</w:t>
            </w:r>
          </w:p>
        </w:tc>
        <w:tc>
          <w:tcPr>
            <w:tcW w:type="dxa" w:w="7776"/>
          </w:tcPr>
          <w:p>
            <w:r>
              <w:t>Read-only SELECT statements only</w:t>
            </w:r>
          </w:p>
        </w:tc>
      </w:tr>
      <w:tr>
        <w:tc>
          <w:tcPr>
            <w:tcW w:type="dxa" w:w="2304"/>
          </w:tcPr>
          <w:p>
            <w:r>
              <w:t>Input Validation</w:t>
            </w:r>
          </w:p>
        </w:tc>
        <w:tc>
          <w:tcPr>
            <w:tcW w:type="dxa" w:w="7776"/>
          </w:tcPr>
          <w:p>
            <w:r>
              <w:t>Serial regex, date validation, body cap, path traversal protection</w:t>
            </w:r>
          </w:p>
        </w:tc>
      </w:tr>
      <w:tr>
        <w:tc>
          <w:tcPr>
            <w:tcW w:type="dxa" w:w="2304"/>
          </w:tcPr>
          <w:p>
            <w:r>
              <w:t>Secrets</w:t>
            </w:r>
          </w:p>
        </w:tc>
        <w:tc>
          <w:tcPr>
            <w:tcW w:type="dxa" w:w="7776"/>
          </w:tcPr>
          <w:p>
            <w:r>
              <w:t>api_token may remain empty when ENV is used; tokens never logged</w:t>
            </w:r>
          </w:p>
        </w:tc>
      </w:tr>
      <w:tr>
        <w:tc>
          <w:tcPr>
            <w:tcW w:type="dxa" w:w="2304"/>
          </w:tcPr>
          <w:p>
            <w:r>
              <w:t>TLS</w:t>
            </w:r>
          </w:p>
        </w:tc>
        <w:tc>
          <w:tcPr>
            <w:tcW w:type="dxa" w:w="7776"/>
          </w:tcPr>
          <w:p>
            <w:r>
              <w:t>verify_tls=false only for internal legacy certificates</w:t>
            </w:r>
          </w:p>
        </w:tc>
      </w:tr>
      <w:tr>
        <w:tc>
          <w:tcPr>
            <w:tcW w:type="dxa" w:w="2304"/>
          </w:tcPr>
          <w:p>
            <w:r>
              <w:t>Error Disclosure</w:t>
            </w:r>
          </w:p>
        </w:tc>
        <w:tc>
          <w:tcPr>
            <w:tcW w:type="dxa" w:w="7776"/>
          </w:tcPr>
          <w:p>
            <w:r>
              <w:t>JSON errors without stack traces to clients</w:t>
            </w:r>
          </w:p>
        </w:tc>
      </w:tr>
      <w:tr>
        <w:tc>
          <w:tcPr>
            <w:tcW w:type="dxa" w:w="2304"/>
          </w:tcPr>
          <w:p>
            <w:r>
              <w:t>Concurrency</w:t>
            </w:r>
          </w:p>
        </w:tc>
        <w:tc>
          <w:tcPr>
            <w:tcW w:type="dxa" w:w="7776"/>
          </w:tcPr>
          <w:p>
            <w:r>
              <w:t>Job cap + aging cleanup limit abuse</w:t>
            </w:r>
          </w:p>
        </w:tc>
      </w:tr>
    </w:tbl>
    <w:p/>
    <w:p>
      <w:r>
        <w:br w:type="page"/>
      </w:r>
    </w:p>
    <w:p>
      <w:pPr>
        <w:pStyle w:val="Heading1"/>
      </w:pPr>
      <w:r>
        <w:t>17. Ready-To-Purpose Checklist</w:t>
      </w:r>
    </w:p>
    <w:p>
      <w:pPr>
        <w:spacing w:after="40"/>
      </w:pPr>
      <w:r>
        <w:rPr>
          <w:sz w:val="24"/>
        </w:rPr>
        <w:t xml:space="preserve">☐  </w:t>
      </w:r>
      <w:r>
        <w:t>config.json validated (grafana_url, all 4 CLRs, UIDs, result_types, attr keys)</w:t>
      </w:r>
    </w:p>
    <w:p>
      <w:pPr>
        <w:spacing w:after="40"/>
      </w:pPr>
      <w:r>
        <w:rPr>
          <w:sz w:val="24"/>
        </w:rPr>
        <w:t xml:space="preserve">☐  </w:t>
      </w:r>
      <w:r>
        <w:t>GRAFANA_TOKEN (or basic auth) configured and verified</w:t>
      </w:r>
    </w:p>
    <w:p>
      <w:pPr>
        <w:spacing w:after="40"/>
      </w:pPr>
      <w:r>
        <w:rPr>
          <w:sz w:val="24"/>
        </w:rPr>
        <w:t xml:space="preserve">☐  </w:t>
      </w:r>
      <w:r>
        <w:t>Offline validation with --demo completed</w:t>
      </w:r>
    </w:p>
    <w:p>
      <w:pPr>
        <w:spacing w:after="40"/>
      </w:pPr>
      <w:r>
        <w:rPr>
          <w:sz w:val="24"/>
        </w:rPr>
        <w:t xml:space="preserve">☐  </w:t>
      </w:r>
      <w:r>
        <w:t>Live mode verified: tiles, charts, tables populate</w:t>
      </w:r>
    </w:p>
    <w:p>
      <w:pPr>
        <w:spacing w:after="40"/>
      </w:pPr>
      <w:r>
        <w:rPr>
          <w:sz w:val="24"/>
        </w:rPr>
        <w:t xml:space="preserve">☐  </w:t>
      </w:r>
      <w:r>
        <w:t>Date selector, trend lengths and Refresh behave correctly</w:t>
      </w:r>
    </w:p>
    <w:p>
      <w:pPr>
        <w:spacing w:after="40"/>
      </w:pPr>
      <w:r>
        <w:rPr>
          <w:sz w:val="24"/>
        </w:rPr>
        <w:t xml:space="preserve">☐  </w:t>
      </w:r>
      <w:r>
        <w:t>Communication check tested (valid, invalid, duplicate, unknown cases)</w:t>
      </w:r>
    </w:p>
    <w:p>
      <w:pPr>
        <w:spacing w:after="40"/>
      </w:pPr>
      <w:r>
        <w:rPr>
          <w:sz w:val="24"/>
        </w:rPr>
        <w:t xml:space="preserve">☐  </w:t>
      </w:r>
      <w:r>
        <w:t>Attribute explorer returns names and distributions</w:t>
      </w:r>
    </w:p>
    <w:p>
      <w:pPr>
        <w:spacing w:after="40"/>
      </w:pPr>
      <w:r>
        <w:rPr>
          <w:sz w:val="24"/>
        </w:rPr>
        <w:t xml:space="preserve">☐  </w:t>
      </w:r>
      <w:r>
        <w:t>Health table shows timing and no persistent errors</w:t>
      </w:r>
    </w:p>
    <w:p>
      <w:pPr>
        <w:spacing w:after="40"/>
      </w:pPr>
      <w:r>
        <w:rPr>
          <w:sz w:val="24"/>
        </w:rPr>
        <w:t xml:space="preserve">☐  </w:t>
      </w:r>
      <w:r>
        <w:t>LAN access confirmed (if --host 0.0.0.0 is used)</w:t>
      </w:r>
    </w:p>
    <w:p>
      <w:pPr>
        <w:spacing w:after="40"/>
      </w:pPr>
      <w:r>
        <w:rPr>
          <w:sz w:val="24"/>
        </w:rPr>
        <w:t xml:space="preserve">☐  </w:t>
      </w:r>
      <w:r>
        <w:t>Operations team briefed with this document and README.md</w:t>
      </w:r>
    </w:p>
    <w:p>
      <w:pPr>
        <w:pStyle w:val="Heading1"/>
      </w:pPr>
      <w:r>
        <w:t>18. Appendix</w:t>
      </w:r>
    </w:p>
    <w:p>
      <w:pPr>
        <w:pStyle w:val="Heading2"/>
      </w:pPr>
      <w:r>
        <w:t>A. Query Reference by Function</w:t>
      </w:r>
    </w:p>
    <w:tbl>
      <w:tblPr>
        <w:tblStyle w:val="TableGrid"/>
        <w:tblW w:type="auto" w:w="0"/>
        <w:jc w:val="center"/>
        <w:tblLook w:firstColumn="1" w:firstRow="1" w:lastColumn="0" w:lastRow="0" w:noHBand="0" w:noVBand="1" w:val="04A0"/>
      </w:tblPr>
      <w:tblGrid>
        <w:gridCol w:w="2880"/>
        <w:gridCol w:w="2880"/>
        <w:gridCol w:w="2880"/>
      </w:tblGrid>
      <w:tr>
        <w:tc>
          <w:tcPr>
            <w:tcW w:type="dxa" w:w="3168"/>
            <w:shd w:val="clear" w:color="auto" w:fill="1F4E78"/>
          </w:tcPr>
          <w:p>
            <w:r/>
            <w:r>
              <w:rPr>
                <w:b/>
                <w:color w:val="FFFFFF"/>
              </w:rPr>
              <w:t>Function</w:t>
            </w:r>
          </w:p>
        </w:tc>
        <w:tc>
          <w:tcPr>
            <w:tcW w:type="dxa" w:w="1728"/>
            <w:shd w:val="clear" w:color="auto" w:fill="1F4E78"/>
          </w:tcPr>
          <w:p>
            <w:r/>
            <w:r>
              <w:rPr>
                <w:b/>
                <w:color w:val="FFFFFF"/>
              </w:rPr>
              <w:t>Datasource</w:t>
            </w:r>
          </w:p>
        </w:tc>
        <w:tc>
          <w:tcPr>
            <w:tcW w:type="dxa" w:w="5184"/>
            <w:shd w:val="clear" w:color="auto" w:fill="1F4E78"/>
          </w:tcPr>
          <w:p>
            <w:r/>
            <w:r>
              <w:rPr>
                <w:b/>
                <w:color w:val="FFFFFF"/>
              </w:rPr>
              <w:t>Purpose</w:t>
            </w:r>
          </w:p>
        </w:tc>
      </w:tr>
      <w:tr>
        <w:tc>
          <w:tcPr>
            <w:tcW w:type="dxa" w:w="3168"/>
          </w:tcPr>
          <w:p>
            <w:r>
              <w:t>devices_sql</w:t>
            </w:r>
          </w:p>
        </w:tc>
        <w:tc>
          <w:tcPr>
            <w:tcW w:type="dxa" w:w="1728"/>
          </w:tcPr>
          <w:p>
            <w:r>
              <w:t>MSSQL</w:t>
            </w:r>
          </w:p>
        </w:tc>
        <w:tc>
          <w:tcPr>
            <w:tcW w:type="dxa" w:w="5184"/>
          </w:tcPr>
          <w:p>
            <w:r>
              <w:t>Total / RF / GPRS device counts</w:t>
            </w:r>
          </w:p>
        </w:tc>
      </w:tr>
      <w:tr>
        <w:tc>
          <w:tcPr>
            <w:tcW w:type="dxa" w:w="3168"/>
          </w:tcPr>
          <w:p>
            <w:r>
              <w:t>expected_sql</w:t>
            </w:r>
          </w:p>
        </w:tc>
        <w:tc>
          <w:tcPr>
            <w:tcW w:type="dxa" w:w="1728"/>
          </w:tcPr>
          <w:p>
            <w:r>
              <w:t>MSSQL</w:t>
            </w:r>
          </w:p>
        </w:tc>
        <w:tc>
          <w:tcPr>
            <w:tcW w:type="dxa" w:w="5184"/>
          </w:tcPr>
          <w:p>
            <w:r>
              <w:t>Expected meters per profile via MeasPointResType</w:t>
            </w:r>
          </w:p>
        </w:tc>
      </w:tr>
      <w:tr>
        <w:tc>
          <w:tcPr>
            <w:tcW w:type="dxa" w:w="3168"/>
          </w:tcPr>
          <w:p>
            <w:r>
              <w:t>metering_mode_sql / attr_by_key_sql</w:t>
            </w:r>
          </w:p>
        </w:tc>
        <w:tc>
          <w:tcPr>
            <w:tcW w:type="dxa" w:w="1728"/>
          </w:tcPr>
          <w:p>
            <w:r>
              <w:t>MSSQL</w:t>
            </w:r>
          </w:p>
        </w:tc>
        <w:tc>
          <w:tcPr>
            <w:tcW w:type="dxa" w:w="5184"/>
          </w:tcPr>
          <w:p>
            <w:r>
              <w:t>Metering mode distribution</w:t>
            </w:r>
          </w:p>
        </w:tc>
      </w:tr>
      <w:tr>
        <w:tc>
          <w:tcPr>
            <w:tcW w:type="dxa" w:w="3168"/>
          </w:tcPr>
          <w:p>
            <w:r>
              <w:t>attr_names_sql / attr_by_name_sql</w:t>
            </w:r>
          </w:p>
        </w:tc>
        <w:tc>
          <w:tcPr>
            <w:tcW w:type="dxa" w:w="1728"/>
          </w:tcPr>
          <w:p>
            <w:r>
              <w:t>MSSQL</w:t>
            </w:r>
          </w:p>
        </w:tc>
        <w:tc>
          <w:tcPr>
            <w:tcW w:type="dxa" w:w="5184"/>
          </w:tcPr>
          <w:p>
            <w:r>
              <w:t>Attribute explorer</w:t>
            </w:r>
          </w:p>
        </w:tc>
      </w:tr>
      <w:tr>
        <w:tc>
          <w:tcPr>
            <w:tcW w:type="dxa" w:w="3168"/>
          </w:tcPr>
          <w:p>
            <w:r>
              <w:t>metric_sql / today_sql</w:t>
            </w:r>
          </w:p>
        </w:tc>
        <w:tc>
          <w:tcPr>
            <w:tcW w:type="dxa" w:w="1728"/>
          </w:tcPr>
          <w:p>
            <w:r>
              <w:t>PostgreSQL</w:t>
            </w:r>
          </w:p>
        </w:tc>
        <w:tc>
          <w:tcPr>
            <w:tcW w:type="dxa" w:w="5184"/>
          </w:tcPr>
          <w:p>
            <w:r>
              <w:t>Distinct reporting meters per profile/date</w:t>
            </w:r>
          </w:p>
        </w:tc>
      </w:tr>
      <w:tr>
        <w:tc>
          <w:tcPr>
            <w:tcW w:type="dxa" w:w="3168"/>
          </w:tcPr>
          <w:p>
            <w:r>
              <w:t>lp_hourly_sql</w:t>
            </w:r>
          </w:p>
        </w:tc>
        <w:tc>
          <w:tcPr>
            <w:tcW w:type="dxa" w:w="1728"/>
          </w:tcPr>
          <w:p>
            <w:r>
              <w:t>PostgreSQL</w:t>
            </w:r>
          </w:p>
        </w:tc>
        <w:tc>
          <w:tcPr>
            <w:tcW w:type="dxa" w:w="5184"/>
          </w:tcPr>
          <w:p>
            <w:r>
              <w:t>Hourly load-profile reporting meters</w:t>
            </w:r>
          </w:p>
        </w:tc>
      </w:tr>
      <w:tr>
        <w:tc>
          <w:tcPr>
            <w:tcW w:type="dxa" w:w="3168"/>
          </w:tcPr>
          <w:p>
            <w:r>
              <w:t>midnight_trend_sql</w:t>
            </w:r>
          </w:p>
        </w:tc>
        <w:tc>
          <w:tcPr>
            <w:tcW w:type="dxa" w:w="1728"/>
          </w:tcPr>
          <w:p>
            <w:r>
              <w:t>PostgreSQL</w:t>
            </w:r>
          </w:p>
        </w:tc>
        <w:tc>
          <w:tcPr>
            <w:tcW w:type="dxa" w:w="5184"/>
          </w:tcPr>
          <w:p>
            <w:r>
              <w:t>Midnight trend over N days</w:t>
            </w:r>
          </w:p>
        </w:tc>
      </w:tr>
      <w:tr>
        <w:tc>
          <w:tcPr>
            <w:tcW w:type="dxa" w:w="3168"/>
          </w:tcPr>
          <w:p>
            <w:r>
              <w:t>last_comm_sql</w:t>
            </w:r>
          </w:p>
        </w:tc>
        <w:tc>
          <w:tcPr>
            <w:tcW w:type="dxa" w:w="1728"/>
          </w:tcPr>
          <w:p>
            <w:r>
              <w:t>MSSQL</w:t>
            </w:r>
          </w:p>
        </w:tc>
        <w:tc>
          <w:tcPr>
            <w:tcW w:type="dxa" w:w="5184"/>
          </w:tcPr>
          <w:p>
            <w:r>
              <w:t>Last Communication lookup for comm-check</w:t>
            </w:r>
          </w:p>
        </w:tc>
      </w:tr>
    </w:tbl>
    <w:p/>
    <w:p>
      <w:pPr>
        <w:pStyle w:val="Heading2"/>
      </w:pPr>
      <w:r>
        <w:t>B. Consolidated System Flowchart</w:t>
      </w:r>
    </w:p>
    <w:p>
      <w:pPr>
        <w:jc w:val="center"/>
      </w:pPr>
      <w:r>
        <w:rPr>
          <w:i/>
          <w:sz w:val="18"/>
        </w:rPr>
        <w:t>Figure 18.1 — Consolidated System Flowchart</w:t>
      </w:r>
    </w:p>
    <w:p>
      <w:pPr>
        <w:spacing w:after="0" w:before="0"/>
      </w:pPr>
      <w:r>
        <w:rPr>
          <w:rFonts w:ascii="Consolas" w:hAnsi="Consolas"/>
          <w:sz w:val="16"/>
        </w:rPr>
        <w:t xml:space="preserve">  [Launch run.py]</w:t>
      </w:r>
    </w:p>
    <w:p>
      <w:pPr>
        <w:spacing w:after="0" w:before="0"/>
      </w:pPr>
      <w:r>
        <w:rPr>
          <w:rFonts w:ascii="Consolas" w:hAnsi="Consolas"/>
          <w:sz w:val="16"/>
        </w:rPr>
        <w:t xml:space="preserve">        │</w:t>
      </w:r>
    </w:p>
    <w:p>
      <w:pPr>
        <w:spacing w:after="0" w:before="0"/>
      </w:pPr>
      <w:r>
        <w:rPr>
          <w:rFonts w:ascii="Consolas" w:hAnsi="Consolas"/>
          <w:sz w:val="16"/>
        </w:rPr>
        <w:t xml:space="preserve">        ▼</w:t>
      </w:r>
    </w:p>
    <w:p>
      <w:pPr>
        <w:spacing w:after="0" w:before="0"/>
      </w:pPr>
      <w:r>
        <w:rPr>
          <w:rFonts w:ascii="Consolas" w:hAnsi="Consolas"/>
          <w:sz w:val="16"/>
        </w:rPr>
        <w:t xml:space="preserve">  [Load config + ENV auth]</w:t>
      </w:r>
    </w:p>
    <w:p>
      <w:pPr>
        <w:spacing w:after="0" w:before="0"/>
      </w:pPr>
      <w:r>
        <w:rPr>
          <w:rFonts w:ascii="Consolas" w:hAnsi="Consolas"/>
          <w:sz w:val="16"/>
        </w:rPr>
        <w:t xml:space="preserve">        │</w:t>
      </w:r>
    </w:p>
    <w:p>
      <w:pPr>
        <w:spacing w:after="0" w:before="0"/>
      </w:pPr>
      <w:r>
        <w:rPr>
          <w:rFonts w:ascii="Consolas" w:hAnsi="Consolas"/>
          <w:sz w:val="16"/>
        </w:rPr>
        <w:t xml:space="preserve">        ├──────────────┐</w:t>
      </w:r>
    </w:p>
    <w:p>
      <w:pPr>
        <w:spacing w:after="0" w:before="0"/>
      </w:pPr>
      <w:r>
        <w:rPr>
          <w:rFonts w:ascii="Consolas" w:hAnsi="Consolas"/>
          <w:sz w:val="16"/>
        </w:rPr>
        <w:t xml:space="preserve">        ▼              ▼</w:t>
      </w:r>
    </w:p>
    <w:p>
      <w:pPr>
        <w:spacing w:after="0" w:before="0"/>
      </w:pPr>
      <w:r>
        <w:rPr>
          <w:rFonts w:ascii="Consolas" w:hAnsi="Consolas"/>
          <w:sz w:val="16"/>
        </w:rPr>
        <w:t xml:space="preserve">  [Background      [HTTP server]</w:t>
      </w:r>
    </w:p>
    <w:p>
      <w:pPr>
        <w:spacing w:after="0" w:before="0"/>
      </w:pPr>
      <w:r>
        <w:rPr>
          <w:rFonts w:ascii="Consolas" w:hAnsi="Consolas"/>
          <w:sz w:val="16"/>
        </w:rPr>
        <w:t xml:space="preserve">   refresher]           │</w:t>
      </w:r>
    </w:p>
    <w:p>
      <w:pPr>
        <w:spacing w:after="0" w:before="0"/>
      </w:pPr>
      <w:r>
        <w:rPr>
          <w:rFonts w:ascii="Consolas" w:hAnsi="Consolas"/>
          <w:sz w:val="16"/>
        </w:rPr>
        <w:t xml:space="preserve">        │               ▼</w:t>
      </w:r>
    </w:p>
    <w:p>
      <w:pPr>
        <w:spacing w:after="0" w:before="0"/>
      </w:pPr>
      <w:r>
        <w:rPr>
          <w:rFonts w:ascii="Consolas" w:hAnsi="Consolas"/>
          <w:sz w:val="16"/>
        </w:rPr>
        <w:t xml:space="preserve">        │         [Dashboard UI]</w:t>
      </w:r>
    </w:p>
    <w:p>
      <w:pPr>
        <w:spacing w:after="0" w:before="0"/>
      </w:pPr>
      <w:r>
        <w:rPr>
          <w:rFonts w:ascii="Consolas" w:hAnsi="Consolas"/>
          <w:sz w:val="16"/>
        </w:rPr>
        <w:t xml:space="preserve">        │               │</w:t>
      </w:r>
    </w:p>
    <w:p>
      <w:pPr>
        <w:spacing w:after="0" w:before="0"/>
      </w:pPr>
      <w:r>
        <w:rPr>
          <w:rFonts w:ascii="Consolas" w:hAnsi="Consolas"/>
          <w:sz w:val="16"/>
        </w:rPr>
        <w:t xml:space="preserve">        │               ▼</w:t>
      </w:r>
    </w:p>
    <w:p>
      <w:pPr>
        <w:spacing w:after="0" w:before="0"/>
      </w:pPr>
      <w:r>
        <w:rPr>
          <w:rFonts w:ascii="Consolas" w:hAnsi="Consolas"/>
          <w:sz w:val="16"/>
        </w:rPr>
        <w:t xml:space="preserve">        │        [Poll /api/view]</w:t>
      </w:r>
    </w:p>
    <w:p>
      <w:pPr>
        <w:spacing w:after="0" w:before="0"/>
      </w:pPr>
      <w:r>
        <w:rPr>
          <w:rFonts w:ascii="Consolas" w:hAnsi="Consolas"/>
          <w:sz w:val="16"/>
        </w:rPr>
        <w:t xml:space="preserve">        │               │</w:t>
      </w:r>
    </w:p>
    <w:p>
      <w:pPr>
        <w:spacing w:after="0" w:before="0"/>
      </w:pPr>
      <w:r>
        <w:rPr>
          <w:rFonts w:ascii="Consolas" w:hAnsi="Consolas"/>
          <w:sz w:val="16"/>
        </w:rPr>
        <w:t xml:space="preserve">        ▼               ▼</w:t>
      </w:r>
    </w:p>
    <w:p>
      <w:pPr>
        <w:spacing w:after="0" w:before="0"/>
      </w:pPr>
      <w:r>
        <w:rPr>
          <w:rFonts w:ascii="Consolas" w:hAnsi="Consolas"/>
          <w:sz w:val="16"/>
        </w:rPr>
        <w:t xml:space="preserve">  [Query Grafana] ◀── [Cache miss → on-demand]</w:t>
      </w:r>
    </w:p>
    <w:p>
      <w:pPr>
        <w:spacing w:after="0" w:before="0"/>
      </w:pPr>
      <w:r>
        <w:rPr>
          <w:rFonts w:ascii="Consolas" w:hAnsi="Consolas"/>
          <w:sz w:val="16"/>
        </w:rPr>
        <w:t xml:space="preserve">        │</w:t>
      </w:r>
    </w:p>
    <w:p>
      <w:pPr>
        <w:spacing w:after="0" w:before="0"/>
      </w:pPr>
      <w:r>
        <w:rPr>
          <w:rFonts w:ascii="Consolas" w:hAnsi="Consolas"/>
          <w:sz w:val="16"/>
        </w:rPr>
        <w:t xml:space="preserve">        ▼</w:t>
      </w:r>
    </w:p>
    <w:p>
      <w:pPr>
        <w:spacing w:after="0" w:before="0"/>
      </w:pPr>
      <w:r>
        <w:rPr>
          <w:rFonts w:ascii="Consolas" w:hAnsi="Consolas"/>
          <w:sz w:val="16"/>
        </w:rPr>
        <w:t xml:space="preserve">  [SQL Server + PostgreSQL]</w:t>
      </w:r>
    </w:p>
    <w:p>
      <w:pPr>
        <w:spacing w:after="0" w:before="0"/>
      </w:pPr>
      <w:r>
        <w:rPr>
          <w:rFonts w:ascii="Consolas" w:hAnsi="Consolas"/>
          <w:sz w:val="16"/>
        </w:rPr>
        <w:t xml:space="preserve">        │</w:t>
      </w:r>
    </w:p>
    <w:p>
      <w:pPr>
        <w:spacing w:after="0" w:before="0"/>
      </w:pPr>
      <w:r>
        <w:rPr>
          <w:rFonts w:ascii="Consolas" w:hAnsi="Consolas"/>
          <w:sz w:val="16"/>
        </w:rPr>
        <w:t xml:space="preserve">        ▼</w:t>
      </w:r>
    </w:p>
    <w:p>
      <w:pPr>
        <w:spacing w:after="0" w:before="0"/>
      </w:pPr>
      <w:r>
        <w:rPr>
          <w:rFonts w:ascii="Consolas" w:hAnsi="Consolas"/>
          <w:sz w:val="16"/>
        </w:rPr>
        <w:t xml:space="preserve">  [Normalize → aggregate → totals]</w:t>
      </w:r>
    </w:p>
    <w:p>
      <w:pPr>
        <w:spacing w:after="0" w:before="0"/>
      </w:pPr>
      <w:r>
        <w:rPr>
          <w:rFonts w:ascii="Consolas" w:hAnsi="Consolas"/>
          <w:sz w:val="16"/>
        </w:rPr>
        <w:t xml:space="preserve">        │</w:t>
      </w:r>
    </w:p>
    <w:p>
      <w:pPr>
        <w:spacing w:after="0" w:before="0"/>
      </w:pPr>
      <w:r>
        <w:rPr>
          <w:rFonts w:ascii="Consolas" w:hAnsi="Consolas"/>
          <w:sz w:val="16"/>
        </w:rPr>
        <w:t xml:space="preserve">        ▼</w:t>
      </w:r>
    </w:p>
    <w:p>
      <w:pPr>
        <w:spacing w:after="0" w:before="0"/>
      </w:pPr>
      <w:r>
        <w:rPr>
          <w:rFonts w:ascii="Consolas" w:hAnsi="Consolas"/>
          <w:sz w:val="16"/>
        </w:rPr>
        <w:t xml:space="preserve">  [Render tiles / charts / tables]</w:t>
      </w:r>
    </w:p>
    <w:p/>
    <w:p>
      <w:pPr>
        <w:pStyle w:val="Heading2"/>
      </w:pPr>
      <w:r>
        <w:t>C. File Structure</w:t>
      </w:r>
    </w:p>
    <w:p>
      <w:pPr>
        <w:spacing w:after="120"/>
      </w:pPr>
      <w:r>
        <w:rPr>
          <w:rFonts w:ascii="Consolas" w:hAnsi="Consolas"/>
          <w:sz w:val="17"/>
        </w:rPr>
        <w:t>ugvcl-live-dashboard/</w:t>
        <w:br/>
        <w:t>├── config.json</w:t>
        <w:br/>
        <w:t>├── diagnose.py</w:t>
        <w:br/>
        <w:t>├── README.md</w:t>
        <w:br/>
        <w:t>├── run.py</w:t>
        <w:br/>
        <w:t>├── dashboard/</w:t>
        <w:br/>
        <w:t>│   ├── __init__.py</w:t>
        <w:br/>
        <w:t>│   ├── commcheck.py</w:t>
        <w:br/>
        <w:t>│   ├── demo_grafana.py</w:t>
        <w:br/>
        <w:t>│   ├── grafana.py</w:t>
        <w:br/>
        <w:t>│   ├── queries.py</w:t>
        <w:br/>
        <w:t>│   ├── server.py</w:t>
        <w:br/>
        <w:t>│   └── service.py</w:t>
        <w:br/>
        <w:t>├── static/</w:t>
        <w:br/>
        <w:t>│   ├── app.js</w:t>
        <w:br/>
        <w:t>│   ├── index.html</w:t>
        <w:br/>
        <w:t>│   ├── style.css</w:t>
        <w:br/>
        <w:t>│   └── vendor/</w:t>
        <w:br/>
        <w:t>└── tests/</w:t>
        <w:br/>
        <w:t xml:space="preserve">    └── test_dashboard.py</w:t>
      </w:r>
    </w:p>
    <w:p>
      <w:pPr>
        <w:spacing w:before="480"/>
        <w:jc w:val="center"/>
      </w:pPr>
      <w:r>
        <w:rPr>
          <w:i/>
          <w:color w:val="808080"/>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