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2DEC" w14:textId="78C3DEB2" w:rsidR="00B20C88" w:rsidRPr="00646D94" w:rsidRDefault="00615FBD">
      <w:pPr>
        <w:rPr>
          <w:b/>
          <w:bCs/>
        </w:rPr>
      </w:pPr>
      <w:proofErr w:type="gramStart"/>
      <w:r w:rsidRPr="00646D94">
        <w:rPr>
          <w:b/>
          <w:bCs/>
        </w:rPr>
        <w:t>JWT(</w:t>
      </w:r>
      <w:proofErr w:type="gramEnd"/>
      <w:r w:rsidRPr="00646D94">
        <w:rPr>
          <w:b/>
          <w:bCs/>
        </w:rPr>
        <w:t>Java Web Token)</w:t>
      </w:r>
    </w:p>
    <w:p w14:paraId="0D434BC0" w14:textId="3E4D7F68" w:rsidR="00615FBD" w:rsidRPr="00646D94" w:rsidRDefault="00615FBD" w:rsidP="00615FBD">
      <w:pPr>
        <w:pStyle w:val="ListParagraph"/>
        <w:numPr>
          <w:ilvl w:val="0"/>
          <w:numId w:val="1"/>
        </w:numPr>
      </w:pPr>
      <w:r w:rsidRPr="00646D94">
        <w:rPr>
          <w:rFonts w:ascii="Helvetica" w:hAnsi="Helvetica" w:cs="Helvetica"/>
          <w:shd w:val="clear" w:color="auto" w:fill="FFFFFF"/>
        </w:rPr>
        <w:t>JSON Web Token (JWT) is an open standard that defines a compact and self-contained way for securely transmitting information between parties as a JSON object. This information can be verified and trusted because it is digitally signed.</w:t>
      </w:r>
    </w:p>
    <w:p w14:paraId="3E1D7D31" w14:textId="5591E0ED" w:rsidR="00615FBD" w:rsidRPr="00646D94" w:rsidRDefault="00615FBD" w:rsidP="00615FBD">
      <w:pPr>
        <w:pStyle w:val="ListParagraph"/>
        <w:numPr>
          <w:ilvl w:val="0"/>
          <w:numId w:val="1"/>
        </w:numPr>
      </w:pPr>
      <w:r w:rsidRPr="00646D94">
        <w:rPr>
          <w:rFonts w:ascii="Helvetica" w:hAnsi="Helvetica" w:cs="Helvetica"/>
          <w:shd w:val="clear" w:color="auto" w:fill="FFFFFF"/>
        </w:rPr>
        <w:t>JWTs can be signed using a secret (with the </w:t>
      </w:r>
      <w:r w:rsidRPr="00646D94">
        <w:rPr>
          <w:rStyle w:val="Strong"/>
          <w:rFonts w:ascii="Helvetica" w:hAnsi="Helvetica" w:cs="Helvetica"/>
          <w:shd w:val="clear" w:color="auto" w:fill="FFFFFF"/>
        </w:rPr>
        <w:t>HMAC</w:t>
      </w:r>
      <w:r w:rsidRPr="00646D94">
        <w:rPr>
          <w:rFonts w:ascii="Helvetica" w:hAnsi="Helvetica" w:cs="Helvetica"/>
          <w:shd w:val="clear" w:color="auto" w:fill="FFFFFF"/>
        </w:rPr>
        <w:t> algorithm) or a public/private key pair using </w:t>
      </w:r>
      <w:r w:rsidRPr="00646D94">
        <w:rPr>
          <w:rStyle w:val="Strong"/>
          <w:rFonts w:ascii="Helvetica" w:hAnsi="Helvetica" w:cs="Helvetica"/>
          <w:shd w:val="clear" w:color="auto" w:fill="FFFFFF"/>
        </w:rPr>
        <w:t>RSA</w:t>
      </w:r>
      <w:r w:rsidRPr="00646D94">
        <w:rPr>
          <w:rFonts w:ascii="Helvetica" w:hAnsi="Helvetica" w:cs="Helvetica"/>
          <w:shd w:val="clear" w:color="auto" w:fill="FFFFFF"/>
        </w:rPr>
        <w:t> or </w:t>
      </w:r>
      <w:r w:rsidRPr="00646D94">
        <w:rPr>
          <w:rStyle w:val="Strong"/>
          <w:rFonts w:ascii="Helvetica" w:hAnsi="Helvetica" w:cs="Helvetica"/>
          <w:shd w:val="clear" w:color="auto" w:fill="FFFFFF"/>
        </w:rPr>
        <w:t>ECDSA</w:t>
      </w:r>
      <w:r w:rsidRPr="00646D94">
        <w:rPr>
          <w:rFonts w:ascii="Helvetica" w:hAnsi="Helvetica" w:cs="Helvetica"/>
          <w:shd w:val="clear" w:color="auto" w:fill="FFFFFF"/>
        </w:rPr>
        <w:t>.</w:t>
      </w:r>
    </w:p>
    <w:p w14:paraId="586ED191" w14:textId="37B51528" w:rsidR="00615FBD" w:rsidRPr="00646D94" w:rsidRDefault="00615FBD" w:rsidP="00615FBD">
      <w:pPr>
        <w:pStyle w:val="ListParagraph"/>
        <w:numPr>
          <w:ilvl w:val="0"/>
          <w:numId w:val="1"/>
        </w:numPr>
      </w:pPr>
      <w:r w:rsidRPr="00646D94">
        <w:rPr>
          <w:rFonts w:ascii="Helvetica" w:hAnsi="Helvetica" w:cs="Helvetica"/>
          <w:shd w:val="clear" w:color="auto" w:fill="FFFFFF"/>
        </w:rPr>
        <w:t>Although JWTs can be encrypted to also provide secrecy between parties, we will focus on </w:t>
      </w:r>
      <w:r w:rsidRPr="00646D94">
        <w:rPr>
          <w:rStyle w:val="Emphasis"/>
          <w:rFonts w:ascii="Helvetica" w:hAnsi="Helvetica" w:cs="Helvetica"/>
          <w:shd w:val="clear" w:color="auto" w:fill="FFFFFF"/>
        </w:rPr>
        <w:t>signed</w:t>
      </w:r>
      <w:r w:rsidRPr="00646D94">
        <w:rPr>
          <w:rFonts w:ascii="Helvetica" w:hAnsi="Helvetica" w:cs="Helvetica"/>
          <w:shd w:val="clear" w:color="auto" w:fill="FFFFFF"/>
        </w:rPr>
        <w:t> tokens.</w:t>
      </w:r>
    </w:p>
    <w:p w14:paraId="041EEB05" w14:textId="676F041D" w:rsidR="00615FBD" w:rsidRPr="00646D94" w:rsidRDefault="00615FBD" w:rsidP="00615FBD">
      <w:pPr>
        <w:pStyle w:val="ListParagraph"/>
        <w:numPr>
          <w:ilvl w:val="0"/>
          <w:numId w:val="1"/>
        </w:numPr>
      </w:pPr>
      <w:r w:rsidRPr="00646D94">
        <w:rPr>
          <w:rFonts w:ascii="Helvetica" w:hAnsi="Helvetica" w:cs="Helvetica"/>
          <w:shd w:val="clear" w:color="auto" w:fill="FFFFFF"/>
        </w:rPr>
        <w:t>Signed tokens can verify the </w:t>
      </w:r>
      <w:r w:rsidRPr="00646D94">
        <w:rPr>
          <w:rStyle w:val="Emphasis"/>
          <w:rFonts w:ascii="Helvetica" w:hAnsi="Helvetica" w:cs="Helvetica"/>
          <w:shd w:val="clear" w:color="auto" w:fill="FFFFFF"/>
        </w:rPr>
        <w:t>integrity</w:t>
      </w:r>
      <w:r w:rsidRPr="00646D94">
        <w:rPr>
          <w:rFonts w:ascii="Helvetica" w:hAnsi="Helvetica" w:cs="Helvetica"/>
          <w:shd w:val="clear" w:color="auto" w:fill="FFFFFF"/>
        </w:rPr>
        <w:t> of the claims contained within it, while encrypted tokens </w:t>
      </w:r>
      <w:r w:rsidRPr="00646D94">
        <w:rPr>
          <w:rStyle w:val="Emphasis"/>
          <w:rFonts w:ascii="Helvetica" w:hAnsi="Helvetica" w:cs="Helvetica"/>
          <w:shd w:val="clear" w:color="auto" w:fill="FFFFFF"/>
        </w:rPr>
        <w:t>hide</w:t>
      </w:r>
      <w:r w:rsidRPr="00646D94">
        <w:rPr>
          <w:rFonts w:ascii="Helvetica" w:hAnsi="Helvetica" w:cs="Helvetica"/>
          <w:shd w:val="clear" w:color="auto" w:fill="FFFFFF"/>
        </w:rPr>
        <w:t> those claims from other parties.</w:t>
      </w:r>
    </w:p>
    <w:p w14:paraId="28FDAFAB" w14:textId="48D74D95" w:rsidR="00615FBD" w:rsidRPr="00646D94" w:rsidRDefault="00615FBD" w:rsidP="00615FBD">
      <w:pPr>
        <w:pStyle w:val="ListParagraph"/>
        <w:numPr>
          <w:ilvl w:val="0"/>
          <w:numId w:val="1"/>
        </w:numPr>
      </w:pPr>
      <w:r w:rsidRPr="00646D94">
        <w:rPr>
          <w:rFonts w:ascii="Helvetica" w:hAnsi="Helvetica" w:cs="Helvetica"/>
          <w:shd w:val="clear" w:color="auto" w:fill="FFFFFF"/>
        </w:rPr>
        <w:t>When tokens are signed using public/private key pairs, the signature also certifies that only the party holding the private key is the one that signed it.</w:t>
      </w:r>
    </w:p>
    <w:p w14:paraId="06C82FF7" w14:textId="3683200D" w:rsidR="00615FBD" w:rsidRPr="00646D94" w:rsidRDefault="00615FBD" w:rsidP="00615FBD">
      <w:pPr>
        <w:pStyle w:val="ListParagraph"/>
        <w:numPr>
          <w:ilvl w:val="0"/>
          <w:numId w:val="1"/>
        </w:numPr>
      </w:pPr>
      <w:r w:rsidRPr="00646D94">
        <w:rPr>
          <w:rFonts w:ascii="Helvetica" w:hAnsi="Helvetica" w:cs="Helvetica"/>
          <w:shd w:val="clear" w:color="auto" w:fill="FFFFFF"/>
        </w:rPr>
        <w:t>JSON web tokens can be used for authorization, information exchange</w:t>
      </w:r>
    </w:p>
    <w:p w14:paraId="5F7159FB" w14:textId="11195504" w:rsidR="0098027D" w:rsidRPr="00646D94" w:rsidRDefault="0098027D" w:rsidP="0098027D">
      <w:pPr>
        <w:ind w:left="720"/>
        <w:rPr>
          <w:rFonts w:ascii="Helvetica" w:hAnsi="Helvetica" w:cs="Helvetica"/>
          <w:shd w:val="clear" w:color="auto" w:fill="FFFFFF"/>
        </w:rPr>
      </w:pPr>
      <w:r w:rsidRPr="00646D94">
        <w:sym w:font="Wingdings" w:char="F0E0"/>
      </w:r>
      <w:proofErr w:type="gramStart"/>
      <w:r w:rsidRPr="00646D94">
        <w:t>Authorization :</w:t>
      </w:r>
      <w:proofErr w:type="gramEnd"/>
      <w:r w:rsidRPr="00646D94">
        <w:t xml:space="preserve"> </w:t>
      </w:r>
      <w:r w:rsidRPr="00646D94">
        <w:rPr>
          <w:rFonts w:ascii="Helvetica" w:hAnsi="Helvetica" w:cs="Helvetica"/>
          <w:shd w:val="clear" w:color="auto" w:fill="FFFFFF"/>
        </w:rPr>
        <w:t>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13DF3ECA" w14:textId="36166E66" w:rsidR="0098027D" w:rsidRPr="00646D94" w:rsidRDefault="0098027D" w:rsidP="0098027D">
      <w:pPr>
        <w:ind w:left="720"/>
      </w:pPr>
      <w:r w:rsidRPr="00646D94">
        <w:rPr>
          <w:rFonts w:ascii="Helvetica" w:hAnsi="Helvetica" w:cs="Helvetica"/>
          <w:shd w:val="clear" w:color="auto" w:fill="FFFFFF"/>
        </w:rPr>
        <w:sym w:font="Wingdings" w:char="F0E0"/>
      </w:r>
      <w:r w:rsidRPr="00646D94">
        <w:rPr>
          <w:rFonts w:ascii="Helvetica" w:hAnsi="Helvetica" w:cs="Helvetica"/>
          <w:shd w:val="clear" w:color="auto" w:fill="FFFFFF"/>
        </w:rPr>
        <w:t xml:space="preserve">Information </w:t>
      </w:r>
      <w:proofErr w:type="gramStart"/>
      <w:r w:rsidRPr="00646D94">
        <w:rPr>
          <w:rFonts w:ascii="Helvetica" w:hAnsi="Helvetica" w:cs="Helvetica"/>
          <w:shd w:val="clear" w:color="auto" w:fill="FFFFFF"/>
        </w:rPr>
        <w:t>Exchange :</w:t>
      </w:r>
      <w:proofErr w:type="gramEnd"/>
      <w:r w:rsidRPr="00646D94">
        <w:rPr>
          <w:rFonts w:ascii="Helvetica" w:hAnsi="Helvetica" w:cs="Helvetica"/>
          <w:shd w:val="clear" w:color="auto" w:fill="FFFFFF"/>
        </w:rPr>
        <w:t xml:space="preserve">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14:paraId="17682490" w14:textId="6B387FEB" w:rsidR="0098027D" w:rsidRPr="00646D94" w:rsidRDefault="0098027D" w:rsidP="00615FBD">
      <w:pPr>
        <w:pStyle w:val="ListParagraph"/>
        <w:numPr>
          <w:ilvl w:val="0"/>
          <w:numId w:val="1"/>
        </w:numPr>
      </w:pPr>
      <w:r w:rsidRPr="00646D94">
        <w:rPr>
          <w:rFonts w:ascii="Helvetica" w:hAnsi="Helvetica" w:cs="Helvetica"/>
          <w:shd w:val="clear" w:color="auto" w:fill="FFFFFF"/>
        </w:rPr>
        <w:t xml:space="preserve">In its compact form, JSON web tokens consists of three parts </w:t>
      </w:r>
      <w:proofErr w:type="spellStart"/>
      <w:r w:rsidRPr="00646D94">
        <w:rPr>
          <w:rFonts w:ascii="Helvetica" w:hAnsi="Helvetica" w:cs="Helvetica"/>
          <w:shd w:val="clear" w:color="auto" w:fill="FFFFFF"/>
        </w:rPr>
        <w:t>seprated</w:t>
      </w:r>
      <w:proofErr w:type="spellEnd"/>
      <w:r w:rsidRPr="00646D94">
        <w:rPr>
          <w:rFonts w:ascii="Helvetica" w:hAnsi="Helvetica" w:cs="Helvetica"/>
          <w:shd w:val="clear" w:color="auto" w:fill="FFFFFF"/>
        </w:rPr>
        <w:t xml:space="preserve"> by dots(.), which </w:t>
      </w:r>
      <w:proofErr w:type="gramStart"/>
      <w:r w:rsidRPr="00646D94">
        <w:rPr>
          <w:rFonts w:ascii="Helvetica" w:hAnsi="Helvetica" w:cs="Helvetica"/>
          <w:shd w:val="clear" w:color="auto" w:fill="FFFFFF"/>
        </w:rPr>
        <w:t>are :</w:t>
      </w:r>
      <w:proofErr w:type="gramEnd"/>
    </w:p>
    <w:p w14:paraId="71905B2C" w14:textId="6CA64E95" w:rsidR="0098027D" w:rsidRPr="00646D94" w:rsidRDefault="0098027D" w:rsidP="0098027D">
      <w:pPr>
        <w:pStyle w:val="ListParagraph"/>
        <w:numPr>
          <w:ilvl w:val="1"/>
          <w:numId w:val="1"/>
        </w:numPr>
      </w:pPr>
      <w:r w:rsidRPr="00646D94">
        <w:rPr>
          <w:rFonts w:ascii="Helvetica" w:hAnsi="Helvetica" w:cs="Helvetica"/>
          <w:shd w:val="clear" w:color="auto" w:fill="FFFFFF"/>
        </w:rPr>
        <w:t>Header</w:t>
      </w:r>
    </w:p>
    <w:p w14:paraId="432199B3" w14:textId="3AFC01B0" w:rsidR="0098027D" w:rsidRPr="00646D94" w:rsidRDefault="0098027D" w:rsidP="0098027D">
      <w:pPr>
        <w:pStyle w:val="ListParagraph"/>
        <w:numPr>
          <w:ilvl w:val="1"/>
          <w:numId w:val="1"/>
        </w:numPr>
      </w:pPr>
      <w:r w:rsidRPr="00646D94">
        <w:rPr>
          <w:rFonts w:ascii="Helvetica" w:hAnsi="Helvetica" w:cs="Helvetica"/>
          <w:shd w:val="clear" w:color="auto" w:fill="FFFFFF"/>
        </w:rPr>
        <w:t>Payload</w:t>
      </w:r>
    </w:p>
    <w:p w14:paraId="70D98C6F" w14:textId="4263857E" w:rsidR="0098027D" w:rsidRPr="00646D94" w:rsidRDefault="0098027D" w:rsidP="0098027D">
      <w:pPr>
        <w:pStyle w:val="ListParagraph"/>
        <w:numPr>
          <w:ilvl w:val="1"/>
          <w:numId w:val="1"/>
        </w:numPr>
      </w:pPr>
      <w:r w:rsidRPr="00646D94">
        <w:rPr>
          <w:rFonts w:ascii="Helvetica" w:hAnsi="Helvetica" w:cs="Helvetica"/>
          <w:shd w:val="clear" w:color="auto" w:fill="FFFFFF"/>
        </w:rPr>
        <w:t>Signature</w:t>
      </w:r>
    </w:p>
    <w:p w14:paraId="7F0514DA" w14:textId="536F74AA" w:rsidR="0098027D" w:rsidRPr="00646D94" w:rsidRDefault="0098027D" w:rsidP="0098027D">
      <w:pPr>
        <w:ind w:left="720"/>
        <w:rPr>
          <w:lang w:val="en-US"/>
        </w:rPr>
      </w:pPr>
      <w:r w:rsidRPr="00646D94">
        <w:sym w:font="Wingdings" w:char="F0E0"/>
      </w:r>
      <w:r w:rsidRPr="00646D94">
        <w:t xml:space="preserve">Therefore the JWT typically looks like the </w:t>
      </w:r>
      <w:proofErr w:type="gramStart"/>
      <w:r w:rsidRPr="00646D94">
        <w:t>following :</w:t>
      </w:r>
      <w:proofErr w:type="gramEnd"/>
    </w:p>
    <w:p w14:paraId="75DB7AF7" w14:textId="5AFCB800" w:rsidR="0098027D" w:rsidRPr="00646D94" w:rsidRDefault="0098027D" w:rsidP="0098027D">
      <w:pPr>
        <w:ind w:left="720"/>
        <w:rPr>
          <w:lang w:val="en-US"/>
        </w:rPr>
      </w:pPr>
      <w:r w:rsidRPr="00646D94">
        <w:rPr>
          <w:lang w:val="en-US"/>
        </w:rPr>
        <w:tab/>
      </w:r>
      <w:proofErr w:type="spellStart"/>
      <w:proofErr w:type="gramStart"/>
      <w:r w:rsidRPr="00646D94">
        <w:rPr>
          <w:lang w:val="en-US"/>
        </w:rPr>
        <w:t>xxxxx.yyyyy</w:t>
      </w:r>
      <w:proofErr w:type="gramEnd"/>
      <w:r w:rsidRPr="00646D94">
        <w:rPr>
          <w:lang w:val="en-US"/>
        </w:rPr>
        <w:t>.zzzzz</w:t>
      </w:r>
      <w:proofErr w:type="spellEnd"/>
    </w:p>
    <w:p w14:paraId="2C2BC566" w14:textId="6D9213A5" w:rsidR="00C322FF" w:rsidRPr="00646D94" w:rsidRDefault="00C322FF" w:rsidP="00C322FF">
      <w:pPr>
        <w:pStyle w:val="ListParagraph"/>
        <w:numPr>
          <w:ilvl w:val="0"/>
          <w:numId w:val="1"/>
        </w:numPr>
        <w:rPr>
          <w:lang w:val="en-US"/>
        </w:rPr>
      </w:pPr>
      <w:r w:rsidRPr="00646D94">
        <w:rPr>
          <w:rFonts w:ascii="Helvetica" w:hAnsi="Helvetica" w:cs="Helvetica"/>
          <w:shd w:val="clear" w:color="auto" w:fill="FFFFFF"/>
        </w:rPr>
        <w:t>The output is three Base64-URL strings separated by dots that can be easily passed in HTML and HTTP environments, while being more compact when compared to XML-based standards such as SAML.</w:t>
      </w:r>
    </w:p>
    <w:p w14:paraId="1808A5A4" w14:textId="565C9083" w:rsidR="00C322FF" w:rsidRPr="00646D94" w:rsidRDefault="00C322FF" w:rsidP="00C322FF">
      <w:pPr>
        <w:ind w:left="360"/>
        <w:rPr>
          <w:lang w:val="en-US"/>
        </w:rPr>
      </w:pPr>
      <w:r w:rsidRPr="00646D94">
        <w:rPr>
          <w:lang w:val="en-US"/>
        </w:rPr>
        <w:sym w:font="Wingdings" w:char="F0E8"/>
      </w:r>
      <w:r w:rsidRPr="00646D94">
        <w:rPr>
          <w:lang w:val="en-US"/>
        </w:rPr>
        <w:t>JSON Web Tokens</w:t>
      </w:r>
    </w:p>
    <w:p w14:paraId="3820CA28" w14:textId="4F0B9230" w:rsidR="00C322FF" w:rsidRPr="00646D94" w:rsidRDefault="00C322FF" w:rsidP="00C322FF">
      <w:pPr>
        <w:pStyle w:val="ListParagraph"/>
        <w:numPr>
          <w:ilvl w:val="0"/>
          <w:numId w:val="1"/>
        </w:numPr>
        <w:rPr>
          <w:lang w:val="en-US"/>
        </w:rPr>
      </w:pPr>
      <w:r w:rsidRPr="00646D94">
        <w:rPr>
          <w:rFonts w:ascii="Helvetica" w:hAnsi="Helvetica" w:cs="Helvetica"/>
          <w:shd w:val="clear" w:color="auto" w:fill="FFFFFF"/>
        </w:rPr>
        <w:t>In authentication, when the user successfully logs in using their credentials, a JSON Web Token will be returned. Since tokens are credentials, great care must be taken to prevent security issues. In general, you should not keep tokens longer than required.</w:t>
      </w:r>
    </w:p>
    <w:p w14:paraId="09F41043" w14:textId="5C7BCAC8" w:rsidR="00C322FF" w:rsidRPr="00646D94" w:rsidRDefault="00C322FF" w:rsidP="00C322FF">
      <w:pPr>
        <w:pStyle w:val="ListParagraph"/>
        <w:numPr>
          <w:ilvl w:val="0"/>
          <w:numId w:val="1"/>
        </w:numPr>
        <w:rPr>
          <w:lang w:val="en-US"/>
        </w:rPr>
      </w:pPr>
      <w:r w:rsidRPr="00646D94">
        <w:rPr>
          <w:rFonts w:ascii="Helvetica" w:hAnsi="Helvetica" w:cs="Helvetica"/>
          <w:shd w:val="clear" w:color="auto" w:fill="FFFFFF"/>
        </w:rPr>
        <w:t>You also </w:t>
      </w:r>
      <w:hyperlink r:id="rId5" w:anchor="local-storage" w:history="1">
        <w:r w:rsidRPr="00646D94">
          <w:rPr>
            <w:rStyle w:val="Hyperlink"/>
            <w:rFonts w:ascii="Helvetica" w:hAnsi="Helvetica" w:cs="Helvetica"/>
            <w:color w:val="auto"/>
            <w:u w:val="none"/>
            <w:shd w:val="clear" w:color="auto" w:fill="FFFFFF"/>
          </w:rPr>
          <w:t>should not store sensitive session data in browser storage due to lack of security</w:t>
        </w:r>
      </w:hyperlink>
      <w:r w:rsidRPr="00646D94">
        <w:rPr>
          <w:rFonts w:ascii="Helvetica" w:hAnsi="Helvetica" w:cs="Helvetica"/>
          <w:shd w:val="clear" w:color="auto" w:fill="FFFFFF"/>
        </w:rPr>
        <w:t>.</w:t>
      </w:r>
    </w:p>
    <w:p w14:paraId="141F480E" w14:textId="4C77DA9A" w:rsidR="00C322FF" w:rsidRPr="00646D94" w:rsidRDefault="00C322FF" w:rsidP="00C322FF">
      <w:pPr>
        <w:pStyle w:val="ListParagraph"/>
        <w:numPr>
          <w:ilvl w:val="0"/>
          <w:numId w:val="1"/>
        </w:numPr>
        <w:rPr>
          <w:lang w:val="en-US"/>
        </w:rPr>
      </w:pPr>
      <w:r w:rsidRPr="00646D94">
        <w:rPr>
          <w:rFonts w:ascii="Helvetica" w:hAnsi="Helvetica" w:cs="Helvetica"/>
          <w:shd w:val="clear" w:color="auto" w:fill="FFFFFF"/>
        </w:rPr>
        <w:t>Whenever the user wants to access a protected route or resource, the user agent should send the JWT, typically in the </w:t>
      </w:r>
      <w:r w:rsidRPr="00646D94">
        <w:rPr>
          <w:rStyle w:val="Strong"/>
          <w:rFonts w:ascii="Helvetica" w:hAnsi="Helvetica" w:cs="Helvetica"/>
          <w:shd w:val="clear" w:color="auto" w:fill="FFFFFF"/>
        </w:rPr>
        <w:t>Authorization</w:t>
      </w:r>
      <w:r w:rsidRPr="00646D94">
        <w:rPr>
          <w:rFonts w:ascii="Helvetica" w:hAnsi="Helvetica" w:cs="Helvetica"/>
          <w:shd w:val="clear" w:color="auto" w:fill="FFFFFF"/>
        </w:rPr>
        <w:t> header using the </w:t>
      </w:r>
      <w:r w:rsidRPr="00646D94">
        <w:rPr>
          <w:rStyle w:val="Strong"/>
          <w:rFonts w:ascii="Helvetica" w:hAnsi="Helvetica" w:cs="Helvetica"/>
          <w:shd w:val="clear" w:color="auto" w:fill="FFFFFF"/>
        </w:rPr>
        <w:t>Bearer</w:t>
      </w:r>
      <w:r w:rsidRPr="00646D94">
        <w:rPr>
          <w:rFonts w:ascii="Helvetica" w:hAnsi="Helvetica" w:cs="Helvetica"/>
          <w:shd w:val="clear" w:color="auto" w:fill="FFFFFF"/>
        </w:rPr>
        <w:t> schema. The content of the header should look like the following:</w:t>
      </w:r>
    </w:p>
    <w:p w14:paraId="2D0A35E4" w14:textId="7A918D26" w:rsidR="00C322FF" w:rsidRPr="00646D94" w:rsidRDefault="00646D94" w:rsidP="00C322FF">
      <w:pPr>
        <w:pStyle w:val="ListParagraph"/>
        <w:numPr>
          <w:ilvl w:val="0"/>
          <w:numId w:val="1"/>
        </w:numPr>
        <w:rPr>
          <w:lang w:val="en-US"/>
        </w:rPr>
      </w:pPr>
      <w:r w:rsidRPr="00646D94">
        <w:rPr>
          <w:rFonts w:ascii="Helvetica" w:hAnsi="Helvetica" w:cs="Helvetica"/>
          <w:shd w:val="clear" w:color="auto" w:fill="FFFFFF"/>
        </w:rPr>
        <w:t>This can be, in certain cases, a stateless authorization mechanism. The server's protected routes will check for a valid JWT in the </w:t>
      </w:r>
      <w:r w:rsidRPr="00646D94">
        <w:rPr>
          <w:rStyle w:val="HTMLCode"/>
          <w:rFonts w:ascii="Menlo" w:eastAsiaTheme="minorHAnsi" w:hAnsi="Menlo"/>
          <w:shd w:val="clear" w:color="auto" w:fill="F7F7F7"/>
        </w:rPr>
        <w:t>Authorization</w:t>
      </w:r>
      <w:r w:rsidRPr="00646D94">
        <w:rPr>
          <w:rFonts w:ascii="Helvetica" w:hAnsi="Helvetica" w:cs="Helvetica"/>
          <w:shd w:val="clear" w:color="auto" w:fill="FFFFFF"/>
        </w:rPr>
        <w:t xml:space="preserve"> header, and if it's </w:t>
      </w:r>
      <w:r w:rsidRPr="00646D94">
        <w:rPr>
          <w:rFonts w:ascii="Helvetica" w:hAnsi="Helvetica" w:cs="Helvetica"/>
          <w:shd w:val="clear" w:color="auto" w:fill="FFFFFF"/>
        </w:rPr>
        <w:lastRenderedPageBreak/>
        <w:t>present, the user will be allowed to access protected resources. If the JWT contains the necessary data, the need to query the database for certain operations may be reduced, though this may not always be the case.</w:t>
      </w:r>
    </w:p>
    <w:p w14:paraId="3CE0F400" w14:textId="2B81CC25" w:rsidR="00646D94" w:rsidRPr="00646D94" w:rsidRDefault="00646D94" w:rsidP="00C322FF">
      <w:pPr>
        <w:pStyle w:val="ListParagraph"/>
        <w:numPr>
          <w:ilvl w:val="0"/>
          <w:numId w:val="1"/>
        </w:numPr>
        <w:rPr>
          <w:lang w:val="en-US"/>
        </w:rPr>
      </w:pPr>
      <w:r w:rsidRPr="00646D94">
        <w:rPr>
          <w:rFonts w:ascii="Helvetica" w:hAnsi="Helvetica" w:cs="Helvetica"/>
          <w:shd w:val="clear" w:color="auto" w:fill="FFFFFF"/>
        </w:rPr>
        <w:t>Note that if you send JWT tokens through HTTP headers, you should try to prevent them from getting too big. Some servers don't accept more than 8 KB in headers. If you are trying to embed too much information in a JWT token, like by including all the user's permissions, you may need an alternative solution, like </w:t>
      </w:r>
      <w:hyperlink r:id="rId6" w:history="1">
        <w:r w:rsidRPr="00646D94">
          <w:rPr>
            <w:rStyle w:val="Hyperlink"/>
            <w:rFonts w:ascii="Helvetica" w:hAnsi="Helvetica" w:cs="Helvetica"/>
            <w:color w:val="auto"/>
            <w:u w:val="none"/>
            <w:shd w:val="clear" w:color="auto" w:fill="FFFFFF"/>
          </w:rPr>
          <w:t>Auth0 Fine-Grained Authorization</w:t>
        </w:r>
      </w:hyperlink>
      <w:r w:rsidRPr="00646D94">
        <w:rPr>
          <w:rFonts w:ascii="Helvetica" w:hAnsi="Helvetica" w:cs="Helvetica"/>
          <w:shd w:val="clear" w:color="auto" w:fill="FFFFFF"/>
        </w:rPr>
        <w:t>.</w:t>
      </w:r>
    </w:p>
    <w:p w14:paraId="2D81658F" w14:textId="7D977C4D" w:rsidR="00646D94" w:rsidRPr="00D636AD" w:rsidRDefault="00D636AD" w:rsidP="00C322FF">
      <w:pPr>
        <w:pStyle w:val="ListParagraph"/>
        <w:numPr>
          <w:ilvl w:val="0"/>
          <w:numId w:val="1"/>
        </w:numPr>
        <w:rPr>
          <w:highlight w:val="yellow"/>
          <w:lang w:val="en-US"/>
        </w:rPr>
      </w:pPr>
      <w:r w:rsidRPr="00D636AD">
        <w:rPr>
          <w:highlight w:val="yellow"/>
          <w:lang w:val="en-US"/>
        </w:rPr>
        <w:t xml:space="preserve">By the help of the </w:t>
      </w:r>
      <w:proofErr w:type="spellStart"/>
      <w:proofErr w:type="gramStart"/>
      <w:r w:rsidRPr="00D636AD">
        <w:rPr>
          <w:highlight w:val="yellow"/>
          <w:lang w:val="en-US"/>
        </w:rPr>
        <w:t>jwt.verify</w:t>
      </w:r>
      <w:proofErr w:type="spellEnd"/>
      <w:proofErr w:type="gramEnd"/>
      <w:r w:rsidRPr="00D636AD">
        <w:rPr>
          <w:highlight w:val="yellow"/>
          <w:lang w:val="en-US"/>
        </w:rPr>
        <w:t>()  method we can verify the token and the user</w:t>
      </w:r>
    </w:p>
    <w:sectPr w:rsidR="00646D94" w:rsidRPr="00D63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C5936"/>
    <w:multiLevelType w:val="hybridMultilevel"/>
    <w:tmpl w:val="7402ED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015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BD"/>
    <w:rsid w:val="00615FBD"/>
    <w:rsid w:val="00646D94"/>
    <w:rsid w:val="008F610C"/>
    <w:rsid w:val="0098027D"/>
    <w:rsid w:val="00B20C88"/>
    <w:rsid w:val="00C322FF"/>
    <w:rsid w:val="00D63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ACA3"/>
  <w15:chartTrackingRefBased/>
  <w15:docId w15:val="{38B5BD1D-7C0B-4006-927C-8E92646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BD"/>
    <w:pPr>
      <w:ind w:left="720"/>
      <w:contextualSpacing/>
    </w:pPr>
  </w:style>
  <w:style w:type="character" w:styleId="Hyperlink">
    <w:name w:val="Hyperlink"/>
    <w:basedOn w:val="DefaultParagraphFont"/>
    <w:uiPriority w:val="99"/>
    <w:semiHidden/>
    <w:unhideWhenUsed/>
    <w:rsid w:val="00615FBD"/>
    <w:rPr>
      <w:color w:val="0000FF"/>
      <w:u w:val="single"/>
    </w:rPr>
  </w:style>
  <w:style w:type="character" w:styleId="Strong">
    <w:name w:val="Strong"/>
    <w:basedOn w:val="DefaultParagraphFont"/>
    <w:uiPriority w:val="22"/>
    <w:qFormat/>
    <w:rsid w:val="00615FBD"/>
    <w:rPr>
      <w:b/>
      <w:bCs/>
    </w:rPr>
  </w:style>
  <w:style w:type="character" w:styleId="Emphasis">
    <w:name w:val="Emphasis"/>
    <w:basedOn w:val="DefaultParagraphFont"/>
    <w:uiPriority w:val="20"/>
    <w:qFormat/>
    <w:rsid w:val="00615FBD"/>
    <w:rPr>
      <w:i/>
      <w:iCs/>
    </w:rPr>
  </w:style>
  <w:style w:type="character" w:styleId="HTMLCode">
    <w:name w:val="HTML Code"/>
    <w:basedOn w:val="DefaultParagraphFont"/>
    <w:uiPriority w:val="99"/>
    <w:semiHidden/>
    <w:unhideWhenUsed/>
    <w:rsid w:val="00646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ga.dev/" TargetMode="External"/><Relationship Id="rId5" Type="http://schemas.openxmlformats.org/officeDocument/2006/relationships/hyperlink" Target="https://cheatsheetseries.owasp.org/cheatsheets/HTML5_Security_Cheat_She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cp:revision>
  <dcterms:created xsi:type="dcterms:W3CDTF">2022-06-21T11:21:00Z</dcterms:created>
  <dcterms:modified xsi:type="dcterms:W3CDTF">2022-06-21T14:10:00Z</dcterms:modified>
</cp:coreProperties>
</file>