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DA36" w14:textId="77777777" w:rsidR="00DD4223" w:rsidRPr="00DD4223" w:rsidRDefault="00DD4223" w:rsidP="00DD4223">
      <w:pPr>
        <w:rPr>
          <w:rFonts w:ascii="Lucida Fax" w:hAnsi="Lucida Fax"/>
          <w:b/>
          <w:bCs/>
          <w:sz w:val="36"/>
          <w:szCs w:val="36"/>
        </w:rPr>
      </w:pPr>
      <w:r w:rsidRPr="00DD4223">
        <w:rPr>
          <w:rFonts w:ascii="Lucida Fax" w:hAnsi="Lucida Fax"/>
          <w:b/>
          <w:bCs/>
          <w:sz w:val="36"/>
          <w:szCs w:val="36"/>
        </w:rPr>
        <w:t>Business Problem</w:t>
      </w:r>
    </w:p>
    <w:p w14:paraId="44813EF4" w14:textId="77777777" w:rsidR="00DD4223" w:rsidRPr="00DD4223" w:rsidRDefault="00DD4223" w:rsidP="00DD4223">
      <w:pPr>
        <w:rPr>
          <w:rFonts w:ascii="Aptos Display" w:hAnsi="Aptos Display"/>
          <w:sz w:val="24"/>
          <w:szCs w:val="24"/>
        </w:rPr>
      </w:pPr>
      <w:r w:rsidRPr="00DD4223">
        <w:rPr>
          <w:rFonts w:ascii="Aptos Display" w:hAnsi="Aptos Display"/>
          <w:sz w:val="24"/>
          <w:szCs w:val="24"/>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2D5901DD" w14:textId="77777777" w:rsidR="00DD4223" w:rsidRPr="00DD4223" w:rsidRDefault="00DD4223" w:rsidP="00DD4223">
      <w:pPr>
        <w:numPr>
          <w:ilvl w:val="0"/>
          <w:numId w:val="1"/>
        </w:numPr>
        <w:rPr>
          <w:rFonts w:ascii="Aptos Display" w:hAnsi="Aptos Display"/>
          <w:sz w:val="24"/>
          <w:szCs w:val="24"/>
        </w:rPr>
      </w:pPr>
      <w:r w:rsidRPr="00DD4223">
        <w:rPr>
          <w:rFonts w:ascii="Aptos Display" w:hAnsi="Aptos Display"/>
          <w:sz w:val="24"/>
          <w:szCs w:val="24"/>
        </w:rPr>
        <w:t>Identify underperforming brands that require promotional or pricing adjustments.</w:t>
      </w:r>
    </w:p>
    <w:p w14:paraId="4AA9525A" w14:textId="77777777" w:rsidR="00DD4223" w:rsidRPr="00DD4223" w:rsidRDefault="00DD4223" w:rsidP="00DD4223">
      <w:pPr>
        <w:numPr>
          <w:ilvl w:val="0"/>
          <w:numId w:val="1"/>
        </w:numPr>
        <w:rPr>
          <w:rFonts w:ascii="Aptos Display" w:hAnsi="Aptos Display"/>
          <w:sz w:val="24"/>
          <w:szCs w:val="24"/>
        </w:rPr>
      </w:pPr>
      <w:r w:rsidRPr="00DD4223">
        <w:rPr>
          <w:rFonts w:ascii="Aptos Display" w:hAnsi="Aptos Display"/>
          <w:sz w:val="24"/>
          <w:szCs w:val="24"/>
        </w:rPr>
        <w:t>Determine top vendors contributing to sales and gross profit.</w:t>
      </w:r>
    </w:p>
    <w:p w14:paraId="5CC92315" w14:textId="77777777" w:rsidR="00DD4223" w:rsidRPr="00DD4223" w:rsidRDefault="00DD4223" w:rsidP="00DD4223">
      <w:pPr>
        <w:numPr>
          <w:ilvl w:val="0"/>
          <w:numId w:val="1"/>
        </w:numPr>
        <w:rPr>
          <w:rFonts w:ascii="Aptos Display" w:hAnsi="Aptos Display"/>
          <w:sz w:val="24"/>
          <w:szCs w:val="24"/>
        </w:rPr>
      </w:pPr>
      <w:proofErr w:type="spellStart"/>
      <w:r w:rsidRPr="00DD4223">
        <w:rPr>
          <w:rFonts w:ascii="Aptos Display" w:hAnsi="Aptos Display"/>
          <w:sz w:val="24"/>
          <w:szCs w:val="24"/>
        </w:rPr>
        <w:t>Analyze</w:t>
      </w:r>
      <w:proofErr w:type="spellEnd"/>
      <w:r w:rsidRPr="00DD4223">
        <w:rPr>
          <w:rFonts w:ascii="Aptos Display" w:hAnsi="Aptos Display"/>
          <w:sz w:val="24"/>
          <w:szCs w:val="24"/>
        </w:rPr>
        <w:t xml:space="preserve"> the impact of bulk purchasing on unit costs.</w:t>
      </w:r>
    </w:p>
    <w:p w14:paraId="2B53B50C" w14:textId="77777777" w:rsidR="00DD4223" w:rsidRPr="00DD4223" w:rsidRDefault="00DD4223" w:rsidP="00DD4223">
      <w:pPr>
        <w:numPr>
          <w:ilvl w:val="0"/>
          <w:numId w:val="1"/>
        </w:numPr>
        <w:rPr>
          <w:rFonts w:ascii="Aptos Display" w:hAnsi="Aptos Display"/>
          <w:sz w:val="24"/>
          <w:szCs w:val="24"/>
        </w:rPr>
      </w:pPr>
      <w:r w:rsidRPr="00DD4223">
        <w:rPr>
          <w:rFonts w:ascii="Aptos Display" w:hAnsi="Aptos Display"/>
          <w:sz w:val="24"/>
          <w:szCs w:val="24"/>
        </w:rPr>
        <w:t>Assess inventory turnover to reduce holding costs and improve efficiency.</w:t>
      </w:r>
    </w:p>
    <w:p w14:paraId="27A0BCAF" w14:textId="63FA8929" w:rsidR="00DD4223" w:rsidRPr="00DD4223" w:rsidRDefault="00DD4223" w:rsidP="00DD4223">
      <w:pPr>
        <w:numPr>
          <w:ilvl w:val="0"/>
          <w:numId w:val="1"/>
        </w:numPr>
        <w:rPr>
          <w:rFonts w:ascii="Aptos Display" w:hAnsi="Aptos Display"/>
          <w:sz w:val="24"/>
          <w:szCs w:val="24"/>
        </w:rPr>
      </w:pPr>
      <w:r w:rsidRPr="00DD4223">
        <w:rPr>
          <w:rFonts w:ascii="Aptos Display" w:hAnsi="Aptos Display"/>
          <w:sz w:val="24"/>
          <w:szCs w:val="24"/>
        </w:rPr>
        <w:t>Investigate the profitability variance between high-performing and low-performing vendors.</w:t>
      </w:r>
    </w:p>
    <w:p w14:paraId="709DD4F7" w14:textId="77777777" w:rsidR="00DD4223" w:rsidRDefault="00DD4223" w:rsidP="00DD4223">
      <w:pPr>
        <w:rPr>
          <w:rFonts w:ascii="Lucida Fax" w:hAnsi="Lucida Fax"/>
          <w:b/>
          <w:bCs/>
          <w:sz w:val="36"/>
          <w:szCs w:val="36"/>
        </w:rPr>
      </w:pPr>
    </w:p>
    <w:p w14:paraId="7F279C73" w14:textId="682DE1F0" w:rsidR="00F61B7D" w:rsidRDefault="00DD4223">
      <w:pPr>
        <w:rPr>
          <w:rFonts w:ascii="Aptos Display" w:hAnsi="Aptos Display"/>
          <w:sz w:val="24"/>
          <w:szCs w:val="24"/>
        </w:rPr>
      </w:pPr>
      <w:r w:rsidRPr="00DD4223">
        <w:rPr>
          <w:rFonts w:ascii="Lucida Fax" w:hAnsi="Lucida Fax"/>
          <w:b/>
          <w:bCs/>
          <w:sz w:val="36"/>
          <w:szCs w:val="36"/>
        </w:rPr>
        <w:t>Exploratory Data Analysis Insights</w:t>
      </w:r>
    </w:p>
    <w:tbl>
      <w:tblPr>
        <w:tblStyle w:val="PlainTable1"/>
        <w:tblW w:w="10774" w:type="dxa"/>
        <w:tblInd w:w="-998" w:type="dxa"/>
        <w:tblLayout w:type="fixed"/>
        <w:tblLook w:val="04A0" w:firstRow="1" w:lastRow="0" w:firstColumn="1" w:lastColumn="0" w:noHBand="0" w:noVBand="1"/>
      </w:tblPr>
      <w:tblGrid>
        <w:gridCol w:w="2266"/>
        <w:gridCol w:w="995"/>
        <w:gridCol w:w="993"/>
        <w:gridCol w:w="1134"/>
        <w:gridCol w:w="708"/>
        <w:gridCol w:w="1134"/>
        <w:gridCol w:w="993"/>
        <w:gridCol w:w="1134"/>
        <w:gridCol w:w="1417"/>
      </w:tblGrid>
      <w:tr w:rsidR="00B851E4" w:rsidRPr="00B851E4" w14:paraId="73CC80D2" w14:textId="77777777" w:rsidTr="00B85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6A3926D8" w14:textId="77777777" w:rsidR="00B851E4" w:rsidRPr="00B851E4" w:rsidRDefault="00B851E4" w:rsidP="00B851E4">
            <w:pPr>
              <w:spacing w:after="160" w:line="259" w:lineRule="auto"/>
              <w:rPr>
                <w:rFonts w:ascii="Aptos Display" w:hAnsi="Aptos Display"/>
                <w:sz w:val="20"/>
                <w:szCs w:val="20"/>
              </w:rPr>
            </w:pPr>
          </w:p>
        </w:tc>
        <w:tc>
          <w:tcPr>
            <w:tcW w:w="995" w:type="dxa"/>
            <w:hideMark/>
          </w:tcPr>
          <w:p w14:paraId="2D9412AC"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count</w:t>
            </w:r>
          </w:p>
        </w:tc>
        <w:tc>
          <w:tcPr>
            <w:tcW w:w="993" w:type="dxa"/>
            <w:hideMark/>
          </w:tcPr>
          <w:p w14:paraId="249D2109"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mean</w:t>
            </w:r>
          </w:p>
        </w:tc>
        <w:tc>
          <w:tcPr>
            <w:tcW w:w="1134" w:type="dxa"/>
            <w:hideMark/>
          </w:tcPr>
          <w:p w14:paraId="3B0913DC"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std</w:t>
            </w:r>
          </w:p>
        </w:tc>
        <w:tc>
          <w:tcPr>
            <w:tcW w:w="708" w:type="dxa"/>
            <w:hideMark/>
          </w:tcPr>
          <w:p w14:paraId="664BC499"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min</w:t>
            </w:r>
          </w:p>
        </w:tc>
        <w:tc>
          <w:tcPr>
            <w:tcW w:w="1134" w:type="dxa"/>
            <w:hideMark/>
          </w:tcPr>
          <w:p w14:paraId="03C20E15"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25%</w:t>
            </w:r>
          </w:p>
        </w:tc>
        <w:tc>
          <w:tcPr>
            <w:tcW w:w="993" w:type="dxa"/>
            <w:hideMark/>
          </w:tcPr>
          <w:p w14:paraId="46A2EFB4"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50%</w:t>
            </w:r>
          </w:p>
        </w:tc>
        <w:tc>
          <w:tcPr>
            <w:tcW w:w="1134" w:type="dxa"/>
            <w:hideMark/>
          </w:tcPr>
          <w:p w14:paraId="73D2AF71"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75%</w:t>
            </w:r>
          </w:p>
        </w:tc>
        <w:tc>
          <w:tcPr>
            <w:tcW w:w="1417" w:type="dxa"/>
            <w:hideMark/>
          </w:tcPr>
          <w:p w14:paraId="74A18732" w14:textId="77777777" w:rsidR="00B851E4" w:rsidRPr="00B851E4" w:rsidRDefault="00B851E4" w:rsidP="00B851E4">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max</w:t>
            </w:r>
          </w:p>
        </w:tc>
      </w:tr>
      <w:tr w:rsidR="00B851E4" w:rsidRPr="00B851E4" w14:paraId="41C678A2"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0776FBA4"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VendorNumber</w:t>
            </w:r>
          </w:p>
        </w:tc>
        <w:tc>
          <w:tcPr>
            <w:tcW w:w="995" w:type="dxa"/>
            <w:hideMark/>
          </w:tcPr>
          <w:p w14:paraId="7AA08616"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7B44ED1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1.065065e+04</w:t>
            </w:r>
          </w:p>
        </w:tc>
        <w:tc>
          <w:tcPr>
            <w:tcW w:w="1134" w:type="dxa"/>
            <w:hideMark/>
          </w:tcPr>
          <w:p w14:paraId="1E481878"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18753.519148</w:t>
            </w:r>
          </w:p>
        </w:tc>
        <w:tc>
          <w:tcPr>
            <w:tcW w:w="708" w:type="dxa"/>
            <w:hideMark/>
          </w:tcPr>
          <w:p w14:paraId="4EDF855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2.00</w:t>
            </w:r>
          </w:p>
        </w:tc>
        <w:tc>
          <w:tcPr>
            <w:tcW w:w="1134" w:type="dxa"/>
            <w:hideMark/>
          </w:tcPr>
          <w:p w14:paraId="700B3AF6"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3951.000000</w:t>
            </w:r>
          </w:p>
        </w:tc>
        <w:tc>
          <w:tcPr>
            <w:tcW w:w="993" w:type="dxa"/>
            <w:hideMark/>
          </w:tcPr>
          <w:p w14:paraId="79E1DFD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7153.000000</w:t>
            </w:r>
          </w:p>
        </w:tc>
        <w:tc>
          <w:tcPr>
            <w:tcW w:w="1134" w:type="dxa"/>
            <w:hideMark/>
          </w:tcPr>
          <w:p w14:paraId="6954E0F1"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9552.000000</w:t>
            </w:r>
          </w:p>
        </w:tc>
        <w:tc>
          <w:tcPr>
            <w:tcW w:w="1417" w:type="dxa"/>
            <w:hideMark/>
          </w:tcPr>
          <w:p w14:paraId="78467369"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2.013590e+05</w:t>
            </w:r>
          </w:p>
        </w:tc>
      </w:tr>
      <w:tr w:rsidR="00B851E4" w:rsidRPr="00B851E4" w14:paraId="18A61EAE"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760EB17F"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Brand</w:t>
            </w:r>
          </w:p>
        </w:tc>
        <w:tc>
          <w:tcPr>
            <w:tcW w:w="995" w:type="dxa"/>
            <w:hideMark/>
          </w:tcPr>
          <w:p w14:paraId="2CBC3C64"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4C65877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1.803923e+04</w:t>
            </w:r>
          </w:p>
        </w:tc>
        <w:tc>
          <w:tcPr>
            <w:tcW w:w="1134" w:type="dxa"/>
            <w:hideMark/>
          </w:tcPr>
          <w:p w14:paraId="6E0BCB55"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12662.187074</w:t>
            </w:r>
          </w:p>
        </w:tc>
        <w:tc>
          <w:tcPr>
            <w:tcW w:w="708" w:type="dxa"/>
            <w:hideMark/>
          </w:tcPr>
          <w:p w14:paraId="55845E8F"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58.00</w:t>
            </w:r>
          </w:p>
        </w:tc>
        <w:tc>
          <w:tcPr>
            <w:tcW w:w="1134" w:type="dxa"/>
            <w:hideMark/>
          </w:tcPr>
          <w:p w14:paraId="522C7654"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5793.500000</w:t>
            </w:r>
          </w:p>
        </w:tc>
        <w:tc>
          <w:tcPr>
            <w:tcW w:w="993" w:type="dxa"/>
            <w:hideMark/>
          </w:tcPr>
          <w:p w14:paraId="0EC46151"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18761.500000</w:t>
            </w:r>
          </w:p>
        </w:tc>
        <w:tc>
          <w:tcPr>
            <w:tcW w:w="1134" w:type="dxa"/>
            <w:hideMark/>
          </w:tcPr>
          <w:p w14:paraId="1ED60A03"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25514.250000</w:t>
            </w:r>
          </w:p>
        </w:tc>
        <w:tc>
          <w:tcPr>
            <w:tcW w:w="1417" w:type="dxa"/>
            <w:hideMark/>
          </w:tcPr>
          <w:p w14:paraId="144AE7A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9.063100e+04</w:t>
            </w:r>
          </w:p>
        </w:tc>
      </w:tr>
      <w:tr w:rsidR="00B851E4" w:rsidRPr="00B851E4" w14:paraId="5D0A647E"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37F3BC59"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PurchasePrice</w:t>
            </w:r>
          </w:p>
        </w:tc>
        <w:tc>
          <w:tcPr>
            <w:tcW w:w="995" w:type="dxa"/>
            <w:hideMark/>
          </w:tcPr>
          <w:p w14:paraId="1C8D729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7971863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2.438530e+01</w:t>
            </w:r>
          </w:p>
        </w:tc>
        <w:tc>
          <w:tcPr>
            <w:tcW w:w="1134" w:type="dxa"/>
            <w:hideMark/>
          </w:tcPr>
          <w:p w14:paraId="1336956B"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109.269375</w:t>
            </w:r>
          </w:p>
        </w:tc>
        <w:tc>
          <w:tcPr>
            <w:tcW w:w="708" w:type="dxa"/>
            <w:hideMark/>
          </w:tcPr>
          <w:p w14:paraId="300EEE9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0.36</w:t>
            </w:r>
          </w:p>
        </w:tc>
        <w:tc>
          <w:tcPr>
            <w:tcW w:w="1134" w:type="dxa"/>
            <w:hideMark/>
          </w:tcPr>
          <w:p w14:paraId="47E39342"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6.840000</w:t>
            </w:r>
          </w:p>
        </w:tc>
        <w:tc>
          <w:tcPr>
            <w:tcW w:w="993" w:type="dxa"/>
            <w:hideMark/>
          </w:tcPr>
          <w:p w14:paraId="00952F9C"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10.455000</w:t>
            </w:r>
          </w:p>
        </w:tc>
        <w:tc>
          <w:tcPr>
            <w:tcW w:w="1134" w:type="dxa"/>
            <w:hideMark/>
          </w:tcPr>
          <w:p w14:paraId="765024F9"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19.482500</w:t>
            </w:r>
          </w:p>
        </w:tc>
        <w:tc>
          <w:tcPr>
            <w:tcW w:w="1417" w:type="dxa"/>
            <w:hideMark/>
          </w:tcPr>
          <w:p w14:paraId="7BA7523A"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5.681810e+03</w:t>
            </w:r>
          </w:p>
        </w:tc>
      </w:tr>
      <w:tr w:rsidR="00B851E4" w:rsidRPr="00B851E4" w14:paraId="618A80BE"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72BE257D"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ActualPrice</w:t>
            </w:r>
          </w:p>
        </w:tc>
        <w:tc>
          <w:tcPr>
            <w:tcW w:w="995" w:type="dxa"/>
            <w:hideMark/>
          </w:tcPr>
          <w:p w14:paraId="03B125F3"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3E09805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3.564367e+01</w:t>
            </w:r>
          </w:p>
        </w:tc>
        <w:tc>
          <w:tcPr>
            <w:tcW w:w="1134" w:type="dxa"/>
            <w:hideMark/>
          </w:tcPr>
          <w:p w14:paraId="0D8E6C9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148.246016</w:t>
            </w:r>
          </w:p>
        </w:tc>
        <w:tc>
          <w:tcPr>
            <w:tcW w:w="708" w:type="dxa"/>
            <w:hideMark/>
          </w:tcPr>
          <w:p w14:paraId="2BE9B467"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0.49</w:t>
            </w:r>
          </w:p>
        </w:tc>
        <w:tc>
          <w:tcPr>
            <w:tcW w:w="1134" w:type="dxa"/>
            <w:hideMark/>
          </w:tcPr>
          <w:p w14:paraId="3FBAA670"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10.990000</w:t>
            </w:r>
          </w:p>
        </w:tc>
        <w:tc>
          <w:tcPr>
            <w:tcW w:w="993" w:type="dxa"/>
            <w:hideMark/>
          </w:tcPr>
          <w:p w14:paraId="768FFA6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15.990000</w:t>
            </w:r>
          </w:p>
        </w:tc>
        <w:tc>
          <w:tcPr>
            <w:tcW w:w="1134" w:type="dxa"/>
            <w:hideMark/>
          </w:tcPr>
          <w:p w14:paraId="0C86ABA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28.990000</w:t>
            </w:r>
          </w:p>
        </w:tc>
        <w:tc>
          <w:tcPr>
            <w:tcW w:w="1417" w:type="dxa"/>
            <w:hideMark/>
          </w:tcPr>
          <w:p w14:paraId="2573AB97"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7.499990e+03</w:t>
            </w:r>
          </w:p>
        </w:tc>
      </w:tr>
      <w:tr w:rsidR="00B851E4" w:rsidRPr="00B851E4" w14:paraId="6EA69427"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1979DE67"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Volume</w:t>
            </w:r>
          </w:p>
        </w:tc>
        <w:tc>
          <w:tcPr>
            <w:tcW w:w="995" w:type="dxa"/>
            <w:hideMark/>
          </w:tcPr>
          <w:p w14:paraId="7355E60A"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4166F88E"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8.473605e+02</w:t>
            </w:r>
          </w:p>
        </w:tc>
        <w:tc>
          <w:tcPr>
            <w:tcW w:w="1134" w:type="dxa"/>
            <w:hideMark/>
          </w:tcPr>
          <w:p w14:paraId="265A4138"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664.309212</w:t>
            </w:r>
          </w:p>
        </w:tc>
        <w:tc>
          <w:tcPr>
            <w:tcW w:w="708" w:type="dxa"/>
            <w:hideMark/>
          </w:tcPr>
          <w:p w14:paraId="6F84CED1"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50.00</w:t>
            </w:r>
          </w:p>
        </w:tc>
        <w:tc>
          <w:tcPr>
            <w:tcW w:w="1134" w:type="dxa"/>
            <w:hideMark/>
          </w:tcPr>
          <w:p w14:paraId="54FF211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750.000000</w:t>
            </w:r>
          </w:p>
        </w:tc>
        <w:tc>
          <w:tcPr>
            <w:tcW w:w="993" w:type="dxa"/>
            <w:hideMark/>
          </w:tcPr>
          <w:p w14:paraId="5AA517E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750.000000</w:t>
            </w:r>
          </w:p>
        </w:tc>
        <w:tc>
          <w:tcPr>
            <w:tcW w:w="1134" w:type="dxa"/>
            <w:hideMark/>
          </w:tcPr>
          <w:p w14:paraId="0A9269F0"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750.000000</w:t>
            </w:r>
          </w:p>
        </w:tc>
        <w:tc>
          <w:tcPr>
            <w:tcW w:w="1417" w:type="dxa"/>
            <w:hideMark/>
          </w:tcPr>
          <w:p w14:paraId="2DF6C31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2.000000e+04</w:t>
            </w:r>
          </w:p>
        </w:tc>
      </w:tr>
      <w:tr w:rsidR="00B851E4" w:rsidRPr="00B851E4" w14:paraId="4FBF5D6B"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078E9DB9"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TotalPurchaseQuantity</w:t>
            </w:r>
          </w:p>
        </w:tc>
        <w:tc>
          <w:tcPr>
            <w:tcW w:w="995" w:type="dxa"/>
            <w:hideMark/>
          </w:tcPr>
          <w:p w14:paraId="054577EF"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5516C85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3.140887e+03</w:t>
            </w:r>
          </w:p>
        </w:tc>
        <w:tc>
          <w:tcPr>
            <w:tcW w:w="1134" w:type="dxa"/>
            <w:hideMark/>
          </w:tcPr>
          <w:p w14:paraId="66118EF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11095.086769</w:t>
            </w:r>
          </w:p>
        </w:tc>
        <w:tc>
          <w:tcPr>
            <w:tcW w:w="708" w:type="dxa"/>
            <w:hideMark/>
          </w:tcPr>
          <w:p w14:paraId="4AA7A61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1.00</w:t>
            </w:r>
          </w:p>
        </w:tc>
        <w:tc>
          <w:tcPr>
            <w:tcW w:w="1134" w:type="dxa"/>
            <w:hideMark/>
          </w:tcPr>
          <w:p w14:paraId="1C9C08A4"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36.000000</w:t>
            </w:r>
          </w:p>
        </w:tc>
        <w:tc>
          <w:tcPr>
            <w:tcW w:w="993" w:type="dxa"/>
            <w:hideMark/>
          </w:tcPr>
          <w:p w14:paraId="2904433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262.000000</w:t>
            </w:r>
          </w:p>
        </w:tc>
        <w:tc>
          <w:tcPr>
            <w:tcW w:w="1134" w:type="dxa"/>
            <w:hideMark/>
          </w:tcPr>
          <w:p w14:paraId="23933AF9"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1975.750000</w:t>
            </w:r>
          </w:p>
        </w:tc>
        <w:tc>
          <w:tcPr>
            <w:tcW w:w="1417" w:type="dxa"/>
            <w:hideMark/>
          </w:tcPr>
          <w:p w14:paraId="624A1974"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3.376600e+05</w:t>
            </w:r>
          </w:p>
        </w:tc>
      </w:tr>
      <w:tr w:rsidR="00B851E4" w:rsidRPr="00B851E4" w14:paraId="573F6D02"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7B6FA962"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TotalPurchaseDollars</w:t>
            </w:r>
          </w:p>
        </w:tc>
        <w:tc>
          <w:tcPr>
            <w:tcW w:w="995" w:type="dxa"/>
            <w:hideMark/>
          </w:tcPr>
          <w:p w14:paraId="05C21ACD"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028AEA3E"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3.010669e+04</w:t>
            </w:r>
          </w:p>
        </w:tc>
        <w:tc>
          <w:tcPr>
            <w:tcW w:w="1134" w:type="dxa"/>
            <w:hideMark/>
          </w:tcPr>
          <w:p w14:paraId="2648EFBE"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123067.799627</w:t>
            </w:r>
          </w:p>
        </w:tc>
        <w:tc>
          <w:tcPr>
            <w:tcW w:w="708" w:type="dxa"/>
            <w:hideMark/>
          </w:tcPr>
          <w:p w14:paraId="57220DBD"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0.71</w:t>
            </w:r>
          </w:p>
        </w:tc>
        <w:tc>
          <w:tcPr>
            <w:tcW w:w="1134" w:type="dxa"/>
            <w:hideMark/>
          </w:tcPr>
          <w:p w14:paraId="5075E19A"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453.457500</w:t>
            </w:r>
          </w:p>
        </w:tc>
        <w:tc>
          <w:tcPr>
            <w:tcW w:w="993" w:type="dxa"/>
            <w:hideMark/>
          </w:tcPr>
          <w:p w14:paraId="555CB7E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3655.465000</w:t>
            </w:r>
          </w:p>
        </w:tc>
        <w:tc>
          <w:tcPr>
            <w:tcW w:w="1134" w:type="dxa"/>
            <w:hideMark/>
          </w:tcPr>
          <w:p w14:paraId="6107BC0F"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20738.245000</w:t>
            </w:r>
          </w:p>
        </w:tc>
        <w:tc>
          <w:tcPr>
            <w:tcW w:w="1417" w:type="dxa"/>
            <w:hideMark/>
          </w:tcPr>
          <w:p w14:paraId="00C66C8F"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3.811252e+06</w:t>
            </w:r>
          </w:p>
        </w:tc>
      </w:tr>
      <w:tr w:rsidR="00B851E4" w:rsidRPr="00B851E4" w14:paraId="1844BBE4"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3745D55F"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TotalSalesDollars</w:t>
            </w:r>
          </w:p>
        </w:tc>
        <w:tc>
          <w:tcPr>
            <w:tcW w:w="995" w:type="dxa"/>
            <w:hideMark/>
          </w:tcPr>
          <w:p w14:paraId="0D17752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57F72D1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4.223907e+04</w:t>
            </w:r>
          </w:p>
        </w:tc>
        <w:tc>
          <w:tcPr>
            <w:tcW w:w="1134" w:type="dxa"/>
            <w:hideMark/>
          </w:tcPr>
          <w:p w14:paraId="408AB5B5"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167655.265984</w:t>
            </w:r>
          </w:p>
        </w:tc>
        <w:tc>
          <w:tcPr>
            <w:tcW w:w="708" w:type="dxa"/>
            <w:hideMark/>
          </w:tcPr>
          <w:p w14:paraId="2469CA7B"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09898F7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729.220000</w:t>
            </w:r>
          </w:p>
        </w:tc>
        <w:tc>
          <w:tcPr>
            <w:tcW w:w="993" w:type="dxa"/>
            <w:hideMark/>
          </w:tcPr>
          <w:p w14:paraId="7D51F709"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5298.045000</w:t>
            </w:r>
          </w:p>
        </w:tc>
        <w:tc>
          <w:tcPr>
            <w:tcW w:w="1134" w:type="dxa"/>
            <w:hideMark/>
          </w:tcPr>
          <w:p w14:paraId="4C7F0B8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28396.915000</w:t>
            </w:r>
          </w:p>
        </w:tc>
        <w:tc>
          <w:tcPr>
            <w:tcW w:w="1417" w:type="dxa"/>
            <w:hideMark/>
          </w:tcPr>
          <w:p w14:paraId="40EB2705"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5.101920e+06</w:t>
            </w:r>
          </w:p>
        </w:tc>
      </w:tr>
      <w:tr w:rsidR="00B851E4" w:rsidRPr="00B851E4" w14:paraId="199843D7"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1FE8E1D6"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TotalSalesPrice</w:t>
            </w:r>
          </w:p>
        </w:tc>
        <w:tc>
          <w:tcPr>
            <w:tcW w:w="995" w:type="dxa"/>
            <w:hideMark/>
          </w:tcPr>
          <w:p w14:paraId="442C9793"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7DBFAB2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1.879378e+04</w:t>
            </w:r>
          </w:p>
        </w:tc>
        <w:tc>
          <w:tcPr>
            <w:tcW w:w="1134" w:type="dxa"/>
            <w:hideMark/>
          </w:tcPr>
          <w:p w14:paraId="3D1605AF"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44952.773386</w:t>
            </w:r>
          </w:p>
        </w:tc>
        <w:tc>
          <w:tcPr>
            <w:tcW w:w="708" w:type="dxa"/>
            <w:hideMark/>
          </w:tcPr>
          <w:p w14:paraId="10E4D0A3"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3524AA53"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289.710000</w:t>
            </w:r>
          </w:p>
        </w:tc>
        <w:tc>
          <w:tcPr>
            <w:tcW w:w="993" w:type="dxa"/>
            <w:hideMark/>
          </w:tcPr>
          <w:p w14:paraId="5AA6F2F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2857.800000</w:t>
            </w:r>
          </w:p>
        </w:tc>
        <w:tc>
          <w:tcPr>
            <w:tcW w:w="1134" w:type="dxa"/>
            <w:hideMark/>
          </w:tcPr>
          <w:p w14:paraId="51C3CC2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16059.562500</w:t>
            </w:r>
          </w:p>
        </w:tc>
        <w:tc>
          <w:tcPr>
            <w:tcW w:w="1417" w:type="dxa"/>
            <w:hideMark/>
          </w:tcPr>
          <w:p w14:paraId="5F7B55D2"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6.728193e+05</w:t>
            </w:r>
          </w:p>
        </w:tc>
      </w:tr>
      <w:tr w:rsidR="00B851E4" w:rsidRPr="00B851E4" w14:paraId="15A93500"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016F4DD3"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TotalSalesQuantity</w:t>
            </w:r>
          </w:p>
        </w:tc>
        <w:tc>
          <w:tcPr>
            <w:tcW w:w="995" w:type="dxa"/>
            <w:hideMark/>
          </w:tcPr>
          <w:p w14:paraId="26094C67"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4DC4E07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3.077482e+03</w:t>
            </w:r>
          </w:p>
        </w:tc>
        <w:tc>
          <w:tcPr>
            <w:tcW w:w="1134" w:type="dxa"/>
            <w:hideMark/>
          </w:tcPr>
          <w:p w14:paraId="14E3FA6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10952.851391</w:t>
            </w:r>
          </w:p>
        </w:tc>
        <w:tc>
          <w:tcPr>
            <w:tcW w:w="708" w:type="dxa"/>
            <w:hideMark/>
          </w:tcPr>
          <w:p w14:paraId="090B0AC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07AA4733"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33.000000</w:t>
            </w:r>
          </w:p>
        </w:tc>
        <w:tc>
          <w:tcPr>
            <w:tcW w:w="993" w:type="dxa"/>
            <w:hideMark/>
          </w:tcPr>
          <w:p w14:paraId="2A7A1225"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261.000000</w:t>
            </w:r>
          </w:p>
        </w:tc>
        <w:tc>
          <w:tcPr>
            <w:tcW w:w="1134" w:type="dxa"/>
            <w:hideMark/>
          </w:tcPr>
          <w:p w14:paraId="2816EC23"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1929.250000</w:t>
            </w:r>
          </w:p>
        </w:tc>
        <w:tc>
          <w:tcPr>
            <w:tcW w:w="1417" w:type="dxa"/>
            <w:hideMark/>
          </w:tcPr>
          <w:p w14:paraId="126DB443"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3.349390e+05</w:t>
            </w:r>
          </w:p>
        </w:tc>
      </w:tr>
      <w:tr w:rsidR="00B851E4" w:rsidRPr="00B851E4" w14:paraId="788C8E21"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1762FF7E"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lastRenderedPageBreak/>
              <w:t>TotalExciseTax</w:t>
            </w:r>
          </w:p>
        </w:tc>
        <w:tc>
          <w:tcPr>
            <w:tcW w:w="995" w:type="dxa"/>
            <w:hideMark/>
          </w:tcPr>
          <w:p w14:paraId="4BF04AFB"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5C79609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1.774226e+03</w:t>
            </w:r>
          </w:p>
        </w:tc>
        <w:tc>
          <w:tcPr>
            <w:tcW w:w="1134" w:type="dxa"/>
            <w:hideMark/>
          </w:tcPr>
          <w:p w14:paraId="377B5FCA"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10975.582240</w:t>
            </w:r>
          </w:p>
        </w:tc>
        <w:tc>
          <w:tcPr>
            <w:tcW w:w="708" w:type="dxa"/>
            <w:hideMark/>
          </w:tcPr>
          <w:p w14:paraId="1316A78B"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67264D32"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4.800000</w:t>
            </w:r>
          </w:p>
        </w:tc>
        <w:tc>
          <w:tcPr>
            <w:tcW w:w="993" w:type="dxa"/>
            <w:hideMark/>
          </w:tcPr>
          <w:p w14:paraId="436C5EDD"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46.570000</w:t>
            </w:r>
          </w:p>
        </w:tc>
        <w:tc>
          <w:tcPr>
            <w:tcW w:w="1134" w:type="dxa"/>
            <w:hideMark/>
          </w:tcPr>
          <w:p w14:paraId="2F802D1C"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418.650000</w:t>
            </w:r>
          </w:p>
        </w:tc>
        <w:tc>
          <w:tcPr>
            <w:tcW w:w="1417" w:type="dxa"/>
            <w:hideMark/>
          </w:tcPr>
          <w:p w14:paraId="634F696E"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3.682428e+05</w:t>
            </w:r>
          </w:p>
        </w:tc>
      </w:tr>
      <w:tr w:rsidR="00B851E4" w:rsidRPr="00B851E4" w14:paraId="137653B0"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43357AC7"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TotalFreightCost</w:t>
            </w:r>
          </w:p>
        </w:tc>
        <w:tc>
          <w:tcPr>
            <w:tcW w:w="995" w:type="dxa"/>
            <w:hideMark/>
          </w:tcPr>
          <w:p w14:paraId="75B4089E"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16BB9DEC"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6.143376e+04</w:t>
            </w:r>
          </w:p>
        </w:tc>
        <w:tc>
          <w:tcPr>
            <w:tcW w:w="1134" w:type="dxa"/>
            <w:hideMark/>
          </w:tcPr>
          <w:p w14:paraId="36A6186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60938.458032</w:t>
            </w:r>
          </w:p>
        </w:tc>
        <w:tc>
          <w:tcPr>
            <w:tcW w:w="708" w:type="dxa"/>
            <w:hideMark/>
          </w:tcPr>
          <w:p w14:paraId="1D035E65"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0.09</w:t>
            </w:r>
          </w:p>
        </w:tc>
        <w:tc>
          <w:tcPr>
            <w:tcW w:w="1134" w:type="dxa"/>
            <w:hideMark/>
          </w:tcPr>
          <w:p w14:paraId="254911E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14069.870000</w:t>
            </w:r>
          </w:p>
        </w:tc>
        <w:tc>
          <w:tcPr>
            <w:tcW w:w="993" w:type="dxa"/>
            <w:hideMark/>
          </w:tcPr>
          <w:p w14:paraId="7F4069C9"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50293.620000</w:t>
            </w:r>
          </w:p>
        </w:tc>
        <w:tc>
          <w:tcPr>
            <w:tcW w:w="1134" w:type="dxa"/>
            <w:hideMark/>
          </w:tcPr>
          <w:p w14:paraId="65273DED"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79528.990000</w:t>
            </w:r>
          </w:p>
        </w:tc>
        <w:tc>
          <w:tcPr>
            <w:tcW w:w="1417" w:type="dxa"/>
            <w:hideMark/>
          </w:tcPr>
          <w:p w14:paraId="2D7F9B52"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2.570321e+05</w:t>
            </w:r>
          </w:p>
        </w:tc>
      </w:tr>
      <w:tr w:rsidR="00B851E4" w:rsidRPr="00B851E4" w14:paraId="40951026"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3D753192"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GrossProfit</w:t>
            </w:r>
          </w:p>
        </w:tc>
        <w:tc>
          <w:tcPr>
            <w:tcW w:w="995" w:type="dxa"/>
            <w:hideMark/>
          </w:tcPr>
          <w:p w14:paraId="53FB9570"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75A0DD00"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1.213238e+04</w:t>
            </w:r>
          </w:p>
        </w:tc>
        <w:tc>
          <w:tcPr>
            <w:tcW w:w="1134" w:type="dxa"/>
            <w:hideMark/>
          </w:tcPr>
          <w:p w14:paraId="374B37BF"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46224.337964</w:t>
            </w:r>
          </w:p>
        </w:tc>
        <w:tc>
          <w:tcPr>
            <w:tcW w:w="708" w:type="dxa"/>
            <w:hideMark/>
          </w:tcPr>
          <w:p w14:paraId="5BA65FD8"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-52002.78</w:t>
            </w:r>
          </w:p>
        </w:tc>
        <w:tc>
          <w:tcPr>
            <w:tcW w:w="1134" w:type="dxa"/>
            <w:hideMark/>
          </w:tcPr>
          <w:p w14:paraId="18B7C9EC"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52.920000</w:t>
            </w:r>
          </w:p>
        </w:tc>
        <w:tc>
          <w:tcPr>
            <w:tcW w:w="993" w:type="dxa"/>
            <w:hideMark/>
          </w:tcPr>
          <w:p w14:paraId="5DCA1E2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1399.640000</w:t>
            </w:r>
          </w:p>
        </w:tc>
        <w:tc>
          <w:tcPr>
            <w:tcW w:w="1134" w:type="dxa"/>
            <w:hideMark/>
          </w:tcPr>
          <w:p w14:paraId="2DF3999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8660.200000</w:t>
            </w:r>
          </w:p>
        </w:tc>
        <w:tc>
          <w:tcPr>
            <w:tcW w:w="1417" w:type="dxa"/>
            <w:hideMark/>
          </w:tcPr>
          <w:p w14:paraId="7557B3AE"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1.290668e+06</w:t>
            </w:r>
          </w:p>
        </w:tc>
      </w:tr>
      <w:tr w:rsidR="00B851E4" w:rsidRPr="00B851E4" w14:paraId="240AB580"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3199580C"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ProfitMargin</w:t>
            </w:r>
          </w:p>
        </w:tc>
        <w:tc>
          <w:tcPr>
            <w:tcW w:w="995" w:type="dxa"/>
            <w:hideMark/>
          </w:tcPr>
          <w:p w14:paraId="62D3A0D2"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6BCD77AC"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-inf</w:t>
            </w:r>
          </w:p>
        </w:tc>
        <w:tc>
          <w:tcPr>
            <w:tcW w:w="1134" w:type="dxa"/>
            <w:hideMark/>
          </w:tcPr>
          <w:p w14:paraId="4474E417"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proofErr w:type="spellStart"/>
            <w:r w:rsidRPr="00B851E4">
              <w:rPr>
                <w:rFonts w:ascii="Aptos Display" w:hAnsi="Aptos Display"/>
                <w:sz w:val="20"/>
                <w:szCs w:val="20"/>
              </w:rPr>
              <w:t>NaN</w:t>
            </w:r>
            <w:proofErr w:type="spellEnd"/>
          </w:p>
        </w:tc>
        <w:tc>
          <w:tcPr>
            <w:tcW w:w="708" w:type="dxa"/>
            <w:hideMark/>
          </w:tcPr>
          <w:p w14:paraId="535F21B1"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-inf</w:t>
            </w:r>
          </w:p>
        </w:tc>
        <w:tc>
          <w:tcPr>
            <w:tcW w:w="1134" w:type="dxa"/>
            <w:hideMark/>
          </w:tcPr>
          <w:p w14:paraId="039C6D41"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13.324515</w:t>
            </w:r>
          </w:p>
        </w:tc>
        <w:tc>
          <w:tcPr>
            <w:tcW w:w="993" w:type="dxa"/>
            <w:hideMark/>
          </w:tcPr>
          <w:p w14:paraId="231803F2"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30.405457</w:t>
            </w:r>
          </w:p>
        </w:tc>
        <w:tc>
          <w:tcPr>
            <w:tcW w:w="1134" w:type="dxa"/>
            <w:hideMark/>
          </w:tcPr>
          <w:p w14:paraId="6B5C30A1"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39.956135</w:t>
            </w:r>
          </w:p>
        </w:tc>
        <w:tc>
          <w:tcPr>
            <w:tcW w:w="1417" w:type="dxa"/>
            <w:hideMark/>
          </w:tcPr>
          <w:p w14:paraId="4AC288E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9.971666e+01</w:t>
            </w:r>
          </w:p>
        </w:tc>
      </w:tr>
      <w:tr w:rsidR="00B851E4" w:rsidRPr="00B851E4" w14:paraId="238E1FF2" w14:textId="77777777" w:rsidTr="00B8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49E1B017"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StockTurnover</w:t>
            </w:r>
          </w:p>
        </w:tc>
        <w:tc>
          <w:tcPr>
            <w:tcW w:w="995" w:type="dxa"/>
            <w:hideMark/>
          </w:tcPr>
          <w:p w14:paraId="722D2BDB"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49F8780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1.706793e+00</w:t>
            </w:r>
          </w:p>
        </w:tc>
        <w:tc>
          <w:tcPr>
            <w:tcW w:w="1134" w:type="dxa"/>
            <w:hideMark/>
          </w:tcPr>
          <w:p w14:paraId="5C218DF7"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6.020460</w:t>
            </w:r>
          </w:p>
        </w:tc>
        <w:tc>
          <w:tcPr>
            <w:tcW w:w="708" w:type="dxa"/>
            <w:hideMark/>
          </w:tcPr>
          <w:p w14:paraId="0E502C61"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34C32B1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0.807229</w:t>
            </w:r>
          </w:p>
        </w:tc>
        <w:tc>
          <w:tcPr>
            <w:tcW w:w="993" w:type="dxa"/>
            <w:hideMark/>
          </w:tcPr>
          <w:p w14:paraId="3E586DB1"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0.981529</w:t>
            </w:r>
          </w:p>
        </w:tc>
        <w:tc>
          <w:tcPr>
            <w:tcW w:w="1134" w:type="dxa"/>
            <w:hideMark/>
          </w:tcPr>
          <w:p w14:paraId="6174E774"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1.039342</w:t>
            </w:r>
          </w:p>
        </w:tc>
        <w:tc>
          <w:tcPr>
            <w:tcW w:w="1417" w:type="dxa"/>
            <w:hideMark/>
          </w:tcPr>
          <w:p w14:paraId="5CE04A45" w14:textId="77777777" w:rsidR="00B851E4" w:rsidRPr="00B851E4" w:rsidRDefault="00B851E4" w:rsidP="00B851E4">
            <w:pPr>
              <w:spacing w:after="160" w:line="259" w:lineRule="auto"/>
              <w:cnfStyle w:val="000000100000" w:firstRow="0" w:lastRow="0" w:firstColumn="0" w:lastColumn="0" w:oddVBand="0" w:evenVBand="0" w:oddHBand="1"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2.745000e+02</w:t>
            </w:r>
          </w:p>
        </w:tc>
      </w:tr>
      <w:tr w:rsidR="00B851E4" w:rsidRPr="00B851E4" w14:paraId="610E96D7" w14:textId="77777777" w:rsidTr="00B851E4">
        <w:tc>
          <w:tcPr>
            <w:cnfStyle w:val="001000000000" w:firstRow="0" w:lastRow="0" w:firstColumn="1" w:lastColumn="0" w:oddVBand="0" w:evenVBand="0" w:oddHBand="0" w:evenHBand="0" w:firstRowFirstColumn="0" w:firstRowLastColumn="0" w:lastRowFirstColumn="0" w:lastRowLastColumn="0"/>
            <w:tcW w:w="2266" w:type="dxa"/>
            <w:hideMark/>
          </w:tcPr>
          <w:p w14:paraId="1E6C4974" w14:textId="77777777" w:rsidR="00B851E4" w:rsidRPr="00B851E4" w:rsidRDefault="00B851E4" w:rsidP="00B851E4">
            <w:pPr>
              <w:spacing w:after="160" w:line="259" w:lineRule="auto"/>
              <w:rPr>
                <w:rFonts w:ascii="Aptos Display" w:hAnsi="Aptos Display"/>
                <w:sz w:val="20"/>
                <w:szCs w:val="20"/>
              </w:rPr>
            </w:pPr>
            <w:r w:rsidRPr="00B851E4">
              <w:rPr>
                <w:rFonts w:ascii="Aptos Display" w:hAnsi="Aptos Display"/>
                <w:sz w:val="20"/>
                <w:szCs w:val="20"/>
              </w:rPr>
              <w:t>SalestoPurchaseRatio</w:t>
            </w:r>
          </w:p>
        </w:tc>
        <w:tc>
          <w:tcPr>
            <w:tcW w:w="995" w:type="dxa"/>
            <w:hideMark/>
          </w:tcPr>
          <w:p w14:paraId="3B4AA602"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10692.0</w:t>
            </w:r>
          </w:p>
        </w:tc>
        <w:tc>
          <w:tcPr>
            <w:tcW w:w="993" w:type="dxa"/>
            <w:hideMark/>
          </w:tcPr>
          <w:p w14:paraId="39CF5D6A"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2.504390e+00</w:t>
            </w:r>
          </w:p>
        </w:tc>
        <w:tc>
          <w:tcPr>
            <w:tcW w:w="1134" w:type="dxa"/>
            <w:hideMark/>
          </w:tcPr>
          <w:p w14:paraId="633F784F"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8.459067</w:t>
            </w:r>
          </w:p>
        </w:tc>
        <w:tc>
          <w:tcPr>
            <w:tcW w:w="708" w:type="dxa"/>
            <w:hideMark/>
          </w:tcPr>
          <w:p w14:paraId="14F74F82"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0.00</w:t>
            </w:r>
          </w:p>
        </w:tc>
        <w:tc>
          <w:tcPr>
            <w:tcW w:w="1134" w:type="dxa"/>
            <w:hideMark/>
          </w:tcPr>
          <w:p w14:paraId="6EB1FBC6"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1.153729</w:t>
            </w:r>
          </w:p>
        </w:tc>
        <w:tc>
          <w:tcPr>
            <w:tcW w:w="993" w:type="dxa"/>
            <w:hideMark/>
          </w:tcPr>
          <w:p w14:paraId="3D14DB0F"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1.436894</w:t>
            </w:r>
          </w:p>
        </w:tc>
        <w:tc>
          <w:tcPr>
            <w:tcW w:w="1134" w:type="dxa"/>
            <w:hideMark/>
          </w:tcPr>
          <w:p w14:paraId="6424994D"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1.665449</w:t>
            </w:r>
          </w:p>
        </w:tc>
        <w:tc>
          <w:tcPr>
            <w:tcW w:w="1417" w:type="dxa"/>
            <w:hideMark/>
          </w:tcPr>
          <w:p w14:paraId="6B1A0A6B" w14:textId="77777777" w:rsidR="00B851E4" w:rsidRPr="00B851E4" w:rsidRDefault="00B851E4" w:rsidP="00B851E4">
            <w:pPr>
              <w:spacing w:after="160" w:line="259" w:lineRule="auto"/>
              <w:cnfStyle w:val="000000000000" w:firstRow="0" w:lastRow="0" w:firstColumn="0" w:lastColumn="0" w:oddVBand="0" w:evenVBand="0" w:oddHBand="0" w:evenHBand="0" w:firstRowFirstColumn="0" w:firstRowLastColumn="0" w:lastRowFirstColumn="0" w:lastRowLastColumn="0"/>
              <w:rPr>
                <w:rFonts w:ascii="Aptos Display" w:hAnsi="Aptos Display"/>
                <w:sz w:val="20"/>
                <w:szCs w:val="20"/>
              </w:rPr>
            </w:pPr>
            <w:r w:rsidRPr="00B851E4">
              <w:rPr>
                <w:rFonts w:ascii="Aptos Display" w:hAnsi="Aptos Display"/>
                <w:sz w:val="20"/>
                <w:szCs w:val="20"/>
              </w:rPr>
              <w:t>3.529286e+02</w:t>
            </w:r>
          </w:p>
        </w:tc>
      </w:tr>
    </w:tbl>
    <w:p w14:paraId="0675ED6B" w14:textId="7C00FE87" w:rsidR="00B851E4" w:rsidRPr="00D15ED3" w:rsidRDefault="00B851E4">
      <w:pPr>
        <w:rPr>
          <w:rFonts w:ascii="Aptos Display" w:hAnsi="Aptos Display"/>
          <w:sz w:val="24"/>
          <w:szCs w:val="24"/>
        </w:rPr>
      </w:pPr>
    </w:p>
    <w:p w14:paraId="610D5642" w14:textId="4D317209" w:rsidR="00262DDF" w:rsidRDefault="00262DDF" w:rsidP="00DD4223">
      <w:pPr>
        <w:rPr>
          <w:rFonts w:ascii="Aptos Display" w:hAnsi="Aptos Display"/>
          <w:b/>
          <w:bCs/>
          <w:sz w:val="28"/>
          <w:szCs w:val="28"/>
        </w:rPr>
      </w:pPr>
      <w:r w:rsidRPr="00262DDF">
        <w:rPr>
          <w:rFonts w:ascii="Aptos Display" w:hAnsi="Aptos Display"/>
          <w:b/>
          <w:bCs/>
          <w:sz w:val="28"/>
          <w:szCs w:val="28"/>
        </w:rPr>
        <w:drawing>
          <wp:anchor distT="0" distB="0" distL="114300" distR="114300" simplePos="0" relativeHeight="251658240" behindDoc="0" locked="0" layoutInCell="1" allowOverlap="1" wp14:anchorId="7380BFDC" wp14:editId="7ADD0F2E">
            <wp:simplePos x="0" y="0"/>
            <wp:positionH relativeFrom="column">
              <wp:posOffset>-681990</wp:posOffset>
            </wp:positionH>
            <wp:positionV relativeFrom="paragraph">
              <wp:posOffset>509905</wp:posOffset>
            </wp:positionV>
            <wp:extent cx="7077075" cy="4707890"/>
            <wp:effectExtent l="0" t="0" r="9525" b="0"/>
            <wp:wrapTopAndBottom/>
            <wp:docPr id="85033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33903" name=""/>
                    <pic:cNvPicPr/>
                  </pic:nvPicPr>
                  <pic:blipFill>
                    <a:blip r:embed="rId5">
                      <a:extLst>
                        <a:ext uri="{28A0092B-C50C-407E-A947-70E740481C1C}">
                          <a14:useLocalDpi xmlns:a14="http://schemas.microsoft.com/office/drawing/2010/main" val="0"/>
                        </a:ext>
                      </a:extLst>
                    </a:blip>
                    <a:stretch>
                      <a:fillRect/>
                    </a:stretch>
                  </pic:blipFill>
                  <pic:spPr>
                    <a:xfrm>
                      <a:off x="0" y="0"/>
                      <a:ext cx="7077075" cy="4707890"/>
                    </a:xfrm>
                    <a:prstGeom prst="rect">
                      <a:avLst/>
                    </a:prstGeom>
                  </pic:spPr>
                </pic:pic>
              </a:graphicData>
            </a:graphic>
            <wp14:sizeRelH relativeFrom="margin">
              <wp14:pctWidth>0</wp14:pctWidth>
            </wp14:sizeRelH>
            <wp14:sizeRelV relativeFrom="margin">
              <wp14:pctHeight>0</wp14:pctHeight>
            </wp14:sizeRelV>
          </wp:anchor>
        </w:drawing>
      </w:r>
    </w:p>
    <w:p w14:paraId="4F785424" w14:textId="77777777" w:rsidR="00262DDF" w:rsidRDefault="00262DDF" w:rsidP="00DD4223">
      <w:pPr>
        <w:rPr>
          <w:rFonts w:ascii="Aptos Display" w:hAnsi="Aptos Display"/>
          <w:b/>
          <w:bCs/>
          <w:sz w:val="28"/>
          <w:szCs w:val="28"/>
        </w:rPr>
      </w:pPr>
    </w:p>
    <w:p w14:paraId="4D6DB331" w14:textId="1A3BF6FE" w:rsidR="00DD4223" w:rsidRPr="00DD4223" w:rsidRDefault="00DD4223" w:rsidP="00DD4223">
      <w:pPr>
        <w:rPr>
          <w:rFonts w:ascii="Aptos Display" w:hAnsi="Aptos Display"/>
          <w:b/>
          <w:bCs/>
          <w:sz w:val="28"/>
          <w:szCs w:val="28"/>
        </w:rPr>
      </w:pPr>
      <w:r w:rsidRPr="00DD4223">
        <w:rPr>
          <w:rFonts w:ascii="Aptos Display" w:hAnsi="Aptos Display"/>
          <w:b/>
          <w:bCs/>
          <w:sz w:val="28"/>
          <w:szCs w:val="28"/>
        </w:rPr>
        <w:lastRenderedPageBreak/>
        <w:t>Negative &amp; Zero Values:</w:t>
      </w:r>
    </w:p>
    <w:p w14:paraId="04804130" w14:textId="77777777" w:rsidR="00DD4223" w:rsidRPr="00DD4223" w:rsidRDefault="00DD4223" w:rsidP="00DD4223">
      <w:pPr>
        <w:rPr>
          <w:rFonts w:ascii="Aptos Display" w:hAnsi="Aptos Display"/>
          <w:sz w:val="24"/>
          <w:szCs w:val="24"/>
        </w:rPr>
      </w:pPr>
      <w:r w:rsidRPr="00DD4223">
        <w:rPr>
          <w:rFonts w:ascii="Aptos Display" w:hAnsi="Aptos Display"/>
          <w:b/>
          <w:bCs/>
          <w:sz w:val="24"/>
          <w:szCs w:val="24"/>
        </w:rPr>
        <w:t>Gross Profit:</w:t>
      </w:r>
      <w:r w:rsidRPr="00DD4223">
        <w:rPr>
          <w:rFonts w:ascii="Aptos Display" w:hAnsi="Aptos Display"/>
          <w:sz w:val="24"/>
          <w:szCs w:val="24"/>
        </w:rPr>
        <w:t xml:space="preserve"> Minimum of </w:t>
      </w:r>
      <w:r w:rsidRPr="00DD4223">
        <w:rPr>
          <w:rFonts w:ascii="Aptos Display" w:hAnsi="Aptos Display"/>
          <w:b/>
          <w:bCs/>
          <w:sz w:val="24"/>
          <w:szCs w:val="24"/>
        </w:rPr>
        <w:t>-52,002.78</w:t>
      </w:r>
      <w:r w:rsidRPr="00DD4223">
        <w:rPr>
          <w:rFonts w:ascii="Aptos Display" w:hAnsi="Aptos Display"/>
          <w:sz w:val="24"/>
          <w:szCs w:val="24"/>
        </w:rPr>
        <w:t xml:space="preserve">, indicating potential </w:t>
      </w:r>
      <w:r w:rsidRPr="00DD4223">
        <w:rPr>
          <w:rFonts w:ascii="Aptos Display" w:hAnsi="Aptos Display"/>
          <w:b/>
          <w:bCs/>
          <w:sz w:val="24"/>
          <w:szCs w:val="24"/>
        </w:rPr>
        <w:t>losses</w:t>
      </w:r>
      <w:r w:rsidRPr="00DD4223">
        <w:rPr>
          <w:rFonts w:ascii="Aptos Display" w:hAnsi="Aptos Display"/>
          <w:sz w:val="24"/>
          <w:szCs w:val="24"/>
        </w:rPr>
        <w:t xml:space="preserve"> due to high costs or heavy discounts. This could be due to selling products at lower prices than their purchase costs.</w:t>
      </w:r>
    </w:p>
    <w:p w14:paraId="47516E82" w14:textId="77777777" w:rsidR="00DD4223" w:rsidRPr="00DD4223" w:rsidRDefault="00DD4223" w:rsidP="00DD4223">
      <w:pPr>
        <w:rPr>
          <w:rFonts w:ascii="Aptos Display" w:hAnsi="Aptos Display"/>
          <w:sz w:val="24"/>
          <w:szCs w:val="24"/>
        </w:rPr>
      </w:pPr>
      <w:r w:rsidRPr="00DD4223">
        <w:rPr>
          <w:rFonts w:ascii="Aptos Display" w:hAnsi="Aptos Display"/>
          <w:b/>
          <w:bCs/>
          <w:sz w:val="24"/>
          <w:szCs w:val="24"/>
        </w:rPr>
        <w:t>Profit Margin:</w:t>
      </w:r>
      <w:r w:rsidRPr="00DD4223">
        <w:rPr>
          <w:rFonts w:ascii="Aptos Display" w:hAnsi="Aptos Display"/>
          <w:sz w:val="24"/>
          <w:szCs w:val="24"/>
        </w:rPr>
        <w:t xml:space="preserve"> Has a minimum of </w:t>
      </w:r>
      <w:r w:rsidRPr="00DD4223">
        <w:rPr>
          <w:rFonts w:ascii="Aptos Display" w:hAnsi="Aptos Display"/>
          <w:b/>
          <w:bCs/>
          <w:sz w:val="24"/>
          <w:szCs w:val="24"/>
        </w:rPr>
        <w:t>$-\</w:t>
      </w:r>
      <w:proofErr w:type="spellStart"/>
      <w:r w:rsidRPr="00DD4223">
        <w:rPr>
          <w:rFonts w:ascii="Aptos Display" w:hAnsi="Aptos Display"/>
          <w:b/>
          <w:bCs/>
          <w:sz w:val="24"/>
          <w:szCs w:val="24"/>
        </w:rPr>
        <w:t>infty</w:t>
      </w:r>
      <w:proofErr w:type="spellEnd"/>
      <w:r w:rsidRPr="00DD4223">
        <w:rPr>
          <w:rFonts w:ascii="Aptos Display" w:hAnsi="Aptos Display"/>
          <w:b/>
          <w:bCs/>
          <w:sz w:val="24"/>
          <w:szCs w:val="24"/>
        </w:rPr>
        <w:t>$</w:t>
      </w:r>
      <w:r w:rsidRPr="00DD4223">
        <w:rPr>
          <w:rFonts w:ascii="Aptos Display" w:hAnsi="Aptos Display"/>
          <w:sz w:val="24"/>
          <w:szCs w:val="24"/>
        </w:rPr>
        <w:t xml:space="preserve">, which suggests instances where </w:t>
      </w:r>
      <w:r w:rsidRPr="00DD4223">
        <w:rPr>
          <w:rFonts w:ascii="Aptos Display" w:hAnsi="Aptos Display"/>
          <w:b/>
          <w:bCs/>
          <w:sz w:val="24"/>
          <w:szCs w:val="24"/>
        </w:rPr>
        <w:t>revenue is zero</w:t>
      </w:r>
      <w:r w:rsidRPr="00DD4223">
        <w:rPr>
          <w:rFonts w:ascii="Aptos Display" w:hAnsi="Aptos Display"/>
          <w:sz w:val="24"/>
          <w:szCs w:val="24"/>
        </w:rPr>
        <w:t xml:space="preserve"> or even lower than the total cost, leading to extreme negative profit margins.</w:t>
      </w:r>
    </w:p>
    <w:p w14:paraId="1A09412D" w14:textId="77777777" w:rsidR="00DD4223" w:rsidRPr="00DD4223" w:rsidRDefault="00DD4223" w:rsidP="00DD4223">
      <w:pPr>
        <w:rPr>
          <w:rFonts w:ascii="Aptos Display" w:hAnsi="Aptos Display"/>
          <w:sz w:val="24"/>
          <w:szCs w:val="24"/>
        </w:rPr>
      </w:pPr>
      <w:r w:rsidRPr="00DD4223">
        <w:rPr>
          <w:rFonts w:ascii="Aptos Display" w:hAnsi="Aptos Display"/>
          <w:b/>
          <w:bCs/>
          <w:sz w:val="24"/>
          <w:szCs w:val="24"/>
        </w:rPr>
        <w:t>Total Sales Quantity &amp; Sales Dollars:</w:t>
      </w:r>
      <w:r w:rsidRPr="00DD4223">
        <w:rPr>
          <w:rFonts w:ascii="Aptos Display" w:hAnsi="Aptos Display"/>
          <w:sz w:val="24"/>
          <w:szCs w:val="24"/>
        </w:rPr>
        <w:t xml:space="preserve"> Some products show </w:t>
      </w:r>
      <w:r w:rsidRPr="00DD4223">
        <w:rPr>
          <w:rFonts w:ascii="Aptos Display" w:hAnsi="Aptos Display"/>
          <w:b/>
          <w:bCs/>
          <w:sz w:val="24"/>
          <w:szCs w:val="24"/>
        </w:rPr>
        <w:t>zero sales</w:t>
      </w:r>
      <w:r w:rsidRPr="00DD4223">
        <w:rPr>
          <w:rFonts w:ascii="Aptos Display" w:hAnsi="Aptos Display"/>
          <w:sz w:val="24"/>
          <w:szCs w:val="24"/>
        </w:rPr>
        <w:t xml:space="preserve">, indicating they were purchased but </w:t>
      </w:r>
      <w:r w:rsidRPr="00DD4223">
        <w:rPr>
          <w:rFonts w:ascii="Aptos Display" w:hAnsi="Aptos Display"/>
          <w:b/>
          <w:bCs/>
          <w:sz w:val="24"/>
          <w:szCs w:val="24"/>
        </w:rPr>
        <w:t>never sold</w:t>
      </w:r>
      <w:r w:rsidRPr="00DD4223">
        <w:rPr>
          <w:rFonts w:ascii="Aptos Display" w:hAnsi="Aptos Display"/>
          <w:sz w:val="24"/>
          <w:szCs w:val="24"/>
        </w:rPr>
        <w:t>. These may be slow-moving or obsolete stock, leading to inventory inefficiencies.</w:t>
      </w:r>
    </w:p>
    <w:p w14:paraId="70162DEB" w14:textId="77777777" w:rsidR="00DD4223" w:rsidRPr="00DD4223" w:rsidRDefault="00DD4223" w:rsidP="00DD4223">
      <w:pPr>
        <w:rPr>
          <w:rFonts w:ascii="Aptos Display" w:hAnsi="Aptos Display"/>
          <w:b/>
          <w:bCs/>
          <w:sz w:val="28"/>
          <w:szCs w:val="28"/>
        </w:rPr>
      </w:pPr>
      <w:r w:rsidRPr="00DD4223">
        <w:rPr>
          <w:rFonts w:ascii="Aptos Display" w:hAnsi="Aptos Display"/>
          <w:b/>
          <w:bCs/>
          <w:sz w:val="28"/>
          <w:szCs w:val="28"/>
        </w:rPr>
        <w:t>Outliers Detected by High Standard Deviations:</w:t>
      </w:r>
    </w:p>
    <w:p w14:paraId="1DEC70A8" w14:textId="77777777" w:rsidR="00DD4223" w:rsidRPr="00DD4223" w:rsidRDefault="00DD4223" w:rsidP="00DD4223">
      <w:pPr>
        <w:rPr>
          <w:rFonts w:ascii="Aptos Display" w:hAnsi="Aptos Display"/>
          <w:sz w:val="24"/>
          <w:szCs w:val="24"/>
        </w:rPr>
      </w:pPr>
      <w:r w:rsidRPr="00DD4223">
        <w:rPr>
          <w:rFonts w:ascii="Aptos Display" w:hAnsi="Aptos Display"/>
          <w:b/>
          <w:bCs/>
          <w:sz w:val="24"/>
          <w:szCs w:val="24"/>
        </w:rPr>
        <w:t>Purchase &amp; Actual Prices:</w:t>
      </w:r>
      <w:r w:rsidRPr="00DD4223">
        <w:rPr>
          <w:rFonts w:ascii="Aptos Display" w:hAnsi="Aptos Display"/>
          <w:sz w:val="24"/>
          <w:szCs w:val="24"/>
        </w:rPr>
        <w:t xml:space="preserve"> The maximum values (</w:t>
      </w:r>
      <w:r w:rsidRPr="00DD4223">
        <w:rPr>
          <w:rFonts w:ascii="Aptos Display" w:hAnsi="Aptos Display"/>
          <w:b/>
          <w:bCs/>
          <w:sz w:val="24"/>
          <w:szCs w:val="24"/>
        </w:rPr>
        <w:t>5,681.81</w:t>
      </w:r>
      <w:r w:rsidRPr="00DD4223">
        <w:rPr>
          <w:rFonts w:ascii="Aptos Display" w:hAnsi="Aptos Display"/>
          <w:sz w:val="24"/>
          <w:szCs w:val="24"/>
        </w:rPr>
        <w:t xml:space="preserve"> &amp; </w:t>
      </w:r>
      <w:r w:rsidRPr="00DD4223">
        <w:rPr>
          <w:rFonts w:ascii="Aptos Display" w:hAnsi="Aptos Display"/>
          <w:b/>
          <w:bCs/>
          <w:sz w:val="24"/>
          <w:szCs w:val="24"/>
        </w:rPr>
        <w:t>7,499.99</w:t>
      </w:r>
      <w:r w:rsidRPr="00DD4223">
        <w:rPr>
          <w:rFonts w:ascii="Aptos Display" w:hAnsi="Aptos Display"/>
          <w:sz w:val="24"/>
          <w:szCs w:val="24"/>
        </w:rPr>
        <w:t>) are significantly higher than the mean (</w:t>
      </w:r>
      <w:r w:rsidRPr="00DD4223">
        <w:rPr>
          <w:rFonts w:ascii="Aptos Display" w:hAnsi="Aptos Display"/>
          <w:b/>
          <w:bCs/>
          <w:sz w:val="24"/>
          <w:szCs w:val="24"/>
        </w:rPr>
        <w:t>24.39</w:t>
      </w:r>
      <w:r w:rsidRPr="00DD4223">
        <w:rPr>
          <w:rFonts w:ascii="Aptos Display" w:hAnsi="Aptos Display"/>
          <w:sz w:val="24"/>
          <w:szCs w:val="24"/>
        </w:rPr>
        <w:t xml:space="preserve"> &amp; </w:t>
      </w:r>
      <w:r w:rsidRPr="00DD4223">
        <w:rPr>
          <w:rFonts w:ascii="Aptos Display" w:hAnsi="Aptos Display"/>
          <w:b/>
          <w:bCs/>
          <w:sz w:val="24"/>
          <w:szCs w:val="24"/>
        </w:rPr>
        <w:t>35.64</w:t>
      </w:r>
      <w:r w:rsidRPr="00DD4223">
        <w:rPr>
          <w:rFonts w:ascii="Aptos Display" w:hAnsi="Aptos Display"/>
          <w:sz w:val="24"/>
          <w:szCs w:val="24"/>
        </w:rPr>
        <w:t xml:space="preserve">), indicating </w:t>
      </w:r>
      <w:r w:rsidRPr="00DD4223">
        <w:rPr>
          <w:rFonts w:ascii="Aptos Display" w:hAnsi="Aptos Display"/>
          <w:b/>
          <w:bCs/>
          <w:sz w:val="24"/>
          <w:szCs w:val="24"/>
        </w:rPr>
        <w:t>premium product offerings</w:t>
      </w:r>
      <w:r w:rsidRPr="00DD4223">
        <w:rPr>
          <w:rFonts w:ascii="Aptos Display" w:hAnsi="Aptos Display"/>
          <w:sz w:val="24"/>
          <w:szCs w:val="24"/>
        </w:rPr>
        <w:t>.</w:t>
      </w:r>
    </w:p>
    <w:p w14:paraId="062BEE5A" w14:textId="77777777" w:rsidR="00DD4223" w:rsidRDefault="00DD4223">
      <w:pPr>
        <w:rPr>
          <w:lang w:val="en-US"/>
        </w:rPr>
      </w:pPr>
    </w:p>
    <w:p w14:paraId="5C1B8F3F" w14:textId="77777777" w:rsidR="00D15ED3" w:rsidRPr="00D15ED3" w:rsidRDefault="00D15ED3" w:rsidP="00D15ED3">
      <w:pPr>
        <w:rPr>
          <w:rFonts w:ascii="Aptos Display" w:hAnsi="Aptos Display"/>
          <w:sz w:val="24"/>
          <w:szCs w:val="24"/>
        </w:rPr>
      </w:pPr>
    </w:p>
    <w:p w14:paraId="1BC76201" w14:textId="77777777" w:rsidR="00D15ED3" w:rsidRPr="00D15ED3" w:rsidRDefault="00D15ED3" w:rsidP="00D15ED3">
      <w:pPr>
        <w:rPr>
          <w:rFonts w:ascii="Lucida Fax" w:hAnsi="Lucida Fax"/>
          <w:b/>
          <w:bCs/>
          <w:sz w:val="36"/>
          <w:szCs w:val="36"/>
        </w:rPr>
      </w:pPr>
      <w:r w:rsidRPr="00D15ED3">
        <w:rPr>
          <w:rFonts w:ascii="Lucida Fax" w:hAnsi="Lucida Fax"/>
          <w:b/>
          <w:bCs/>
          <w:sz w:val="36"/>
          <w:szCs w:val="36"/>
        </w:rPr>
        <w:t>Exploratory Data Analysis Insights</w:t>
      </w:r>
    </w:p>
    <w:p w14:paraId="4B078479"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pict w14:anchorId="66BE4802">
          <v:rect id="_x0000_i1403" style="width:0;height:1.5pt" o:hralign="center" o:hrstd="t" o:hr="t" fillcolor="#a0a0a0" stroked="f"/>
        </w:pict>
      </w:r>
    </w:p>
    <w:p w14:paraId="7A71F410" w14:textId="77777777" w:rsidR="00D15ED3" w:rsidRPr="00D15ED3" w:rsidRDefault="00D15ED3" w:rsidP="00D15ED3">
      <w:pPr>
        <w:rPr>
          <w:rFonts w:ascii="Aptos Display" w:hAnsi="Aptos Display"/>
          <w:b/>
          <w:bCs/>
          <w:sz w:val="28"/>
          <w:szCs w:val="28"/>
        </w:rPr>
      </w:pPr>
      <w:r w:rsidRPr="00D15ED3">
        <w:rPr>
          <w:rFonts w:ascii="Aptos Display" w:hAnsi="Aptos Display"/>
          <w:b/>
          <w:bCs/>
          <w:sz w:val="28"/>
          <w:szCs w:val="28"/>
        </w:rPr>
        <w:t>Initial Data Observations</w:t>
      </w:r>
    </w:p>
    <w:p w14:paraId="00AD0F6A"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Freight Cost:</w:t>
      </w:r>
      <w:r w:rsidRPr="00D15ED3">
        <w:rPr>
          <w:rFonts w:ascii="Aptos Display" w:hAnsi="Aptos Display"/>
          <w:sz w:val="24"/>
          <w:szCs w:val="24"/>
        </w:rPr>
        <w:t> Extreme variation from </w:t>
      </w:r>
      <w:r w:rsidRPr="00D15ED3">
        <w:rPr>
          <w:rFonts w:ascii="Aptos Display" w:hAnsi="Aptos Display"/>
          <w:b/>
          <w:bCs/>
          <w:sz w:val="24"/>
          <w:szCs w:val="24"/>
        </w:rPr>
        <w:t>0.09 to 257,032.07</w:t>
      </w:r>
      <w:r w:rsidRPr="00D15ED3">
        <w:rPr>
          <w:rFonts w:ascii="Aptos Display" w:hAnsi="Aptos Display"/>
          <w:sz w:val="24"/>
          <w:szCs w:val="24"/>
        </w:rPr>
        <w:t> suggests logistics inefficiencies, bulk shipments, or erratic shipping costs across different products.</w:t>
      </w:r>
    </w:p>
    <w:p w14:paraId="0A3503E4"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Stock Turnover:</w:t>
      </w:r>
      <w:r w:rsidRPr="00D15ED3">
        <w:rPr>
          <w:rFonts w:ascii="Aptos Display" w:hAnsi="Aptos Display"/>
          <w:sz w:val="24"/>
          <w:szCs w:val="24"/>
        </w:rPr>
        <w:t> Ranges from </w:t>
      </w:r>
      <w:r w:rsidRPr="00D15ED3">
        <w:rPr>
          <w:rFonts w:ascii="Aptos Display" w:hAnsi="Aptos Display"/>
          <w:b/>
          <w:bCs/>
          <w:sz w:val="24"/>
          <w:szCs w:val="24"/>
        </w:rPr>
        <w:t>0 to 274.5</w:t>
      </w:r>
      <w:r w:rsidRPr="00D15ED3">
        <w:rPr>
          <w:rFonts w:ascii="Aptos Display" w:hAnsi="Aptos Display"/>
          <w:sz w:val="24"/>
          <w:szCs w:val="24"/>
        </w:rPr>
        <w:t>, suggesting some products sell rapidly while others remain unsold for long periods. A value greater than 1 indicates that sales for a product exceed the purchased quantity due to older stock fulfilling orders.</w:t>
      </w:r>
    </w:p>
    <w:p w14:paraId="2EE30604"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pict w14:anchorId="2CDD6831">
          <v:rect id="_x0000_i1404" style="width:0;height:1.5pt" o:hralign="center" o:hrstd="t" o:hr="t" fillcolor="#a0a0a0" stroked="f"/>
        </w:pict>
      </w:r>
    </w:p>
    <w:p w14:paraId="566A91AB" w14:textId="77777777" w:rsidR="00D15ED3" w:rsidRPr="00D15ED3" w:rsidRDefault="00D15ED3" w:rsidP="00D15ED3">
      <w:pPr>
        <w:rPr>
          <w:rFonts w:ascii="Lucida Fax" w:hAnsi="Lucida Fax"/>
          <w:b/>
          <w:bCs/>
          <w:sz w:val="36"/>
          <w:szCs w:val="36"/>
        </w:rPr>
      </w:pPr>
      <w:r w:rsidRPr="00D15ED3">
        <w:rPr>
          <w:rFonts w:ascii="Lucida Fax" w:hAnsi="Lucida Fax"/>
          <w:b/>
          <w:bCs/>
          <w:sz w:val="36"/>
          <w:szCs w:val="36"/>
        </w:rPr>
        <w:t>Data Filtering</w:t>
      </w:r>
    </w:p>
    <w:p w14:paraId="516336E2"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To enhance the reliability of the insights, we removed inconsistent data points where:</w:t>
      </w:r>
    </w:p>
    <w:p w14:paraId="663D5185" w14:textId="77777777" w:rsidR="00D15ED3" w:rsidRPr="00D15ED3" w:rsidRDefault="00D15ED3" w:rsidP="00D15ED3">
      <w:pPr>
        <w:numPr>
          <w:ilvl w:val="0"/>
          <w:numId w:val="3"/>
        </w:numPr>
        <w:rPr>
          <w:rFonts w:ascii="Aptos Display" w:hAnsi="Aptos Display"/>
          <w:sz w:val="24"/>
          <w:szCs w:val="24"/>
        </w:rPr>
      </w:pPr>
      <w:r w:rsidRPr="00D15ED3">
        <w:rPr>
          <w:rFonts w:ascii="Aptos Display" w:hAnsi="Aptos Display"/>
          <w:b/>
          <w:bCs/>
          <w:sz w:val="24"/>
          <w:szCs w:val="24"/>
        </w:rPr>
        <w:t>Gross Profit ≤0</w:t>
      </w:r>
      <w:r w:rsidRPr="00D15ED3">
        <w:rPr>
          <w:rFonts w:ascii="Aptos Display" w:hAnsi="Aptos Display"/>
          <w:sz w:val="24"/>
          <w:szCs w:val="24"/>
        </w:rPr>
        <w:t> (to exclude transactions leading to losses).</w:t>
      </w:r>
    </w:p>
    <w:p w14:paraId="596D37DA" w14:textId="77777777" w:rsidR="00D15ED3" w:rsidRPr="00D15ED3" w:rsidRDefault="00D15ED3" w:rsidP="00D15ED3">
      <w:pPr>
        <w:numPr>
          <w:ilvl w:val="0"/>
          <w:numId w:val="3"/>
        </w:numPr>
        <w:rPr>
          <w:rFonts w:ascii="Aptos Display" w:hAnsi="Aptos Display"/>
          <w:sz w:val="24"/>
          <w:szCs w:val="24"/>
        </w:rPr>
      </w:pPr>
      <w:r w:rsidRPr="00D15ED3">
        <w:rPr>
          <w:rFonts w:ascii="Aptos Display" w:hAnsi="Aptos Display"/>
          <w:b/>
          <w:bCs/>
          <w:sz w:val="24"/>
          <w:szCs w:val="24"/>
        </w:rPr>
        <w:t>Profit Margin ≤0</w:t>
      </w:r>
      <w:r w:rsidRPr="00D15ED3">
        <w:rPr>
          <w:rFonts w:ascii="Aptos Display" w:hAnsi="Aptos Display"/>
          <w:sz w:val="24"/>
          <w:szCs w:val="24"/>
        </w:rPr>
        <w:t> (to ensure analysis focuses on profitable transactions).</w:t>
      </w:r>
    </w:p>
    <w:p w14:paraId="4002937B" w14:textId="1607984C" w:rsidR="00262DDF" w:rsidRPr="00D15ED3" w:rsidRDefault="00D15ED3" w:rsidP="00262DDF">
      <w:pPr>
        <w:numPr>
          <w:ilvl w:val="0"/>
          <w:numId w:val="3"/>
        </w:numPr>
        <w:rPr>
          <w:rFonts w:ascii="Aptos Display" w:hAnsi="Aptos Display"/>
          <w:sz w:val="24"/>
          <w:szCs w:val="24"/>
        </w:rPr>
      </w:pPr>
      <w:r w:rsidRPr="00D15ED3">
        <w:rPr>
          <w:rFonts w:ascii="Aptos Display" w:hAnsi="Aptos Display"/>
          <w:b/>
          <w:bCs/>
          <w:sz w:val="24"/>
          <w:szCs w:val="24"/>
        </w:rPr>
        <w:t>Total Sales Quantity =0</w:t>
      </w:r>
      <w:r w:rsidRPr="00D15ED3">
        <w:rPr>
          <w:rFonts w:ascii="Aptos Display" w:hAnsi="Aptos Display"/>
          <w:sz w:val="24"/>
          <w:szCs w:val="24"/>
        </w:rPr>
        <w:t> (to eliminate inventory that was never sold).</w:t>
      </w:r>
    </w:p>
    <w:p w14:paraId="1F90B559" w14:textId="77777777" w:rsidR="00D15ED3" w:rsidRDefault="00D15ED3" w:rsidP="00D15ED3">
      <w:pPr>
        <w:rPr>
          <w:rFonts w:ascii="Aptos Display" w:hAnsi="Aptos Display"/>
          <w:sz w:val="24"/>
          <w:szCs w:val="24"/>
        </w:rPr>
      </w:pPr>
      <w:r w:rsidRPr="00D15ED3">
        <w:rPr>
          <w:rFonts w:ascii="Aptos Display" w:hAnsi="Aptos Display"/>
          <w:sz w:val="24"/>
          <w:szCs w:val="24"/>
        </w:rPr>
        <w:pict w14:anchorId="44F2F61E">
          <v:rect id="_x0000_i1405" style="width:0;height:1.5pt" o:hralign="center" o:hrstd="t" o:hr="t" fillcolor="#a0a0a0" stroked="f"/>
        </w:pict>
      </w:r>
    </w:p>
    <w:p w14:paraId="781D99B9" w14:textId="77777777" w:rsidR="00262DDF" w:rsidRDefault="00262DDF" w:rsidP="00262DDF">
      <w:pPr>
        <w:rPr>
          <w:rFonts w:ascii="Lucida Fax" w:hAnsi="Lucida Fax"/>
          <w:b/>
          <w:bCs/>
          <w:sz w:val="36"/>
          <w:szCs w:val="36"/>
        </w:rPr>
      </w:pPr>
    </w:p>
    <w:p w14:paraId="507F52B5" w14:textId="77777777" w:rsidR="00262DDF" w:rsidRDefault="00262DDF" w:rsidP="00262DDF">
      <w:pPr>
        <w:rPr>
          <w:rFonts w:ascii="Lucida Fax" w:hAnsi="Lucida Fax"/>
          <w:b/>
          <w:bCs/>
          <w:sz w:val="36"/>
          <w:szCs w:val="36"/>
        </w:rPr>
      </w:pPr>
    </w:p>
    <w:p w14:paraId="10F212AE" w14:textId="3F94C5C4" w:rsidR="00262DDF" w:rsidRDefault="00262DDF" w:rsidP="00262DDF">
      <w:pPr>
        <w:rPr>
          <w:rFonts w:ascii="Lucida Fax" w:hAnsi="Lucida Fax"/>
          <w:b/>
          <w:bCs/>
          <w:sz w:val="36"/>
          <w:szCs w:val="36"/>
        </w:rPr>
      </w:pPr>
      <w:r w:rsidRPr="00D15ED3">
        <w:rPr>
          <w:rFonts w:ascii="Lucida Fax" w:hAnsi="Lucida Fax"/>
          <w:b/>
          <w:bCs/>
          <w:sz w:val="36"/>
          <w:szCs w:val="36"/>
        </w:rPr>
        <w:lastRenderedPageBreak/>
        <w:t xml:space="preserve">Correlation </w:t>
      </w:r>
      <w:r>
        <w:rPr>
          <w:rFonts w:ascii="Lucida Fax" w:hAnsi="Lucida Fax"/>
          <w:b/>
          <w:bCs/>
          <w:sz w:val="36"/>
          <w:szCs w:val="36"/>
        </w:rPr>
        <w:t>Insights</w:t>
      </w:r>
    </w:p>
    <w:p w14:paraId="2CAAC53B" w14:textId="20342711" w:rsidR="00262DDF" w:rsidRPr="00D15ED3" w:rsidRDefault="00262DDF" w:rsidP="00262DDF">
      <w:pPr>
        <w:rPr>
          <w:rFonts w:ascii="Lucida Fax" w:hAnsi="Lucida Fax"/>
          <w:b/>
          <w:bCs/>
          <w:sz w:val="36"/>
          <w:szCs w:val="36"/>
        </w:rPr>
      </w:pPr>
      <w:r w:rsidRPr="00262DDF">
        <w:rPr>
          <w:rFonts w:ascii="Lucida Fax" w:hAnsi="Lucida Fax"/>
          <w:b/>
          <w:bCs/>
          <w:sz w:val="36"/>
          <w:szCs w:val="36"/>
        </w:rPr>
        <w:drawing>
          <wp:anchor distT="0" distB="0" distL="114300" distR="114300" simplePos="0" relativeHeight="251659264" behindDoc="0" locked="0" layoutInCell="1" allowOverlap="1" wp14:anchorId="0BCB70F3" wp14:editId="1804A870">
            <wp:simplePos x="0" y="0"/>
            <wp:positionH relativeFrom="column">
              <wp:posOffset>-593725</wp:posOffset>
            </wp:positionH>
            <wp:positionV relativeFrom="paragraph">
              <wp:posOffset>0</wp:posOffset>
            </wp:positionV>
            <wp:extent cx="6929755" cy="5436870"/>
            <wp:effectExtent l="0" t="0" r="4445" b="0"/>
            <wp:wrapTopAndBottom/>
            <wp:docPr id="43147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79981" name=""/>
                    <pic:cNvPicPr/>
                  </pic:nvPicPr>
                  <pic:blipFill>
                    <a:blip r:embed="rId6">
                      <a:extLst>
                        <a:ext uri="{28A0092B-C50C-407E-A947-70E740481C1C}">
                          <a14:useLocalDpi xmlns:a14="http://schemas.microsoft.com/office/drawing/2010/main" val="0"/>
                        </a:ext>
                      </a:extLst>
                    </a:blip>
                    <a:stretch>
                      <a:fillRect/>
                    </a:stretch>
                  </pic:blipFill>
                  <pic:spPr>
                    <a:xfrm>
                      <a:off x="0" y="0"/>
                      <a:ext cx="6929755" cy="5436870"/>
                    </a:xfrm>
                    <a:prstGeom prst="rect">
                      <a:avLst/>
                    </a:prstGeom>
                  </pic:spPr>
                </pic:pic>
              </a:graphicData>
            </a:graphic>
            <wp14:sizeRelH relativeFrom="margin">
              <wp14:pctWidth>0</wp14:pctWidth>
            </wp14:sizeRelH>
            <wp14:sizeRelV relativeFrom="margin">
              <wp14:pctHeight>0</wp14:pctHeight>
            </wp14:sizeRelV>
          </wp:anchor>
        </w:drawing>
      </w:r>
    </w:p>
    <w:p w14:paraId="7A7E15A2"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Purchase Price vs. Total Sales Dollars &amp; Gross Profit: Weak correlation (−0.012 and −0.016), indicating that price variations do not significantly impact sales revenue or profit.</w:t>
      </w:r>
    </w:p>
    <w:p w14:paraId="5210F3AB"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Total Purchase Quantity vs. Total Sales Quantity: Strong correlation (0.999), confirming efficient inventory turnover.</w:t>
      </w:r>
    </w:p>
    <w:p w14:paraId="6F60BEDC"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Profit Margin vs. Total Sales Price: Negative correlation (−0.179), suggesting increasing sales prices may lead to reduced margins, possibly due to competitive pricing pressures.</w:t>
      </w:r>
    </w:p>
    <w:p w14:paraId="6D86F2A8"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Stock Turnover vs. Gross Profit &amp; Profit Margin: Weak negative correlation (−0.038 &amp; −0.055), indicating that faster stock turnover does not necessarily equate to higher profitability.</w:t>
      </w:r>
    </w:p>
    <w:p w14:paraId="6D18173B"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pict w14:anchorId="37D8C054">
          <v:rect id="_x0000_i1406" style="width:0;height:1.5pt" o:hralign="center" o:hrstd="t" o:hr="t" fillcolor="#a0a0a0" stroked="f"/>
        </w:pict>
      </w:r>
    </w:p>
    <w:p w14:paraId="7A6B560B" w14:textId="77777777" w:rsidR="00262DDF" w:rsidRDefault="00262DDF" w:rsidP="00D15ED3">
      <w:pPr>
        <w:rPr>
          <w:rFonts w:ascii="Lucida Fax" w:hAnsi="Lucida Fax"/>
          <w:b/>
          <w:bCs/>
          <w:sz w:val="36"/>
          <w:szCs w:val="36"/>
        </w:rPr>
      </w:pPr>
    </w:p>
    <w:p w14:paraId="22B28B92" w14:textId="493B1D03" w:rsidR="00262DDF" w:rsidRDefault="00262DDF" w:rsidP="00D15ED3">
      <w:pPr>
        <w:rPr>
          <w:rFonts w:ascii="Lucida Fax" w:hAnsi="Lucida Fax"/>
          <w:b/>
          <w:bCs/>
          <w:sz w:val="36"/>
          <w:szCs w:val="36"/>
        </w:rPr>
      </w:pPr>
      <w:r>
        <w:rPr>
          <w:rFonts w:ascii="Lucida Fax" w:hAnsi="Lucida Fax"/>
          <w:b/>
          <w:bCs/>
          <w:sz w:val="36"/>
          <w:szCs w:val="36"/>
        </w:rPr>
        <w:lastRenderedPageBreak/>
        <w:t>Research Questions &amp; key Findings</w:t>
      </w:r>
    </w:p>
    <w:p w14:paraId="3172E25D" w14:textId="3013BC04" w:rsidR="00262DDF" w:rsidRPr="00254AB3" w:rsidRDefault="00262DDF" w:rsidP="00262DDF">
      <w:pPr>
        <w:rPr>
          <w:rFonts w:ascii="Aptos Display" w:hAnsi="Aptos Display"/>
          <w:b/>
          <w:bCs/>
          <w:sz w:val="28"/>
          <w:szCs w:val="28"/>
        </w:rPr>
      </w:pPr>
      <w:r w:rsidRPr="00254AB3">
        <w:rPr>
          <w:rFonts w:ascii="Aptos Display" w:hAnsi="Aptos Display"/>
          <w:b/>
          <w:bCs/>
          <w:sz w:val="28"/>
          <w:szCs w:val="28"/>
        </w:rPr>
        <w:t>1. Brands for Promotional or Pricing Adjustments</w:t>
      </w:r>
    </w:p>
    <w:p w14:paraId="538263F2" w14:textId="5B1948E1" w:rsidR="00262DDF" w:rsidRPr="00262DDF" w:rsidRDefault="00262DDF" w:rsidP="00262DDF">
      <w:pPr>
        <w:rPr>
          <w:rFonts w:ascii="Aptos Display" w:hAnsi="Aptos Display"/>
          <w:sz w:val="28"/>
          <w:szCs w:val="28"/>
        </w:rPr>
      </w:pPr>
      <w:r>
        <w:rPr>
          <w:rFonts w:ascii="Aptos Display" w:hAnsi="Aptos Display"/>
          <w:sz w:val="28"/>
          <w:szCs w:val="28"/>
        </w:rPr>
        <w:t xml:space="preserve">                      </w:t>
      </w:r>
      <w:r w:rsidRPr="00262DDF">
        <w:rPr>
          <w:rFonts w:ascii="Aptos Display" w:hAnsi="Aptos Display"/>
          <w:sz w:val="28"/>
          <w:szCs w:val="28"/>
        </w:rPr>
        <w:t>Brands with low Sales but High Profit Margins:</w:t>
      </w:r>
    </w:p>
    <w:tbl>
      <w:tblPr>
        <w:tblStyle w:val="PlainTable1"/>
        <w:tblW w:w="0" w:type="auto"/>
        <w:tblInd w:w="1161" w:type="dxa"/>
        <w:tblLook w:val="04A0" w:firstRow="1" w:lastRow="0" w:firstColumn="1" w:lastColumn="0" w:noHBand="0" w:noVBand="1"/>
      </w:tblPr>
      <w:tblGrid>
        <w:gridCol w:w="663"/>
        <w:gridCol w:w="2854"/>
        <w:gridCol w:w="1787"/>
        <w:gridCol w:w="1385"/>
      </w:tblGrid>
      <w:tr w:rsidR="00262DDF" w:rsidRPr="00262DDF" w14:paraId="14407C5A" w14:textId="77777777" w:rsidTr="00262D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9CDCD" w14:textId="77777777" w:rsidR="00262DDF" w:rsidRPr="00262DDF" w:rsidRDefault="00262DDF" w:rsidP="00262DDF">
            <w:pPr>
              <w:spacing w:after="160" w:line="259" w:lineRule="auto"/>
            </w:pPr>
          </w:p>
        </w:tc>
        <w:tc>
          <w:tcPr>
            <w:tcW w:w="0" w:type="auto"/>
            <w:hideMark/>
          </w:tcPr>
          <w:p w14:paraId="340925FD" w14:textId="77777777" w:rsidR="00262DDF" w:rsidRPr="00262DDF" w:rsidRDefault="00262DDF" w:rsidP="00262DDF">
            <w:pPr>
              <w:spacing w:after="160" w:line="259" w:lineRule="auto"/>
              <w:cnfStyle w:val="100000000000" w:firstRow="1" w:lastRow="0" w:firstColumn="0" w:lastColumn="0" w:oddVBand="0" w:evenVBand="0" w:oddHBand="0" w:evenHBand="0" w:firstRowFirstColumn="0" w:firstRowLastColumn="0" w:lastRowFirstColumn="0" w:lastRowLastColumn="0"/>
            </w:pPr>
            <w:r w:rsidRPr="00262DDF">
              <w:t>Description</w:t>
            </w:r>
          </w:p>
        </w:tc>
        <w:tc>
          <w:tcPr>
            <w:tcW w:w="0" w:type="auto"/>
            <w:hideMark/>
          </w:tcPr>
          <w:p w14:paraId="5E031FB1" w14:textId="77777777" w:rsidR="00262DDF" w:rsidRPr="00262DDF" w:rsidRDefault="00262DDF" w:rsidP="00262DDF">
            <w:pPr>
              <w:spacing w:after="160" w:line="259" w:lineRule="auto"/>
              <w:cnfStyle w:val="100000000000" w:firstRow="1" w:lastRow="0" w:firstColumn="0" w:lastColumn="0" w:oddVBand="0" w:evenVBand="0" w:oddHBand="0" w:evenHBand="0" w:firstRowFirstColumn="0" w:firstRowLastColumn="0" w:lastRowFirstColumn="0" w:lastRowLastColumn="0"/>
            </w:pPr>
            <w:r w:rsidRPr="00262DDF">
              <w:t>TotalSalesDollars</w:t>
            </w:r>
          </w:p>
        </w:tc>
        <w:tc>
          <w:tcPr>
            <w:tcW w:w="0" w:type="auto"/>
            <w:hideMark/>
          </w:tcPr>
          <w:p w14:paraId="38E3BFC3" w14:textId="77777777" w:rsidR="00262DDF" w:rsidRPr="00262DDF" w:rsidRDefault="00262DDF" w:rsidP="00262DDF">
            <w:pPr>
              <w:spacing w:after="160" w:line="259" w:lineRule="auto"/>
              <w:cnfStyle w:val="100000000000" w:firstRow="1" w:lastRow="0" w:firstColumn="0" w:lastColumn="0" w:oddVBand="0" w:evenVBand="0" w:oddHBand="0" w:evenHBand="0" w:firstRowFirstColumn="0" w:firstRowLastColumn="0" w:lastRowFirstColumn="0" w:lastRowLastColumn="0"/>
            </w:pPr>
            <w:r w:rsidRPr="00262DDF">
              <w:t>ProfitMargin</w:t>
            </w:r>
          </w:p>
        </w:tc>
      </w:tr>
      <w:tr w:rsidR="00262DDF" w:rsidRPr="00262DDF" w14:paraId="4945F1C3"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F3A60" w14:textId="77777777" w:rsidR="00262DDF" w:rsidRPr="00262DDF" w:rsidRDefault="00262DDF" w:rsidP="00262DDF">
            <w:pPr>
              <w:spacing w:after="160" w:line="259" w:lineRule="auto"/>
            </w:pPr>
            <w:r w:rsidRPr="00262DDF">
              <w:t>6199</w:t>
            </w:r>
          </w:p>
        </w:tc>
        <w:tc>
          <w:tcPr>
            <w:tcW w:w="0" w:type="auto"/>
            <w:hideMark/>
          </w:tcPr>
          <w:p w14:paraId="5C9F38C2"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Santa Rita Organic Svgn Bl</w:t>
            </w:r>
          </w:p>
        </w:tc>
        <w:tc>
          <w:tcPr>
            <w:tcW w:w="0" w:type="auto"/>
            <w:hideMark/>
          </w:tcPr>
          <w:p w14:paraId="63515A0B"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9.99</w:t>
            </w:r>
          </w:p>
        </w:tc>
        <w:tc>
          <w:tcPr>
            <w:tcW w:w="0" w:type="auto"/>
            <w:hideMark/>
          </w:tcPr>
          <w:p w14:paraId="42F84398"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66.466466</w:t>
            </w:r>
          </w:p>
        </w:tc>
      </w:tr>
      <w:tr w:rsidR="00262DDF" w:rsidRPr="00262DDF" w14:paraId="3CF1AAC1" w14:textId="77777777" w:rsidTr="00262DDF">
        <w:tc>
          <w:tcPr>
            <w:cnfStyle w:val="001000000000" w:firstRow="0" w:lastRow="0" w:firstColumn="1" w:lastColumn="0" w:oddVBand="0" w:evenVBand="0" w:oddHBand="0" w:evenHBand="0" w:firstRowFirstColumn="0" w:firstRowLastColumn="0" w:lastRowFirstColumn="0" w:lastRowLastColumn="0"/>
            <w:tcW w:w="0" w:type="auto"/>
            <w:hideMark/>
          </w:tcPr>
          <w:p w14:paraId="1B58B3FD" w14:textId="77777777" w:rsidR="00262DDF" w:rsidRPr="00262DDF" w:rsidRDefault="00262DDF" w:rsidP="00262DDF">
            <w:pPr>
              <w:spacing w:after="160" w:line="259" w:lineRule="auto"/>
            </w:pPr>
            <w:r w:rsidRPr="00262DDF">
              <w:t>2369</w:t>
            </w:r>
          </w:p>
        </w:tc>
        <w:tc>
          <w:tcPr>
            <w:tcW w:w="0" w:type="auto"/>
            <w:hideMark/>
          </w:tcPr>
          <w:p w14:paraId="34FDA4D6"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Debauchery Pnt Nr</w:t>
            </w:r>
          </w:p>
        </w:tc>
        <w:tc>
          <w:tcPr>
            <w:tcW w:w="0" w:type="auto"/>
            <w:hideMark/>
          </w:tcPr>
          <w:p w14:paraId="01A97ADD"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11.58</w:t>
            </w:r>
          </w:p>
        </w:tc>
        <w:tc>
          <w:tcPr>
            <w:tcW w:w="0" w:type="auto"/>
            <w:hideMark/>
          </w:tcPr>
          <w:p w14:paraId="5DDB30F2"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65.975820</w:t>
            </w:r>
          </w:p>
        </w:tc>
      </w:tr>
      <w:tr w:rsidR="00262DDF" w:rsidRPr="00262DDF" w14:paraId="6FFBC8ED"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07034" w14:textId="77777777" w:rsidR="00262DDF" w:rsidRPr="00262DDF" w:rsidRDefault="00262DDF" w:rsidP="00262DDF">
            <w:pPr>
              <w:spacing w:after="160" w:line="259" w:lineRule="auto"/>
            </w:pPr>
            <w:r w:rsidRPr="00262DDF">
              <w:t>2070</w:t>
            </w:r>
          </w:p>
        </w:tc>
        <w:tc>
          <w:tcPr>
            <w:tcW w:w="0" w:type="auto"/>
            <w:hideMark/>
          </w:tcPr>
          <w:p w14:paraId="434D364F"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Concannon Glen Ellen Wh Zin</w:t>
            </w:r>
          </w:p>
        </w:tc>
        <w:tc>
          <w:tcPr>
            <w:tcW w:w="0" w:type="auto"/>
            <w:hideMark/>
          </w:tcPr>
          <w:p w14:paraId="0429501E"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15.95</w:t>
            </w:r>
          </w:p>
        </w:tc>
        <w:tc>
          <w:tcPr>
            <w:tcW w:w="0" w:type="auto"/>
            <w:hideMark/>
          </w:tcPr>
          <w:p w14:paraId="3FF33317"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83.448276</w:t>
            </w:r>
          </w:p>
        </w:tc>
      </w:tr>
      <w:tr w:rsidR="00262DDF" w:rsidRPr="00262DDF" w14:paraId="7B25B450" w14:textId="77777777" w:rsidTr="00262DDF">
        <w:tc>
          <w:tcPr>
            <w:cnfStyle w:val="001000000000" w:firstRow="0" w:lastRow="0" w:firstColumn="1" w:lastColumn="0" w:oddVBand="0" w:evenVBand="0" w:oddHBand="0" w:evenHBand="0" w:firstRowFirstColumn="0" w:firstRowLastColumn="0" w:lastRowFirstColumn="0" w:lastRowLastColumn="0"/>
            <w:tcW w:w="0" w:type="auto"/>
            <w:hideMark/>
          </w:tcPr>
          <w:p w14:paraId="2958288E" w14:textId="77777777" w:rsidR="00262DDF" w:rsidRPr="00262DDF" w:rsidRDefault="00262DDF" w:rsidP="00262DDF">
            <w:pPr>
              <w:spacing w:after="160" w:line="259" w:lineRule="auto"/>
            </w:pPr>
            <w:r w:rsidRPr="00262DDF">
              <w:t>2188</w:t>
            </w:r>
          </w:p>
        </w:tc>
        <w:tc>
          <w:tcPr>
            <w:tcW w:w="0" w:type="auto"/>
            <w:hideMark/>
          </w:tcPr>
          <w:p w14:paraId="36189E30"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Crown Royal Apple</w:t>
            </w:r>
          </w:p>
        </w:tc>
        <w:tc>
          <w:tcPr>
            <w:tcW w:w="0" w:type="auto"/>
            <w:hideMark/>
          </w:tcPr>
          <w:p w14:paraId="69795FAB"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27.86</w:t>
            </w:r>
          </w:p>
        </w:tc>
        <w:tc>
          <w:tcPr>
            <w:tcW w:w="0" w:type="auto"/>
            <w:hideMark/>
          </w:tcPr>
          <w:p w14:paraId="705800DB"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89.806174</w:t>
            </w:r>
          </w:p>
        </w:tc>
      </w:tr>
      <w:tr w:rsidR="00262DDF" w:rsidRPr="00262DDF" w14:paraId="14CEED01"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34A7C" w14:textId="77777777" w:rsidR="00262DDF" w:rsidRPr="00262DDF" w:rsidRDefault="00262DDF" w:rsidP="00262DDF">
            <w:pPr>
              <w:spacing w:after="160" w:line="259" w:lineRule="auto"/>
            </w:pPr>
            <w:r w:rsidRPr="00262DDF">
              <w:t>6237</w:t>
            </w:r>
          </w:p>
        </w:tc>
        <w:tc>
          <w:tcPr>
            <w:tcW w:w="0" w:type="auto"/>
            <w:hideMark/>
          </w:tcPr>
          <w:p w14:paraId="77CD66C3"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Sauza Sprklg Wild Berry Marg</w:t>
            </w:r>
          </w:p>
        </w:tc>
        <w:tc>
          <w:tcPr>
            <w:tcW w:w="0" w:type="auto"/>
            <w:hideMark/>
          </w:tcPr>
          <w:p w14:paraId="1DEC4073"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27.96</w:t>
            </w:r>
          </w:p>
        </w:tc>
        <w:tc>
          <w:tcPr>
            <w:tcW w:w="0" w:type="auto"/>
            <w:hideMark/>
          </w:tcPr>
          <w:p w14:paraId="0B714E21"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82.153076</w:t>
            </w:r>
          </w:p>
        </w:tc>
      </w:tr>
      <w:tr w:rsidR="00262DDF" w:rsidRPr="00262DDF" w14:paraId="2E6FB53B" w14:textId="77777777" w:rsidTr="00262DDF">
        <w:tc>
          <w:tcPr>
            <w:cnfStyle w:val="001000000000" w:firstRow="0" w:lastRow="0" w:firstColumn="1" w:lastColumn="0" w:oddVBand="0" w:evenVBand="0" w:oddHBand="0" w:evenHBand="0" w:firstRowFirstColumn="0" w:firstRowLastColumn="0" w:lastRowFirstColumn="0" w:lastRowLastColumn="0"/>
            <w:tcW w:w="0" w:type="auto"/>
            <w:hideMark/>
          </w:tcPr>
          <w:p w14:paraId="61670EDC" w14:textId="77777777" w:rsidR="00262DDF" w:rsidRPr="00262DDF" w:rsidRDefault="00262DDF" w:rsidP="00262DDF">
            <w:pPr>
              <w:spacing w:after="160" w:line="259" w:lineRule="auto"/>
            </w:pPr>
            <w:r w:rsidRPr="00262DDF">
              <w:t>...</w:t>
            </w:r>
          </w:p>
        </w:tc>
        <w:tc>
          <w:tcPr>
            <w:tcW w:w="0" w:type="auto"/>
            <w:hideMark/>
          </w:tcPr>
          <w:p w14:paraId="49B20369"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w:t>
            </w:r>
          </w:p>
        </w:tc>
        <w:tc>
          <w:tcPr>
            <w:tcW w:w="0" w:type="auto"/>
            <w:hideMark/>
          </w:tcPr>
          <w:p w14:paraId="4D39A5CA"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w:t>
            </w:r>
          </w:p>
        </w:tc>
        <w:tc>
          <w:tcPr>
            <w:tcW w:w="0" w:type="auto"/>
            <w:hideMark/>
          </w:tcPr>
          <w:p w14:paraId="379A1DA3"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w:t>
            </w:r>
          </w:p>
        </w:tc>
      </w:tr>
      <w:tr w:rsidR="00262DDF" w:rsidRPr="00262DDF" w14:paraId="302C4976"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8690F" w14:textId="77777777" w:rsidR="00262DDF" w:rsidRPr="00262DDF" w:rsidRDefault="00262DDF" w:rsidP="00262DDF">
            <w:pPr>
              <w:spacing w:after="160" w:line="259" w:lineRule="auto"/>
            </w:pPr>
            <w:r w:rsidRPr="00262DDF">
              <w:t>5074</w:t>
            </w:r>
          </w:p>
        </w:tc>
        <w:tc>
          <w:tcPr>
            <w:tcW w:w="0" w:type="auto"/>
            <w:hideMark/>
          </w:tcPr>
          <w:p w14:paraId="22332903"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Nanbu Bijin Southern Beauty</w:t>
            </w:r>
          </w:p>
        </w:tc>
        <w:tc>
          <w:tcPr>
            <w:tcW w:w="0" w:type="auto"/>
            <w:hideMark/>
          </w:tcPr>
          <w:p w14:paraId="1FB91349"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535.68</w:t>
            </w:r>
          </w:p>
        </w:tc>
        <w:tc>
          <w:tcPr>
            <w:tcW w:w="0" w:type="auto"/>
            <w:hideMark/>
          </w:tcPr>
          <w:p w14:paraId="1A259E08"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76.747312</w:t>
            </w:r>
          </w:p>
        </w:tc>
      </w:tr>
      <w:tr w:rsidR="00262DDF" w:rsidRPr="00262DDF" w14:paraId="43815253" w14:textId="77777777" w:rsidTr="00262DDF">
        <w:tc>
          <w:tcPr>
            <w:cnfStyle w:val="001000000000" w:firstRow="0" w:lastRow="0" w:firstColumn="1" w:lastColumn="0" w:oddVBand="0" w:evenVBand="0" w:oddHBand="0" w:evenHBand="0" w:firstRowFirstColumn="0" w:firstRowLastColumn="0" w:lastRowFirstColumn="0" w:lastRowLastColumn="0"/>
            <w:tcW w:w="0" w:type="auto"/>
            <w:hideMark/>
          </w:tcPr>
          <w:p w14:paraId="2E0B0252" w14:textId="77777777" w:rsidR="00262DDF" w:rsidRPr="00262DDF" w:rsidRDefault="00262DDF" w:rsidP="00262DDF">
            <w:pPr>
              <w:spacing w:after="160" w:line="259" w:lineRule="auto"/>
            </w:pPr>
            <w:r w:rsidRPr="00262DDF">
              <w:t>2271</w:t>
            </w:r>
          </w:p>
        </w:tc>
        <w:tc>
          <w:tcPr>
            <w:tcW w:w="0" w:type="auto"/>
            <w:hideMark/>
          </w:tcPr>
          <w:p w14:paraId="7764BE15"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Dad's Hat Rye Whiskey</w:t>
            </w:r>
          </w:p>
        </w:tc>
        <w:tc>
          <w:tcPr>
            <w:tcW w:w="0" w:type="auto"/>
            <w:hideMark/>
          </w:tcPr>
          <w:p w14:paraId="6EDD119B"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538.89</w:t>
            </w:r>
          </w:p>
        </w:tc>
        <w:tc>
          <w:tcPr>
            <w:tcW w:w="0" w:type="auto"/>
            <w:hideMark/>
          </w:tcPr>
          <w:p w14:paraId="31F94964"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81.851584</w:t>
            </w:r>
          </w:p>
        </w:tc>
      </w:tr>
      <w:tr w:rsidR="00262DDF" w:rsidRPr="00262DDF" w14:paraId="5E2818DA"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0218D" w14:textId="77777777" w:rsidR="00262DDF" w:rsidRPr="00262DDF" w:rsidRDefault="00262DDF" w:rsidP="00262DDF">
            <w:pPr>
              <w:spacing w:after="160" w:line="259" w:lineRule="auto"/>
            </w:pPr>
            <w:r w:rsidRPr="00262DDF">
              <w:t>57</w:t>
            </w:r>
          </w:p>
        </w:tc>
        <w:tc>
          <w:tcPr>
            <w:tcW w:w="0" w:type="auto"/>
            <w:hideMark/>
          </w:tcPr>
          <w:p w14:paraId="5E541189"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A Bichot Clos Marechaudes</w:t>
            </w:r>
          </w:p>
        </w:tc>
        <w:tc>
          <w:tcPr>
            <w:tcW w:w="0" w:type="auto"/>
            <w:hideMark/>
          </w:tcPr>
          <w:p w14:paraId="5A31A383"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539.94</w:t>
            </w:r>
          </w:p>
        </w:tc>
        <w:tc>
          <w:tcPr>
            <w:tcW w:w="0" w:type="auto"/>
            <w:hideMark/>
          </w:tcPr>
          <w:p w14:paraId="3D5AC443"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67.740860</w:t>
            </w:r>
          </w:p>
        </w:tc>
      </w:tr>
      <w:tr w:rsidR="00262DDF" w:rsidRPr="00262DDF" w14:paraId="231879C0" w14:textId="77777777" w:rsidTr="00262DDF">
        <w:tc>
          <w:tcPr>
            <w:cnfStyle w:val="001000000000" w:firstRow="0" w:lastRow="0" w:firstColumn="1" w:lastColumn="0" w:oddVBand="0" w:evenVBand="0" w:oddHBand="0" w:evenHBand="0" w:firstRowFirstColumn="0" w:firstRowLastColumn="0" w:lastRowFirstColumn="0" w:lastRowLastColumn="0"/>
            <w:tcW w:w="0" w:type="auto"/>
            <w:hideMark/>
          </w:tcPr>
          <w:p w14:paraId="434E4D38" w14:textId="77777777" w:rsidR="00262DDF" w:rsidRPr="00262DDF" w:rsidRDefault="00262DDF" w:rsidP="00262DDF">
            <w:pPr>
              <w:spacing w:after="160" w:line="259" w:lineRule="auto"/>
            </w:pPr>
            <w:r w:rsidRPr="00262DDF">
              <w:t>6245</w:t>
            </w:r>
          </w:p>
        </w:tc>
        <w:tc>
          <w:tcPr>
            <w:tcW w:w="0" w:type="auto"/>
            <w:hideMark/>
          </w:tcPr>
          <w:p w14:paraId="2DF53802"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Sbragia Home Ranch Merlot</w:t>
            </w:r>
          </w:p>
        </w:tc>
        <w:tc>
          <w:tcPr>
            <w:tcW w:w="0" w:type="auto"/>
            <w:hideMark/>
          </w:tcPr>
          <w:p w14:paraId="33727653"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549.75</w:t>
            </w:r>
          </w:p>
        </w:tc>
        <w:tc>
          <w:tcPr>
            <w:tcW w:w="0" w:type="auto"/>
            <w:hideMark/>
          </w:tcPr>
          <w:p w14:paraId="49322093" w14:textId="77777777" w:rsidR="00262DDF" w:rsidRPr="00262DDF" w:rsidRDefault="00262DDF" w:rsidP="00262DDF">
            <w:pPr>
              <w:spacing w:after="160" w:line="259" w:lineRule="auto"/>
              <w:cnfStyle w:val="000000000000" w:firstRow="0" w:lastRow="0" w:firstColumn="0" w:lastColumn="0" w:oddVBand="0" w:evenVBand="0" w:oddHBand="0" w:evenHBand="0" w:firstRowFirstColumn="0" w:firstRowLastColumn="0" w:lastRowFirstColumn="0" w:lastRowLastColumn="0"/>
            </w:pPr>
            <w:r w:rsidRPr="00262DDF">
              <w:t>66.444748</w:t>
            </w:r>
          </w:p>
        </w:tc>
      </w:tr>
      <w:tr w:rsidR="00262DDF" w:rsidRPr="00262DDF" w14:paraId="166D6AA7" w14:textId="77777777" w:rsidTr="00262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38620" w14:textId="77777777" w:rsidR="00262DDF" w:rsidRPr="00262DDF" w:rsidRDefault="00262DDF" w:rsidP="00262DDF">
            <w:pPr>
              <w:spacing w:after="160" w:line="259" w:lineRule="auto"/>
            </w:pPr>
            <w:r w:rsidRPr="00262DDF">
              <w:t>3326</w:t>
            </w:r>
          </w:p>
        </w:tc>
        <w:tc>
          <w:tcPr>
            <w:tcW w:w="0" w:type="auto"/>
            <w:hideMark/>
          </w:tcPr>
          <w:p w14:paraId="0B3D6F7E"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Goulee Cos d'Estournel 10</w:t>
            </w:r>
          </w:p>
        </w:tc>
        <w:tc>
          <w:tcPr>
            <w:tcW w:w="0" w:type="auto"/>
            <w:hideMark/>
          </w:tcPr>
          <w:p w14:paraId="4EEADD9C"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558.87</w:t>
            </w:r>
          </w:p>
        </w:tc>
        <w:tc>
          <w:tcPr>
            <w:tcW w:w="0" w:type="auto"/>
            <w:hideMark/>
          </w:tcPr>
          <w:p w14:paraId="2344834A" w14:textId="77777777" w:rsidR="00262DDF" w:rsidRPr="00262DDF" w:rsidRDefault="00262DDF" w:rsidP="00262DDF">
            <w:pPr>
              <w:spacing w:after="160" w:line="259" w:lineRule="auto"/>
              <w:cnfStyle w:val="000000100000" w:firstRow="0" w:lastRow="0" w:firstColumn="0" w:lastColumn="0" w:oddVBand="0" w:evenVBand="0" w:oddHBand="1" w:evenHBand="0" w:firstRowFirstColumn="0" w:firstRowLastColumn="0" w:lastRowFirstColumn="0" w:lastRowLastColumn="0"/>
            </w:pPr>
            <w:r w:rsidRPr="00262DDF">
              <w:t>69.434752</w:t>
            </w:r>
          </w:p>
        </w:tc>
      </w:tr>
    </w:tbl>
    <w:p w14:paraId="2A70DDD3" w14:textId="77777777" w:rsidR="00262DDF" w:rsidRDefault="00262DDF" w:rsidP="00262DDF"/>
    <w:p w14:paraId="10994EAA" w14:textId="7C681584" w:rsidR="00262DDF" w:rsidRDefault="00262DDF" w:rsidP="00262DDF">
      <w:pPr>
        <w:rPr>
          <w:rFonts w:ascii="Aptos Display" w:hAnsi="Aptos Display"/>
          <w:sz w:val="24"/>
          <w:szCs w:val="24"/>
        </w:rPr>
      </w:pPr>
      <w:r w:rsidRPr="00262DDF">
        <w:rPr>
          <w:rFonts w:ascii="Aptos Display" w:hAnsi="Aptos Display"/>
          <w:sz w:val="24"/>
          <w:szCs w:val="24"/>
        </w:rPr>
        <w:t>198 brands exhibit lower sales but higher profit margins, which could benefit from targeted marketing, promotions, or price optimizations to increase volume without compromising profitability.</w:t>
      </w:r>
    </w:p>
    <w:p w14:paraId="44EA87FC" w14:textId="1E839924" w:rsidR="00141700" w:rsidRPr="00262DDF" w:rsidRDefault="00141700" w:rsidP="00262DDF">
      <w:pPr>
        <w:rPr>
          <w:rFonts w:ascii="Aptos Display" w:hAnsi="Aptos Display"/>
          <w:sz w:val="24"/>
          <w:szCs w:val="24"/>
        </w:rPr>
      </w:pPr>
      <w:r w:rsidRPr="00141700">
        <w:rPr>
          <w:rFonts w:ascii="Aptos Display" w:hAnsi="Aptos Display"/>
          <w:sz w:val="24"/>
          <w:szCs w:val="24"/>
        </w:rPr>
        <w:drawing>
          <wp:inline distT="0" distB="0" distL="0" distR="0" wp14:anchorId="3996BE6A" wp14:editId="3454CE2A">
            <wp:extent cx="5614737" cy="3261943"/>
            <wp:effectExtent l="0" t="0" r="5080" b="0"/>
            <wp:docPr id="957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69" name=""/>
                    <pic:cNvPicPr/>
                  </pic:nvPicPr>
                  <pic:blipFill>
                    <a:blip r:embed="rId7"/>
                    <a:stretch>
                      <a:fillRect/>
                    </a:stretch>
                  </pic:blipFill>
                  <pic:spPr>
                    <a:xfrm>
                      <a:off x="0" y="0"/>
                      <a:ext cx="5648788" cy="3281726"/>
                    </a:xfrm>
                    <a:prstGeom prst="rect">
                      <a:avLst/>
                    </a:prstGeom>
                  </pic:spPr>
                </pic:pic>
              </a:graphicData>
            </a:graphic>
          </wp:inline>
        </w:drawing>
      </w:r>
    </w:p>
    <w:p w14:paraId="51AB855D" w14:textId="016BAA65" w:rsidR="00262DDF" w:rsidRPr="00254AB3" w:rsidRDefault="00262DDF" w:rsidP="00262DDF">
      <w:pPr>
        <w:rPr>
          <w:rFonts w:ascii="Aptos Display" w:hAnsi="Aptos Display"/>
          <w:b/>
          <w:bCs/>
          <w:sz w:val="28"/>
          <w:szCs w:val="28"/>
        </w:rPr>
      </w:pPr>
      <w:r w:rsidRPr="00254AB3">
        <w:rPr>
          <w:rFonts w:ascii="Aptos Display" w:hAnsi="Aptos Display"/>
          <w:b/>
          <w:bCs/>
          <w:sz w:val="28"/>
          <w:szCs w:val="28"/>
        </w:rPr>
        <w:lastRenderedPageBreak/>
        <w:t xml:space="preserve">2. </w:t>
      </w:r>
      <w:r w:rsidR="00141700" w:rsidRPr="00254AB3">
        <w:rPr>
          <w:rFonts w:ascii="Aptos Display" w:hAnsi="Aptos Display"/>
          <w:b/>
          <w:bCs/>
          <w:sz w:val="28"/>
          <w:szCs w:val="28"/>
        </w:rPr>
        <w:t>Top Vendors by Sales &amp; Purchase Contribution</w:t>
      </w:r>
    </w:p>
    <w:p w14:paraId="0DCF3CEC" w14:textId="242D61D9" w:rsidR="00141700" w:rsidRDefault="00141700" w:rsidP="00262DDF">
      <w:pPr>
        <w:rPr>
          <w:rFonts w:ascii="Aptos Display" w:hAnsi="Aptos Display"/>
          <w:sz w:val="28"/>
          <w:szCs w:val="28"/>
        </w:rPr>
      </w:pPr>
      <w:r>
        <w:rPr>
          <w:rFonts w:ascii="Aptos Display" w:hAnsi="Aptos Display"/>
          <w:sz w:val="28"/>
          <w:szCs w:val="28"/>
        </w:rPr>
        <w:t xml:space="preserve">The top 10 vendors contribute 65.34% of total purchase, while the remaining vendors contribute only 34.7%. This over-reliance on a few vendors may introduce risks such as supply chain disruptions, indicating a need for diversification. </w:t>
      </w:r>
    </w:p>
    <w:p w14:paraId="46D0A53B" w14:textId="33FC7DEF" w:rsidR="00141700" w:rsidRPr="00141700" w:rsidRDefault="00141700" w:rsidP="00262DDF">
      <w:pPr>
        <w:rPr>
          <w:rFonts w:ascii="Aptos Display" w:hAnsi="Aptos Display"/>
          <w:sz w:val="28"/>
          <w:szCs w:val="28"/>
        </w:rPr>
      </w:pPr>
      <w:r w:rsidRPr="00141700">
        <w:rPr>
          <w:rFonts w:ascii="Aptos Display" w:hAnsi="Aptos Display"/>
          <w:sz w:val="28"/>
          <w:szCs w:val="28"/>
        </w:rPr>
        <w:drawing>
          <wp:inline distT="0" distB="0" distL="0" distR="0" wp14:anchorId="7878172F" wp14:editId="68959A31">
            <wp:extent cx="5733415" cy="3893185"/>
            <wp:effectExtent l="0" t="0" r="635" b="0"/>
            <wp:docPr id="27646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69533" name=""/>
                    <pic:cNvPicPr/>
                  </pic:nvPicPr>
                  <pic:blipFill>
                    <a:blip r:embed="rId8"/>
                    <a:stretch>
                      <a:fillRect/>
                    </a:stretch>
                  </pic:blipFill>
                  <pic:spPr>
                    <a:xfrm>
                      <a:off x="0" y="0"/>
                      <a:ext cx="5733415" cy="3893185"/>
                    </a:xfrm>
                    <a:prstGeom prst="rect">
                      <a:avLst/>
                    </a:prstGeom>
                  </pic:spPr>
                </pic:pic>
              </a:graphicData>
            </a:graphic>
          </wp:inline>
        </w:drawing>
      </w:r>
    </w:p>
    <w:p w14:paraId="0FB2A309" w14:textId="0953EA76" w:rsidR="00254AB3" w:rsidRDefault="00254AB3" w:rsidP="00D15ED3">
      <w:pPr>
        <w:rPr>
          <w:rFonts w:ascii="Lucida Fax" w:hAnsi="Lucida Fax"/>
          <w:b/>
          <w:bCs/>
          <w:sz w:val="28"/>
          <w:szCs w:val="28"/>
        </w:rPr>
      </w:pPr>
      <w:r>
        <w:rPr>
          <w:rFonts w:ascii="Lucida Fax" w:hAnsi="Lucida Fax"/>
          <w:b/>
          <w:bCs/>
          <w:sz w:val="28"/>
          <w:szCs w:val="28"/>
        </w:rPr>
        <w:t>3. Impacts of Bulk Purchasing on Cost Savings</w:t>
      </w:r>
    </w:p>
    <w:p w14:paraId="567C3CCF" w14:textId="3A7A901D" w:rsidR="00254AB3" w:rsidRDefault="00254AB3" w:rsidP="00D15ED3">
      <w:pPr>
        <w:rPr>
          <w:rFonts w:ascii="Aptos Display" w:hAnsi="Aptos Display"/>
          <w:sz w:val="24"/>
          <w:szCs w:val="24"/>
        </w:rPr>
      </w:pPr>
      <w:r w:rsidRPr="00254AB3">
        <w:rPr>
          <w:rFonts w:ascii="Aptos Display" w:hAnsi="Aptos Display"/>
          <w:sz w:val="24"/>
          <w:szCs w:val="24"/>
        </w:rPr>
        <w:t>Vendors buying in large quantities receive a 72% lower unit cost ($1</w:t>
      </w:r>
      <w:r>
        <w:rPr>
          <w:rFonts w:ascii="Aptos Display" w:hAnsi="Aptos Display"/>
          <w:sz w:val="24"/>
          <w:szCs w:val="24"/>
        </w:rPr>
        <w:t>1</w:t>
      </w:r>
      <w:r w:rsidRPr="00254AB3">
        <w:rPr>
          <w:rFonts w:ascii="Aptos Display" w:hAnsi="Aptos Display"/>
          <w:sz w:val="24"/>
          <w:szCs w:val="24"/>
        </w:rPr>
        <w:t>.</w:t>
      </w:r>
      <w:r>
        <w:rPr>
          <w:rFonts w:ascii="Aptos Display" w:hAnsi="Aptos Display"/>
          <w:sz w:val="24"/>
          <w:szCs w:val="24"/>
        </w:rPr>
        <w:t>30</w:t>
      </w:r>
      <w:r w:rsidRPr="00254AB3">
        <w:rPr>
          <w:rFonts w:ascii="Aptos Display" w:hAnsi="Aptos Display"/>
          <w:sz w:val="24"/>
          <w:szCs w:val="24"/>
        </w:rPr>
        <w:t xml:space="preserve"> per unit vs. higher unit costs in smaller orders).</w:t>
      </w:r>
    </w:p>
    <w:p w14:paraId="24D3D90B" w14:textId="21EED7E3" w:rsidR="00254AB3" w:rsidRDefault="00254AB3" w:rsidP="00D15ED3">
      <w:pPr>
        <w:rPr>
          <w:rFonts w:ascii="Aptos Display" w:hAnsi="Aptos Display"/>
          <w:sz w:val="24"/>
          <w:szCs w:val="24"/>
        </w:rPr>
      </w:pPr>
      <w:r>
        <w:rPr>
          <w:rFonts w:ascii="Aptos Display" w:hAnsi="Aptos Display"/>
          <w:sz w:val="24"/>
          <w:szCs w:val="24"/>
        </w:rPr>
        <w:t>Bulk pricing strategies encourage larger orders, increase total sales while maintaining profitability.</w:t>
      </w:r>
    </w:p>
    <w:tbl>
      <w:tblPr>
        <w:tblW w:w="3933"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7"/>
        <w:gridCol w:w="2486"/>
      </w:tblGrid>
      <w:tr w:rsidR="00254AB3" w:rsidRPr="00254AB3" w14:paraId="4F3C6804" w14:textId="77777777" w:rsidTr="00254AB3">
        <w:trPr>
          <w:trHeight w:val="133"/>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8BBD4" w14:textId="20AF4AFA" w:rsidR="00254AB3" w:rsidRPr="00254AB3" w:rsidRDefault="00254AB3" w:rsidP="00254AB3">
            <w:pPr>
              <w:rPr>
                <w:rFonts w:ascii="Aptos Display" w:hAnsi="Aptos Display"/>
                <w:sz w:val="24"/>
                <w:szCs w:val="24"/>
              </w:rPr>
            </w:pPr>
            <w:proofErr w:type="spellStart"/>
            <w:r w:rsidRPr="00254AB3">
              <w:rPr>
                <w:rFonts w:ascii="Aptos Display" w:hAnsi="Aptos Display"/>
                <w:b/>
                <w:bCs/>
                <w:sz w:val="24"/>
                <w:szCs w:val="24"/>
              </w:rPr>
              <w:t>OrderSize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6A61F3" w14:textId="77777777" w:rsidR="00254AB3" w:rsidRPr="00254AB3" w:rsidRDefault="00254AB3" w:rsidP="00254AB3">
            <w:pPr>
              <w:rPr>
                <w:rFonts w:ascii="Aptos Display" w:hAnsi="Aptos Display"/>
                <w:b/>
                <w:bCs/>
                <w:sz w:val="24"/>
                <w:szCs w:val="24"/>
              </w:rPr>
            </w:pPr>
            <w:proofErr w:type="spellStart"/>
            <w:r w:rsidRPr="00254AB3">
              <w:rPr>
                <w:rFonts w:ascii="Aptos Display" w:hAnsi="Aptos Display"/>
                <w:b/>
                <w:bCs/>
                <w:sz w:val="24"/>
                <w:szCs w:val="24"/>
              </w:rPr>
              <w:t>UnitPurchasePrice</w:t>
            </w:r>
            <w:proofErr w:type="spellEnd"/>
          </w:p>
        </w:tc>
      </w:tr>
      <w:tr w:rsidR="00254AB3" w:rsidRPr="00254AB3" w14:paraId="7E129081" w14:textId="77777777" w:rsidTr="00254AB3">
        <w:trPr>
          <w:trHeight w:val="132"/>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F2F593"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Small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C3F81F"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43.776954</w:t>
            </w:r>
          </w:p>
        </w:tc>
      </w:tr>
      <w:tr w:rsidR="00254AB3" w:rsidRPr="00254AB3" w14:paraId="72CEAD01" w14:textId="77777777" w:rsidTr="00254AB3">
        <w:trPr>
          <w:trHeight w:val="136"/>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3E9D80"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Medium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2CFC0F"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17.894005</w:t>
            </w:r>
          </w:p>
        </w:tc>
      </w:tr>
      <w:tr w:rsidR="00254AB3" w:rsidRPr="00254AB3" w14:paraId="0D0D6AE1" w14:textId="77777777" w:rsidTr="00254AB3">
        <w:trPr>
          <w:trHeight w:val="49"/>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CFEC3B"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Large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A690CA" w14:textId="77777777" w:rsidR="00254AB3" w:rsidRPr="00254AB3" w:rsidRDefault="00254AB3" w:rsidP="00254AB3">
            <w:pPr>
              <w:rPr>
                <w:rFonts w:ascii="Aptos Display" w:hAnsi="Aptos Display"/>
                <w:sz w:val="24"/>
                <w:szCs w:val="24"/>
              </w:rPr>
            </w:pPr>
            <w:r w:rsidRPr="00254AB3">
              <w:rPr>
                <w:rFonts w:ascii="Aptos Display" w:hAnsi="Aptos Display"/>
                <w:sz w:val="24"/>
                <w:szCs w:val="24"/>
              </w:rPr>
              <w:t>11.308807</w:t>
            </w:r>
          </w:p>
        </w:tc>
      </w:tr>
    </w:tbl>
    <w:p w14:paraId="4EB8A8B5" w14:textId="77777777" w:rsidR="00254AB3" w:rsidRPr="00254AB3" w:rsidRDefault="00254AB3" w:rsidP="00D15ED3">
      <w:pPr>
        <w:rPr>
          <w:rFonts w:ascii="Aptos Display" w:hAnsi="Aptos Display"/>
          <w:sz w:val="24"/>
          <w:szCs w:val="24"/>
        </w:rPr>
      </w:pPr>
    </w:p>
    <w:p w14:paraId="20A84CC4" w14:textId="77777777" w:rsidR="00254AB3" w:rsidRDefault="00254AB3" w:rsidP="00D15ED3">
      <w:pPr>
        <w:rPr>
          <w:rFonts w:ascii="Lucida Fax" w:hAnsi="Lucida Fax"/>
          <w:b/>
          <w:bCs/>
          <w:sz w:val="28"/>
          <w:szCs w:val="28"/>
        </w:rPr>
      </w:pPr>
    </w:p>
    <w:p w14:paraId="50D99531" w14:textId="3A8BA227" w:rsidR="00254AB3" w:rsidRDefault="008272B9" w:rsidP="00D15ED3">
      <w:pPr>
        <w:rPr>
          <w:rFonts w:ascii="Lucida Fax" w:hAnsi="Lucida Fax"/>
          <w:b/>
          <w:bCs/>
          <w:sz w:val="28"/>
          <w:szCs w:val="28"/>
        </w:rPr>
      </w:pPr>
      <w:r>
        <w:rPr>
          <w:rFonts w:ascii="Lucida Fax" w:hAnsi="Lucida Fax"/>
          <w:b/>
          <w:bCs/>
          <w:sz w:val="28"/>
          <w:szCs w:val="28"/>
        </w:rPr>
        <w:lastRenderedPageBreak/>
        <w:t>4. Identifying Vendors with Low Inventory Turnover</w:t>
      </w:r>
    </w:p>
    <w:p w14:paraId="2101D71C" w14:textId="0A513F73" w:rsidR="008272B9" w:rsidRPr="008272B9" w:rsidRDefault="008272B9" w:rsidP="00D15ED3">
      <w:pPr>
        <w:rPr>
          <w:rFonts w:ascii="Aptos Display" w:hAnsi="Aptos Display"/>
          <w:sz w:val="24"/>
          <w:szCs w:val="24"/>
        </w:rPr>
      </w:pPr>
      <w:r w:rsidRPr="008272B9">
        <w:rPr>
          <w:rFonts w:ascii="Aptos Display" w:hAnsi="Aptos Display"/>
          <w:sz w:val="24"/>
          <w:szCs w:val="24"/>
        </w:rPr>
        <w:t>Total unsold inventory capital: $2.71M</w:t>
      </w:r>
    </w:p>
    <w:p w14:paraId="4AF79423" w14:textId="7AA17198" w:rsidR="008272B9" w:rsidRDefault="008272B9" w:rsidP="00D15ED3">
      <w:pPr>
        <w:rPr>
          <w:rFonts w:ascii="Aptos Display" w:hAnsi="Aptos Display"/>
          <w:sz w:val="24"/>
          <w:szCs w:val="24"/>
        </w:rPr>
      </w:pPr>
      <w:r w:rsidRPr="008272B9">
        <w:rPr>
          <w:rFonts w:ascii="Aptos Display" w:hAnsi="Aptos Display"/>
          <w:sz w:val="24"/>
          <w:szCs w:val="24"/>
        </w:rPr>
        <w:t xml:space="preserve">Slow-moving inventory increase storage costs, reduces Cash flow efficiency, and       affects overall profitability.  </w:t>
      </w:r>
    </w:p>
    <w:p w14:paraId="0FE338D4" w14:textId="5FC3CCC5" w:rsidR="008272B9" w:rsidRPr="008272B9" w:rsidRDefault="008272B9" w:rsidP="00D15ED3">
      <w:pPr>
        <w:rPr>
          <w:rFonts w:ascii="Aptos Display" w:hAnsi="Aptos Display"/>
          <w:sz w:val="24"/>
          <w:szCs w:val="24"/>
        </w:rPr>
      </w:pPr>
      <w:r>
        <w:rPr>
          <w:rFonts w:ascii="Aptos Display" w:hAnsi="Aptos Display"/>
          <w:sz w:val="24"/>
          <w:szCs w:val="24"/>
        </w:rPr>
        <w:t>Identifying vendors with low inventory turnover</w:t>
      </w:r>
      <w:r w:rsidR="006A16BB">
        <w:rPr>
          <w:rFonts w:ascii="Aptos Display" w:hAnsi="Aptos Display"/>
          <w:sz w:val="24"/>
          <w:szCs w:val="24"/>
        </w:rPr>
        <w:t xml:space="preserve"> enables better stock management, minimizing financial strain.  </w:t>
      </w:r>
    </w:p>
    <w:tbl>
      <w:tblPr>
        <w:tblStyle w:val="PlainTable1"/>
        <w:tblW w:w="9209" w:type="dxa"/>
        <w:tblLook w:val="04A0" w:firstRow="1" w:lastRow="0" w:firstColumn="1" w:lastColumn="0" w:noHBand="0" w:noVBand="1"/>
      </w:tblPr>
      <w:tblGrid>
        <w:gridCol w:w="1792"/>
        <w:gridCol w:w="1958"/>
        <w:gridCol w:w="1348"/>
        <w:gridCol w:w="2835"/>
        <w:gridCol w:w="1276"/>
      </w:tblGrid>
      <w:tr w:rsidR="006A16BB" w:rsidRPr="006A16BB" w14:paraId="7A5B6DD4" w14:textId="12A46FE5" w:rsidTr="006A16BB">
        <w:trPr>
          <w:cnfStyle w:val="100000000000" w:firstRow="1" w:lastRow="0" w:firstColumn="0" w:lastColumn="0" w:oddVBand="0" w:evenVBand="0" w:oddHBand="0"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62F5337F" w14:textId="1DF12441" w:rsidR="006A16BB" w:rsidRPr="006A16BB" w:rsidRDefault="006A16BB" w:rsidP="006A16BB">
            <w:pPr>
              <w:spacing w:after="160" w:line="259" w:lineRule="auto"/>
              <w:rPr>
                <w:rFonts w:ascii="Aptos Display" w:hAnsi="Aptos Display"/>
                <w:sz w:val="28"/>
                <w:szCs w:val="28"/>
              </w:rPr>
            </w:pPr>
            <w:proofErr w:type="spellStart"/>
            <w:r w:rsidRPr="006A16BB">
              <w:rPr>
                <w:rFonts w:ascii="Aptos Display" w:hAnsi="Aptos Display"/>
                <w:sz w:val="28"/>
                <w:szCs w:val="28"/>
              </w:rPr>
              <w:t>VendorName</w:t>
            </w:r>
            <w:proofErr w:type="spellEnd"/>
          </w:p>
        </w:tc>
        <w:tc>
          <w:tcPr>
            <w:tcW w:w="1958" w:type="dxa"/>
            <w:hideMark/>
          </w:tcPr>
          <w:p w14:paraId="73C57D0E" w14:textId="77777777" w:rsidR="006A16BB" w:rsidRPr="006A16BB" w:rsidRDefault="006A16BB" w:rsidP="006A16BB">
            <w:pPr>
              <w:spacing w:after="160" w:line="259" w:lineRule="auto"/>
              <w:cnfStyle w:val="100000000000" w:firstRow="1" w:lastRow="0" w:firstColumn="0" w:lastColumn="0" w:oddVBand="0" w:evenVBand="0" w:oddHBand="0" w:evenHBand="0" w:firstRowFirstColumn="0" w:firstRowLastColumn="0" w:lastRowFirstColumn="0" w:lastRowLastColumn="0"/>
              <w:rPr>
                <w:rFonts w:ascii="Aptos Display" w:hAnsi="Aptos Display"/>
                <w:sz w:val="28"/>
                <w:szCs w:val="28"/>
              </w:rPr>
            </w:pPr>
            <w:r w:rsidRPr="006A16BB">
              <w:rPr>
                <w:rFonts w:ascii="Aptos Display" w:hAnsi="Aptos Display"/>
                <w:sz w:val="28"/>
                <w:szCs w:val="28"/>
              </w:rPr>
              <w:t>StockTurnover</w:t>
            </w:r>
          </w:p>
        </w:tc>
        <w:tc>
          <w:tcPr>
            <w:tcW w:w="1348" w:type="dxa"/>
            <w:vAlign w:val="center"/>
          </w:tcPr>
          <w:p w14:paraId="150DC253" w14:textId="77777777" w:rsidR="006A16BB" w:rsidRDefault="006A16BB" w:rsidP="006A16BB">
            <w:pPr>
              <w:cnfStyle w:val="100000000000" w:firstRow="1" w:lastRow="0" w:firstColumn="0" w:lastColumn="0" w:oddVBand="0" w:evenVBand="0" w:oddHBand="0" w:evenHBand="0" w:firstRowFirstColumn="0" w:firstRowLastColumn="0" w:lastRowFirstColumn="0" w:lastRowLastColumn="0"/>
              <w:rPr>
                <w:rFonts w:ascii="Aptos Display" w:hAnsi="Aptos Display" w:cs="Segoe UI"/>
                <w:b w:val="0"/>
                <w:bCs w:val="0"/>
                <w:sz w:val="24"/>
                <w:szCs w:val="24"/>
              </w:rPr>
            </w:pPr>
            <w:r w:rsidRPr="006A16BB">
              <w:rPr>
                <w:rFonts w:ascii="Aptos Display" w:hAnsi="Aptos Display" w:cs="Segoe UI"/>
                <w:sz w:val="24"/>
                <w:szCs w:val="24"/>
              </w:rPr>
              <w:t>Vendor</w:t>
            </w:r>
          </w:p>
          <w:p w14:paraId="49656C7F" w14:textId="2A122477" w:rsidR="006A16BB" w:rsidRPr="006A16BB" w:rsidRDefault="006A16BB" w:rsidP="006A16BB">
            <w:pPr>
              <w:cnfStyle w:val="100000000000" w:firstRow="1"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cs="Segoe UI"/>
                <w:sz w:val="24"/>
                <w:szCs w:val="24"/>
              </w:rPr>
              <w:t>Name</w:t>
            </w:r>
          </w:p>
        </w:tc>
        <w:tc>
          <w:tcPr>
            <w:tcW w:w="4111" w:type="dxa"/>
            <w:gridSpan w:val="2"/>
            <w:vAlign w:val="center"/>
          </w:tcPr>
          <w:p w14:paraId="530028D7" w14:textId="4C75A24F" w:rsidR="006A16BB" w:rsidRPr="006A16BB" w:rsidRDefault="006A16BB" w:rsidP="006A16BB">
            <w:pPr>
              <w:cnfStyle w:val="100000000000" w:firstRow="1" w:lastRow="0" w:firstColumn="0" w:lastColumn="0" w:oddVBand="0" w:evenVBand="0" w:oddHBand="0" w:evenHBand="0" w:firstRowFirstColumn="0" w:firstRowLastColumn="0" w:lastRowFirstColumn="0" w:lastRowLastColumn="0"/>
              <w:rPr>
                <w:rFonts w:ascii="Aptos Display" w:hAnsi="Aptos Display"/>
                <w:sz w:val="24"/>
                <w:szCs w:val="24"/>
              </w:rPr>
            </w:pPr>
            <w:proofErr w:type="spellStart"/>
            <w:r w:rsidRPr="006A16BB">
              <w:rPr>
                <w:rFonts w:ascii="Aptos Display" w:hAnsi="Aptos Display" w:cs="Segoe UI"/>
                <w:sz w:val="24"/>
                <w:szCs w:val="24"/>
              </w:rPr>
              <w:t>UnsoldInventoryValue</w:t>
            </w:r>
            <w:proofErr w:type="spellEnd"/>
          </w:p>
        </w:tc>
      </w:tr>
      <w:tr w:rsidR="006A16BB" w:rsidRPr="006A16BB" w14:paraId="7760345B" w14:textId="57E08EE2" w:rsidTr="006A16BB">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180ED1AD"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AAPER ALCOHOL &amp; CHEMICAL CO</w:t>
            </w:r>
          </w:p>
        </w:tc>
        <w:tc>
          <w:tcPr>
            <w:tcW w:w="1958" w:type="dxa"/>
            <w:hideMark/>
          </w:tcPr>
          <w:p w14:paraId="0B8E9113" w14:textId="77777777" w:rsidR="006A16BB" w:rsidRPr="006A16BB" w:rsidRDefault="006A16BB" w:rsidP="006A16B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0.000000</w:t>
            </w:r>
          </w:p>
        </w:tc>
        <w:tc>
          <w:tcPr>
            <w:tcW w:w="1348" w:type="dxa"/>
            <w:vAlign w:val="center"/>
          </w:tcPr>
          <w:p w14:paraId="5CD65A4D" w14:textId="3D13BAC4"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28</w:t>
            </w:r>
          </w:p>
        </w:tc>
        <w:tc>
          <w:tcPr>
            <w:tcW w:w="2835" w:type="dxa"/>
            <w:vAlign w:val="center"/>
          </w:tcPr>
          <w:p w14:paraId="265332E3" w14:textId="38F0B756"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DIAGEO NORTH AMERICA INC</w:t>
            </w:r>
          </w:p>
        </w:tc>
        <w:tc>
          <w:tcPr>
            <w:tcW w:w="1276" w:type="dxa"/>
            <w:vAlign w:val="center"/>
          </w:tcPr>
          <w:p w14:paraId="60D3EC0E" w14:textId="05B638AF"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980.09K</w:t>
            </w:r>
          </w:p>
        </w:tc>
      </w:tr>
      <w:tr w:rsidR="006A16BB" w:rsidRPr="006A16BB" w14:paraId="51DF04C7" w14:textId="3AA94E44" w:rsidTr="006A16BB">
        <w:trPr>
          <w:trHeight w:val="200"/>
        </w:trPr>
        <w:tc>
          <w:tcPr>
            <w:cnfStyle w:val="001000000000" w:firstRow="0" w:lastRow="0" w:firstColumn="1" w:lastColumn="0" w:oddVBand="0" w:evenVBand="0" w:oddHBand="0" w:evenHBand="0" w:firstRowFirstColumn="0" w:firstRowLastColumn="0" w:lastRowFirstColumn="0" w:lastRowLastColumn="0"/>
            <w:tcW w:w="1792" w:type="dxa"/>
            <w:hideMark/>
          </w:tcPr>
          <w:p w14:paraId="40C57893"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LAUREATE IMPORTS CO</w:t>
            </w:r>
          </w:p>
        </w:tc>
        <w:tc>
          <w:tcPr>
            <w:tcW w:w="1958" w:type="dxa"/>
            <w:hideMark/>
          </w:tcPr>
          <w:p w14:paraId="72AF806F" w14:textId="77777777" w:rsidR="006A16BB" w:rsidRPr="006A16BB" w:rsidRDefault="006A16BB" w:rsidP="006A16B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0.000000</w:t>
            </w:r>
          </w:p>
        </w:tc>
        <w:tc>
          <w:tcPr>
            <w:tcW w:w="1348" w:type="dxa"/>
            <w:vAlign w:val="center"/>
          </w:tcPr>
          <w:p w14:paraId="0C2C657E" w14:textId="2EB563B3"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63</w:t>
            </w:r>
          </w:p>
        </w:tc>
        <w:tc>
          <w:tcPr>
            <w:tcW w:w="2835" w:type="dxa"/>
            <w:vAlign w:val="center"/>
          </w:tcPr>
          <w:p w14:paraId="1E3E3DA3" w14:textId="7FBE9387"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MARTIGNETTI COMPANIES</w:t>
            </w:r>
          </w:p>
        </w:tc>
        <w:tc>
          <w:tcPr>
            <w:tcW w:w="1276" w:type="dxa"/>
            <w:vAlign w:val="center"/>
          </w:tcPr>
          <w:p w14:paraId="54CF45CB" w14:textId="4D2EA983"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928.99K</w:t>
            </w:r>
          </w:p>
        </w:tc>
      </w:tr>
      <w:tr w:rsidR="006A16BB" w:rsidRPr="006A16BB" w14:paraId="4AFBD3AB" w14:textId="1229F004" w:rsidTr="006A16BB">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73C73A34"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TRUETT HURST</w:t>
            </w:r>
          </w:p>
        </w:tc>
        <w:tc>
          <w:tcPr>
            <w:tcW w:w="1958" w:type="dxa"/>
            <w:hideMark/>
          </w:tcPr>
          <w:p w14:paraId="3D10DD05" w14:textId="77777777" w:rsidR="006A16BB" w:rsidRPr="006A16BB" w:rsidRDefault="006A16BB" w:rsidP="006A16B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0.041667</w:t>
            </w:r>
          </w:p>
        </w:tc>
        <w:tc>
          <w:tcPr>
            <w:tcW w:w="1348" w:type="dxa"/>
            <w:vAlign w:val="center"/>
          </w:tcPr>
          <w:p w14:paraId="6DE992BB" w14:textId="4542A720"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50</w:t>
            </w:r>
          </w:p>
        </w:tc>
        <w:tc>
          <w:tcPr>
            <w:tcW w:w="2835" w:type="dxa"/>
            <w:vAlign w:val="center"/>
          </w:tcPr>
          <w:p w14:paraId="34AF0280" w14:textId="29124946"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JIM BEAM BRANDS COMPANY</w:t>
            </w:r>
          </w:p>
        </w:tc>
        <w:tc>
          <w:tcPr>
            <w:tcW w:w="1276" w:type="dxa"/>
            <w:vAlign w:val="center"/>
          </w:tcPr>
          <w:p w14:paraId="38FFB800" w14:textId="3D91C351"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857.80K</w:t>
            </w:r>
          </w:p>
        </w:tc>
      </w:tr>
      <w:tr w:rsidR="006A16BB" w:rsidRPr="006A16BB" w14:paraId="33054054" w14:textId="1BFEDFCE" w:rsidTr="006A16BB">
        <w:trPr>
          <w:trHeight w:val="200"/>
        </w:trPr>
        <w:tc>
          <w:tcPr>
            <w:cnfStyle w:val="001000000000" w:firstRow="0" w:lastRow="0" w:firstColumn="1" w:lastColumn="0" w:oddVBand="0" w:evenVBand="0" w:oddHBand="0" w:evenHBand="0" w:firstRowFirstColumn="0" w:firstRowLastColumn="0" w:lastRowFirstColumn="0" w:lastRowLastColumn="0"/>
            <w:tcW w:w="1792" w:type="dxa"/>
            <w:hideMark/>
          </w:tcPr>
          <w:p w14:paraId="39F43292"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IRA GOLDMAN AND WILLIAMS, LLP</w:t>
            </w:r>
          </w:p>
        </w:tc>
        <w:tc>
          <w:tcPr>
            <w:tcW w:w="1958" w:type="dxa"/>
            <w:hideMark/>
          </w:tcPr>
          <w:p w14:paraId="6844D0A5" w14:textId="77777777" w:rsidR="006A16BB" w:rsidRPr="006A16BB" w:rsidRDefault="006A16BB" w:rsidP="006A16B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0.075000</w:t>
            </w:r>
          </w:p>
        </w:tc>
        <w:tc>
          <w:tcPr>
            <w:tcW w:w="1348" w:type="dxa"/>
            <w:vAlign w:val="center"/>
          </w:tcPr>
          <w:p w14:paraId="1BDCB276" w14:textId="0A088531"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114</w:t>
            </w:r>
          </w:p>
        </w:tc>
        <w:tc>
          <w:tcPr>
            <w:tcW w:w="2835" w:type="dxa"/>
            <w:vAlign w:val="center"/>
          </w:tcPr>
          <w:p w14:paraId="7CB71D6C" w14:textId="03EA674C"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ULTRA BEVERAGE COMPANY LLP</w:t>
            </w:r>
          </w:p>
        </w:tc>
        <w:tc>
          <w:tcPr>
            <w:tcW w:w="1276" w:type="dxa"/>
            <w:vAlign w:val="center"/>
          </w:tcPr>
          <w:p w14:paraId="17F0C028" w14:textId="52896E74"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780.27K</w:t>
            </w:r>
          </w:p>
        </w:tc>
      </w:tr>
      <w:tr w:rsidR="006A16BB" w:rsidRPr="006A16BB" w14:paraId="1FA68BEA" w14:textId="7D5F398B" w:rsidTr="006A16BB">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6B81B00D"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HIGHLAND WINE MERCHANTS LLC</w:t>
            </w:r>
          </w:p>
        </w:tc>
        <w:tc>
          <w:tcPr>
            <w:tcW w:w="1958" w:type="dxa"/>
            <w:hideMark/>
          </w:tcPr>
          <w:p w14:paraId="694BE53F" w14:textId="77777777" w:rsidR="006A16BB" w:rsidRPr="006A16BB" w:rsidRDefault="006A16BB" w:rsidP="006A16B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0.148920</w:t>
            </w:r>
          </w:p>
        </w:tc>
        <w:tc>
          <w:tcPr>
            <w:tcW w:w="1348" w:type="dxa"/>
            <w:vAlign w:val="center"/>
          </w:tcPr>
          <w:p w14:paraId="492F8ECB" w14:textId="18C37BC7"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73</w:t>
            </w:r>
          </w:p>
        </w:tc>
        <w:tc>
          <w:tcPr>
            <w:tcW w:w="2835" w:type="dxa"/>
            <w:vAlign w:val="center"/>
          </w:tcPr>
          <w:p w14:paraId="4085E0FB" w14:textId="1E704435"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PERFECTA WINES</w:t>
            </w:r>
          </w:p>
        </w:tc>
        <w:tc>
          <w:tcPr>
            <w:tcW w:w="1276" w:type="dxa"/>
            <w:vAlign w:val="center"/>
          </w:tcPr>
          <w:p w14:paraId="6B14D1DA" w14:textId="53F56099"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571.81K</w:t>
            </w:r>
          </w:p>
        </w:tc>
      </w:tr>
      <w:tr w:rsidR="006A16BB" w:rsidRPr="006A16BB" w14:paraId="7FC8A207" w14:textId="0787A208" w:rsidTr="006A16BB">
        <w:trPr>
          <w:trHeight w:val="200"/>
        </w:trPr>
        <w:tc>
          <w:tcPr>
            <w:cnfStyle w:val="001000000000" w:firstRow="0" w:lastRow="0" w:firstColumn="1" w:lastColumn="0" w:oddVBand="0" w:evenVBand="0" w:oddHBand="0" w:evenHBand="0" w:firstRowFirstColumn="0" w:firstRowLastColumn="0" w:lastRowFirstColumn="0" w:lastRowLastColumn="0"/>
            <w:tcW w:w="1792" w:type="dxa"/>
            <w:hideMark/>
          </w:tcPr>
          <w:p w14:paraId="5352444F"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UNCORKED</w:t>
            </w:r>
          </w:p>
        </w:tc>
        <w:tc>
          <w:tcPr>
            <w:tcW w:w="1958" w:type="dxa"/>
            <w:hideMark/>
          </w:tcPr>
          <w:p w14:paraId="16135C4D" w14:textId="77777777" w:rsidR="006A16BB" w:rsidRPr="006A16BB" w:rsidRDefault="006A16BB" w:rsidP="006A16B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0.217238</w:t>
            </w:r>
          </w:p>
        </w:tc>
        <w:tc>
          <w:tcPr>
            <w:tcW w:w="1348" w:type="dxa"/>
            <w:vAlign w:val="center"/>
          </w:tcPr>
          <w:p w14:paraId="795FB537" w14:textId="40B6BF2C"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74</w:t>
            </w:r>
          </w:p>
        </w:tc>
        <w:tc>
          <w:tcPr>
            <w:tcW w:w="2835" w:type="dxa"/>
            <w:vAlign w:val="center"/>
          </w:tcPr>
          <w:p w14:paraId="67B7F48A" w14:textId="3DD0DC9E"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PERNOD RICARD USA</w:t>
            </w:r>
          </w:p>
        </w:tc>
        <w:tc>
          <w:tcPr>
            <w:tcW w:w="1276" w:type="dxa"/>
            <w:vAlign w:val="center"/>
          </w:tcPr>
          <w:p w14:paraId="172D5230" w14:textId="10AC66E1"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554.74K</w:t>
            </w:r>
          </w:p>
        </w:tc>
      </w:tr>
      <w:tr w:rsidR="006A16BB" w:rsidRPr="006A16BB" w14:paraId="60C33EA4" w14:textId="40F3722C" w:rsidTr="006A16BB">
        <w:trPr>
          <w:cnfStyle w:val="000000100000" w:firstRow="0" w:lastRow="0" w:firstColumn="0" w:lastColumn="0" w:oddVBand="0" w:evenVBand="0" w:oddHBand="1" w:evenHBand="0" w:firstRowFirstColumn="0" w:firstRowLastColumn="0" w:lastRowFirstColumn="0" w:lastRowLastColumn="0"/>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4EFCDF40"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MILTONS DISTRIBUTING CO</w:t>
            </w:r>
          </w:p>
        </w:tc>
        <w:tc>
          <w:tcPr>
            <w:tcW w:w="1958" w:type="dxa"/>
            <w:hideMark/>
          </w:tcPr>
          <w:p w14:paraId="560D8C11" w14:textId="77777777" w:rsidR="006A16BB" w:rsidRPr="006A16BB" w:rsidRDefault="006A16BB" w:rsidP="006A16B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0.236111</w:t>
            </w:r>
          </w:p>
        </w:tc>
        <w:tc>
          <w:tcPr>
            <w:tcW w:w="1348" w:type="dxa"/>
            <w:vAlign w:val="center"/>
          </w:tcPr>
          <w:p w14:paraId="566FD0CF" w14:textId="183050EB"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59</w:t>
            </w:r>
          </w:p>
        </w:tc>
        <w:tc>
          <w:tcPr>
            <w:tcW w:w="2835" w:type="dxa"/>
            <w:vAlign w:val="center"/>
          </w:tcPr>
          <w:p w14:paraId="1AAA7256" w14:textId="109CFFB8"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M S WALKER INC</w:t>
            </w:r>
          </w:p>
        </w:tc>
        <w:tc>
          <w:tcPr>
            <w:tcW w:w="1276" w:type="dxa"/>
            <w:vAlign w:val="center"/>
          </w:tcPr>
          <w:p w14:paraId="17F11E9E" w14:textId="720B0018"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469.96K</w:t>
            </w:r>
          </w:p>
        </w:tc>
      </w:tr>
      <w:tr w:rsidR="006A16BB" w:rsidRPr="006A16BB" w14:paraId="4A728C8E" w14:textId="2B0F9926" w:rsidTr="006A16BB">
        <w:trPr>
          <w:trHeight w:val="200"/>
        </w:trPr>
        <w:tc>
          <w:tcPr>
            <w:cnfStyle w:val="001000000000" w:firstRow="0" w:lastRow="0" w:firstColumn="1" w:lastColumn="0" w:oddVBand="0" w:evenVBand="0" w:oddHBand="0" w:evenHBand="0" w:firstRowFirstColumn="0" w:firstRowLastColumn="0" w:lastRowFirstColumn="0" w:lastRowLastColumn="0"/>
            <w:tcW w:w="1792" w:type="dxa"/>
            <w:hideMark/>
          </w:tcPr>
          <w:p w14:paraId="3D470AF2"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VINEYARD BRANDS LLC</w:t>
            </w:r>
          </w:p>
        </w:tc>
        <w:tc>
          <w:tcPr>
            <w:tcW w:w="1958" w:type="dxa"/>
            <w:hideMark/>
          </w:tcPr>
          <w:p w14:paraId="697BB8EF" w14:textId="77777777" w:rsidR="006A16BB" w:rsidRPr="006A16BB" w:rsidRDefault="006A16BB" w:rsidP="006A16B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0.256241</w:t>
            </w:r>
          </w:p>
        </w:tc>
        <w:tc>
          <w:tcPr>
            <w:tcW w:w="1348" w:type="dxa"/>
            <w:vAlign w:val="center"/>
          </w:tcPr>
          <w:p w14:paraId="1073072C" w14:textId="5C9241E1"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125</w:t>
            </w:r>
          </w:p>
        </w:tc>
        <w:tc>
          <w:tcPr>
            <w:tcW w:w="2835" w:type="dxa"/>
            <w:vAlign w:val="center"/>
          </w:tcPr>
          <w:p w14:paraId="27E6D796" w14:textId="71F64EF2"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WILLIAM GRANT &amp; SONS INC</w:t>
            </w:r>
          </w:p>
        </w:tc>
        <w:tc>
          <w:tcPr>
            <w:tcW w:w="1276" w:type="dxa"/>
            <w:vAlign w:val="center"/>
          </w:tcPr>
          <w:p w14:paraId="5DE95C99" w14:textId="113F7D92"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436.49K</w:t>
            </w:r>
          </w:p>
        </w:tc>
      </w:tr>
      <w:tr w:rsidR="006A16BB" w:rsidRPr="006A16BB" w14:paraId="1DF5F3B0" w14:textId="4BC113FE" w:rsidTr="006A16BB">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792" w:type="dxa"/>
            <w:hideMark/>
          </w:tcPr>
          <w:p w14:paraId="2786F45C"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LOYAL DOG WINERY</w:t>
            </w:r>
          </w:p>
        </w:tc>
        <w:tc>
          <w:tcPr>
            <w:tcW w:w="1958" w:type="dxa"/>
            <w:hideMark/>
          </w:tcPr>
          <w:p w14:paraId="7F593FEA" w14:textId="77777777" w:rsidR="006A16BB" w:rsidRPr="006A16BB" w:rsidRDefault="006A16BB" w:rsidP="006A16BB">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0.308333</w:t>
            </w:r>
          </w:p>
        </w:tc>
        <w:tc>
          <w:tcPr>
            <w:tcW w:w="1348" w:type="dxa"/>
            <w:vAlign w:val="center"/>
          </w:tcPr>
          <w:p w14:paraId="4928DBD4" w14:textId="35DFC62A"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33</w:t>
            </w:r>
          </w:p>
        </w:tc>
        <w:tc>
          <w:tcPr>
            <w:tcW w:w="2835" w:type="dxa"/>
            <w:vAlign w:val="center"/>
          </w:tcPr>
          <w:p w14:paraId="3F8624B7" w14:textId="64C20023"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E &amp; J GALLO WINERY</w:t>
            </w:r>
          </w:p>
        </w:tc>
        <w:tc>
          <w:tcPr>
            <w:tcW w:w="1276" w:type="dxa"/>
            <w:vAlign w:val="center"/>
          </w:tcPr>
          <w:p w14:paraId="183B4C03" w14:textId="018C387A" w:rsidR="006A16BB" w:rsidRPr="006A16BB" w:rsidRDefault="006A16BB" w:rsidP="006A16BB">
            <w:pPr>
              <w:cnfStyle w:val="000000100000" w:firstRow="0" w:lastRow="0" w:firstColumn="0" w:lastColumn="0" w:oddVBand="0" w:evenVBand="0" w:oddHBand="1"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315.20K</w:t>
            </w:r>
          </w:p>
        </w:tc>
      </w:tr>
      <w:tr w:rsidR="006A16BB" w:rsidRPr="006A16BB" w14:paraId="4C30FF63" w14:textId="7B5F5A29" w:rsidTr="006A16BB">
        <w:trPr>
          <w:trHeight w:val="195"/>
        </w:trPr>
        <w:tc>
          <w:tcPr>
            <w:cnfStyle w:val="001000000000" w:firstRow="0" w:lastRow="0" w:firstColumn="1" w:lastColumn="0" w:oddVBand="0" w:evenVBand="0" w:oddHBand="0" w:evenHBand="0" w:firstRowFirstColumn="0" w:firstRowLastColumn="0" w:lastRowFirstColumn="0" w:lastRowLastColumn="0"/>
            <w:tcW w:w="1792" w:type="dxa"/>
            <w:hideMark/>
          </w:tcPr>
          <w:p w14:paraId="7F926E31" w14:textId="77777777" w:rsidR="006A16BB" w:rsidRPr="006A16BB" w:rsidRDefault="006A16BB" w:rsidP="006A16BB">
            <w:pPr>
              <w:spacing w:after="160" w:line="259" w:lineRule="auto"/>
              <w:rPr>
                <w:rFonts w:ascii="Aptos Display" w:hAnsi="Aptos Display"/>
                <w:sz w:val="24"/>
                <w:szCs w:val="24"/>
              </w:rPr>
            </w:pPr>
            <w:r w:rsidRPr="006A16BB">
              <w:rPr>
                <w:rFonts w:ascii="Aptos Display" w:hAnsi="Aptos Display"/>
                <w:sz w:val="24"/>
                <w:szCs w:val="24"/>
              </w:rPr>
              <w:t>BLACK COVE BEVERAGES</w:t>
            </w:r>
          </w:p>
        </w:tc>
        <w:tc>
          <w:tcPr>
            <w:tcW w:w="1958" w:type="dxa"/>
            <w:hideMark/>
          </w:tcPr>
          <w:p w14:paraId="2F9A440A" w14:textId="77777777" w:rsidR="006A16BB" w:rsidRPr="006A16BB" w:rsidRDefault="006A16BB" w:rsidP="006A16BB">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sz w:val="24"/>
                <w:szCs w:val="24"/>
              </w:rPr>
            </w:pPr>
            <w:r w:rsidRPr="006A16BB">
              <w:rPr>
                <w:rFonts w:ascii="Aptos Display" w:hAnsi="Aptos Display"/>
                <w:sz w:val="24"/>
                <w:szCs w:val="24"/>
              </w:rPr>
              <w:t>0.340588</w:t>
            </w:r>
          </w:p>
        </w:tc>
        <w:tc>
          <w:tcPr>
            <w:tcW w:w="1348" w:type="dxa"/>
            <w:vAlign w:val="center"/>
          </w:tcPr>
          <w:p w14:paraId="1412DFCB" w14:textId="2B686BAA"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14</w:t>
            </w:r>
          </w:p>
        </w:tc>
        <w:tc>
          <w:tcPr>
            <w:tcW w:w="2835" w:type="dxa"/>
            <w:vAlign w:val="center"/>
          </w:tcPr>
          <w:p w14:paraId="3320285E" w14:textId="5FF71F6A"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BROWN-FORMAN CORP</w:t>
            </w:r>
          </w:p>
        </w:tc>
        <w:tc>
          <w:tcPr>
            <w:tcW w:w="1276" w:type="dxa"/>
            <w:vAlign w:val="center"/>
          </w:tcPr>
          <w:p w14:paraId="73B96BC5" w14:textId="267D0A5D" w:rsidR="006A16BB" w:rsidRPr="006A16BB" w:rsidRDefault="006A16BB" w:rsidP="006A16BB">
            <w:pPr>
              <w:cnfStyle w:val="000000000000" w:firstRow="0" w:lastRow="0" w:firstColumn="0" w:lastColumn="0" w:oddVBand="0" w:evenVBand="0" w:oddHBand="0" w:evenHBand="0" w:firstRowFirstColumn="0" w:firstRowLastColumn="0" w:lastRowFirstColumn="0" w:lastRowLastColumn="0"/>
              <w:rPr>
                <w:rFonts w:ascii="Aptos Display" w:hAnsi="Aptos Display"/>
                <w:b/>
                <w:bCs/>
                <w:sz w:val="28"/>
                <w:szCs w:val="28"/>
              </w:rPr>
            </w:pPr>
            <w:r w:rsidRPr="006A16BB">
              <w:rPr>
                <w:rFonts w:ascii="Aptos Display" w:hAnsi="Aptos Display" w:cs="Segoe UI"/>
                <w:sz w:val="21"/>
                <w:szCs w:val="21"/>
              </w:rPr>
              <w:t>284.91K</w:t>
            </w:r>
          </w:p>
        </w:tc>
      </w:tr>
    </w:tbl>
    <w:p w14:paraId="51FEFF9E" w14:textId="77777777" w:rsidR="008272B9" w:rsidRDefault="008272B9" w:rsidP="00D15ED3">
      <w:pPr>
        <w:rPr>
          <w:rFonts w:ascii="Lucida Fax" w:hAnsi="Lucida Fax"/>
          <w:b/>
          <w:bCs/>
          <w:sz w:val="28"/>
          <w:szCs w:val="28"/>
        </w:rPr>
      </w:pPr>
    </w:p>
    <w:p w14:paraId="158C7472" w14:textId="77777777" w:rsidR="00DB0C10" w:rsidRDefault="00DB0C10" w:rsidP="00D15ED3">
      <w:pPr>
        <w:rPr>
          <w:rFonts w:ascii="Lucida Fax" w:hAnsi="Lucida Fax"/>
          <w:b/>
          <w:bCs/>
          <w:sz w:val="28"/>
          <w:szCs w:val="28"/>
        </w:rPr>
      </w:pPr>
    </w:p>
    <w:p w14:paraId="0834742C" w14:textId="77777777" w:rsidR="00DB0C10" w:rsidRDefault="00DB0C10" w:rsidP="00D15ED3">
      <w:pPr>
        <w:rPr>
          <w:rFonts w:ascii="Lucida Fax" w:hAnsi="Lucida Fax"/>
          <w:b/>
          <w:bCs/>
          <w:sz w:val="28"/>
          <w:szCs w:val="28"/>
        </w:rPr>
      </w:pPr>
    </w:p>
    <w:p w14:paraId="50402A8B" w14:textId="485BE386" w:rsidR="00D15ED3" w:rsidRPr="00D15ED3" w:rsidRDefault="00D15ED3" w:rsidP="00D15ED3">
      <w:pPr>
        <w:rPr>
          <w:rFonts w:ascii="Lucida Fax" w:hAnsi="Lucida Fax"/>
          <w:b/>
          <w:bCs/>
          <w:sz w:val="28"/>
          <w:szCs w:val="28"/>
        </w:rPr>
      </w:pPr>
      <w:r w:rsidRPr="00D15ED3">
        <w:rPr>
          <w:rFonts w:ascii="Lucida Fax" w:hAnsi="Lucida Fax"/>
          <w:b/>
          <w:bCs/>
          <w:sz w:val="28"/>
          <w:szCs w:val="28"/>
        </w:rPr>
        <w:lastRenderedPageBreak/>
        <w:t>5. Profit Margin Comparison: High vs. Low-Performing</w:t>
      </w:r>
    </w:p>
    <w:p w14:paraId="48ACF6EE"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Top Vendors' Profit Margin (95% CI):</w:t>
      </w:r>
      <w:r w:rsidRPr="00D15ED3">
        <w:rPr>
          <w:rFonts w:ascii="Aptos Display" w:hAnsi="Aptos Display"/>
          <w:sz w:val="24"/>
          <w:szCs w:val="24"/>
        </w:rPr>
        <w:t> (30.74%, 31.61%), </w:t>
      </w:r>
      <w:r w:rsidRPr="00D15ED3">
        <w:rPr>
          <w:rFonts w:ascii="Aptos Display" w:hAnsi="Aptos Display"/>
          <w:b/>
          <w:bCs/>
          <w:sz w:val="24"/>
          <w:szCs w:val="24"/>
        </w:rPr>
        <w:t>Mean: 31.17%</w:t>
      </w:r>
      <w:r w:rsidRPr="00D15ED3">
        <w:rPr>
          <w:rFonts w:ascii="Aptos Display" w:hAnsi="Aptos Display"/>
          <w:sz w:val="24"/>
          <w:szCs w:val="24"/>
        </w:rPr>
        <w:t> </w:t>
      </w:r>
      <w:r w:rsidRPr="00D15ED3">
        <w:rPr>
          <w:rFonts w:ascii="Aptos Display" w:hAnsi="Aptos Display"/>
          <w:b/>
          <w:bCs/>
          <w:sz w:val="24"/>
          <w:szCs w:val="24"/>
        </w:rPr>
        <w:t>Low Vendors' Profit Margin (95% CI):</w:t>
      </w:r>
      <w:r w:rsidRPr="00D15ED3">
        <w:rPr>
          <w:rFonts w:ascii="Aptos Display" w:hAnsi="Aptos Display"/>
          <w:sz w:val="24"/>
          <w:szCs w:val="24"/>
        </w:rPr>
        <w:t> (40.48%, 42.62%), </w:t>
      </w:r>
      <w:r w:rsidRPr="00D15ED3">
        <w:rPr>
          <w:rFonts w:ascii="Aptos Display" w:hAnsi="Aptos Display"/>
          <w:b/>
          <w:bCs/>
          <w:sz w:val="24"/>
          <w:szCs w:val="24"/>
        </w:rPr>
        <w:t>Mean: 41.55%</w:t>
      </w:r>
    </w:p>
    <w:p w14:paraId="2E89D989"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t>Low-performing vendors maintain </w:t>
      </w:r>
      <w:r w:rsidRPr="00D15ED3">
        <w:rPr>
          <w:rFonts w:ascii="Aptos Display" w:hAnsi="Aptos Display"/>
          <w:b/>
          <w:bCs/>
          <w:sz w:val="24"/>
          <w:szCs w:val="24"/>
        </w:rPr>
        <w:t>higher margins</w:t>
      </w:r>
      <w:r w:rsidRPr="00D15ED3">
        <w:rPr>
          <w:rFonts w:ascii="Aptos Display" w:hAnsi="Aptos Display"/>
          <w:sz w:val="24"/>
          <w:szCs w:val="24"/>
        </w:rPr>
        <w:t> but struggle with sales volumes, indicating potential pricing inefficiencies or market reach issues.</w:t>
      </w:r>
    </w:p>
    <w:p w14:paraId="796B24C6"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Actionable Insights:</w:t>
      </w:r>
    </w:p>
    <w:p w14:paraId="1E6EAF20" w14:textId="77777777" w:rsidR="00D15ED3" w:rsidRDefault="00D15ED3" w:rsidP="00D15ED3">
      <w:pPr>
        <w:numPr>
          <w:ilvl w:val="0"/>
          <w:numId w:val="4"/>
        </w:numPr>
        <w:rPr>
          <w:rFonts w:ascii="Aptos Display" w:hAnsi="Aptos Display"/>
          <w:sz w:val="24"/>
          <w:szCs w:val="24"/>
        </w:rPr>
      </w:pPr>
      <w:r w:rsidRPr="00D15ED3">
        <w:rPr>
          <w:rFonts w:ascii="Aptos Display" w:hAnsi="Aptos Display"/>
          <w:b/>
          <w:bCs/>
          <w:sz w:val="24"/>
          <w:szCs w:val="24"/>
        </w:rPr>
        <w:t>Top-performing vendors:</w:t>
      </w:r>
      <w:r w:rsidRPr="00D15ED3">
        <w:rPr>
          <w:rFonts w:ascii="Aptos Display" w:hAnsi="Aptos Display"/>
          <w:sz w:val="24"/>
          <w:szCs w:val="24"/>
        </w:rPr>
        <w:t> Optimize profitability by </w:t>
      </w:r>
      <w:r w:rsidRPr="00D15ED3">
        <w:rPr>
          <w:rFonts w:ascii="Aptos Display" w:hAnsi="Aptos Display"/>
          <w:b/>
          <w:bCs/>
          <w:sz w:val="24"/>
          <w:szCs w:val="24"/>
        </w:rPr>
        <w:t>adjusting pricing, reducing operational costs</w:t>
      </w:r>
      <w:r w:rsidRPr="00D15ED3">
        <w:rPr>
          <w:rFonts w:ascii="Aptos Display" w:hAnsi="Aptos Display"/>
          <w:sz w:val="24"/>
          <w:szCs w:val="24"/>
        </w:rPr>
        <w:t>, or </w:t>
      </w:r>
      <w:r w:rsidRPr="00D15ED3">
        <w:rPr>
          <w:rFonts w:ascii="Aptos Display" w:hAnsi="Aptos Display"/>
          <w:b/>
          <w:bCs/>
          <w:sz w:val="24"/>
          <w:szCs w:val="24"/>
        </w:rPr>
        <w:t>offering bundled promotions</w:t>
      </w:r>
      <w:r w:rsidRPr="00D15ED3">
        <w:rPr>
          <w:rFonts w:ascii="Aptos Display" w:hAnsi="Aptos Display"/>
          <w:sz w:val="24"/>
          <w:szCs w:val="24"/>
        </w:rPr>
        <w:t>.</w:t>
      </w:r>
    </w:p>
    <w:p w14:paraId="79C21162" w14:textId="7D0A462E" w:rsidR="006A16BB" w:rsidRPr="00D15ED3" w:rsidRDefault="00DB0C10" w:rsidP="006A16BB">
      <w:pPr>
        <w:rPr>
          <w:rFonts w:ascii="Aptos Display" w:hAnsi="Aptos Display"/>
          <w:sz w:val="24"/>
          <w:szCs w:val="24"/>
        </w:rPr>
      </w:pPr>
      <w:r w:rsidRPr="00DB0C10">
        <w:rPr>
          <w:rFonts w:ascii="Aptos Display" w:hAnsi="Aptos Display"/>
          <w:sz w:val="24"/>
          <w:szCs w:val="24"/>
        </w:rPr>
        <w:drawing>
          <wp:inline distT="0" distB="0" distL="0" distR="0" wp14:anchorId="0E333DC9" wp14:editId="3ECAB364">
            <wp:extent cx="5733415" cy="3053715"/>
            <wp:effectExtent l="0" t="0" r="635" b="0"/>
            <wp:docPr id="127769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97113" name=""/>
                    <pic:cNvPicPr/>
                  </pic:nvPicPr>
                  <pic:blipFill>
                    <a:blip r:embed="rId9"/>
                    <a:stretch>
                      <a:fillRect/>
                    </a:stretch>
                  </pic:blipFill>
                  <pic:spPr>
                    <a:xfrm>
                      <a:off x="0" y="0"/>
                      <a:ext cx="5733415" cy="3053715"/>
                    </a:xfrm>
                    <a:prstGeom prst="rect">
                      <a:avLst/>
                    </a:prstGeom>
                  </pic:spPr>
                </pic:pic>
              </a:graphicData>
            </a:graphic>
          </wp:inline>
        </w:drawing>
      </w:r>
    </w:p>
    <w:p w14:paraId="17412762"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pict w14:anchorId="115731C8">
          <v:rect id="_x0000_i1407" style="width:0;height:1.5pt" o:hralign="center" o:hrstd="t" o:hr="t" fillcolor="#a0a0a0" stroked="f"/>
        </w:pict>
      </w:r>
    </w:p>
    <w:p w14:paraId="39909C64" w14:textId="77777777" w:rsidR="00D15ED3" w:rsidRPr="00D15ED3" w:rsidRDefault="00D15ED3" w:rsidP="00D15ED3">
      <w:pPr>
        <w:rPr>
          <w:rFonts w:ascii="Lucida Fax" w:hAnsi="Lucida Fax"/>
          <w:b/>
          <w:bCs/>
          <w:sz w:val="36"/>
          <w:szCs w:val="36"/>
        </w:rPr>
      </w:pPr>
      <w:r w:rsidRPr="00D15ED3">
        <w:rPr>
          <w:rFonts w:ascii="Lucida Fax" w:hAnsi="Lucida Fax"/>
          <w:b/>
          <w:bCs/>
          <w:sz w:val="36"/>
          <w:szCs w:val="36"/>
        </w:rPr>
        <w:t>6. Statistical Validation of Profit Margin Differences</w:t>
      </w:r>
    </w:p>
    <w:p w14:paraId="7BCC6E3C"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Hypothesis Testing:</w:t>
      </w:r>
    </w:p>
    <w:p w14:paraId="6CADDFB1"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H0</w:t>
      </w:r>
      <w:r w:rsidRPr="00D15ED3">
        <w:rPr>
          <w:rFonts w:ascii="Arial" w:hAnsi="Arial" w:cs="Arial"/>
          <w:sz w:val="24"/>
          <w:szCs w:val="24"/>
        </w:rPr>
        <w:t>​</w:t>
      </w:r>
      <w:r w:rsidRPr="00D15ED3">
        <w:rPr>
          <w:rFonts w:ascii="Aptos Display" w:hAnsi="Aptos Display"/>
          <w:sz w:val="24"/>
          <w:szCs w:val="24"/>
        </w:rPr>
        <w:t> (Null Hypothesis): </w:t>
      </w:r>
      <w:r w:rsidRPr="00D15ED3">
        <w:rPr>
          <w:rFonts w:ascii="Aptos Display" w:hAnsi="Aptos Display"/>
          <w:b/>
          <w:bCs/>
          <w:sz w:val="24"/>
          <w:szCs w:val="24"/>
        </w:rPr>
        <w:t>No significant difference</w:t>
      </w:r>
      <w:r w:rsidRPr="00D15ED3">
        <w:rPr>
          <w:rFonts w:ascii="Aptos Display" w:hAnsi="Aptos Display"/>
          <w:sz w:val="24"/>
          <w:szCs w:val="24"/>
        </w:rPr>
        <w:t> in profit margins between top and low-performing vendors.</w:t>
      </w:r>
    </w:p>
    <w:p w14:paraId="656B78B8"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H1</w:t>
      </w:r>
      <w:r w:rsidRPr="00D15ED3">
        <w:rPr>
          <w:rFonts w:ascii="Arial" w:hAnsi="Arial" w:cs="Arial"/>
          <w:sz w:val="24"/>
          <w:szCs w:val="24"/>
        </w:rPr>
        <w:t>​</w:t>
      </w:r>
      <w:r w:rsidRPr="00D15ED3">
        <w:rPr>
          <w:rFonts w:ascii="Aptos Display" w:hAnsi="Aptos Display"/>
          <w:sz w:val="24"/>
          <w:szCs w:val="24"/>
        </w:rPr>
        <w:t> (Alternative Hypothesis): A </w:t>
      </w:r>
      <w:r w:rsidRPr="00D15ED3">
        <w:rPr>
          <w:rFonts w:ascii="Aptos Display" w:hAnsi="Aptos Display"/>
          <w:b/>
          <w:bCs/>
          <w:sz w:val="24"/>
          <w:szCs w:val="24"/>
        </w:rPr>
        <w:t>significant difference exists</w:t>
      </w:r>
      <w:r w:rsidRPr="00D15ED3">
        <w:rPr>
          <w:rFonts w:ascii="Aptos Display" w:hAnsi="Aptos Display"/>
          <w:sz w:val="24"/>
          <w:szCs w:val="24"/>
        </w:rPr>
        <w:t> in profit margins between the two vendor groups.</w:t>
      </w:r>
    </w:p>
    <w:p w14:paraId="67030894"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Result:</w:t>
      </w:r>
      <w:r w:rsidRPr="00D15ED3">
        <w:rPr>
          <w:rFonts w:ascii="Aptos Display" w:hAnsi="Aptos Display"/>
          <w:sz w:val="24"/>
          <w:szCs w:val="24"/>
        </w:rPr>
        <w:t> The </w:t>
      </w:r>
      <w:r w:rsidRPr="00D15ED3">
        <w:rPr>
          <w:rFonts w:ascii="Aptos Display" w:hAnsi="Aptos Display"/>
          <w:b/>
          <w:bCs/>
          <w:sz w:val="24"/>
          <w:szCs w:val="24"/>
        </w:rPr>
        <w:t>null hypothesis is rejected</w:t>
      </w:r>
      <w:r w:rsidRPr="00D15ED3">
        <w:rPr>
          <w:rFonts w:ascii="Aptos Display" w:hAnsi="Aptos Display"/>
          <w:sz w:val="24"/>
          <w:szCs w:val="24"/>
        </w:rPr>
        <w:t>, confirming that the two groups operate under distinctly different profitability models.</w:t>
      </w:r>
    </w:p>
    <w:p w14:paraId="7A6CF885" w14:textId="77777777" w:rsidR="00D15ED3" w:rsidRPr="00D15ED3" w:rsidRDefault="00D15ED3" w:rsidP="00D15ED3">
      <w:pPr>
        <w:rPr>
          <w:rFonts w:ascii="Aptos Display" w:hAnsi="Aptos Display"/>
          <w:sz w:val="24"/>
          <w:szCs w:val="24"/>
        </w:rPr>
      </w:pPr>
      <w:r w:rsidRPr="00D15ED3">
        <w:rPr>
          <w:rFonts w:ascii="Aptos Display" w:hAnsi="Aptos Display"/>
          <w:b/>
          <w:bCs/>
          <w:sz w:val="24"/>
          <w:szCs w:val="24"/>
        </w:rPr>
        <w:t>Implication:</w:t>
      </w:r>
      <w:r w:rsidRPr="00D15ED3">
        <w:rPr>
          <w:rFonts w:ascii="Aptos Display" w:hAnsi="Aptos Display"/>
          <w:sz w:val="24"/>
          <w:szCs w:val="24"/>
        </w:rPr>
        <w:t> </w:t>
      </w:r>
      <w:r w:rsidRPr="00D15ED3">
        <w:rPr>
          <w:rFonts w:ascii="Aptos Display" w:hAnsi="Aptos Display"/>
          <w:b/>
          <w:bCs/>
          <w:sz w:val="24"/>
          <w:szCs w:val="24"/>
        </w:rPr>
        <w:t>High-margin vendors</w:t>
      </w:r>
      <w:r w:rsidRPr="00D15ED3">
        <w:rPr>
          <w:rFonts w:ascii="Aptos Display" w:hAnsi="Aptos Display"/>
          <w:sz w:val="24"/>
          <w:szCs w:val="24"/>
        </w:rPr>
        <w:t> may benefit from </w:t>
      </w:r>
      <w:r w:rsidRPr="00D15ED3">
        <w:rPr>
          <w:rFonts w:ascii="Aptos Display" w:hAnsi="Aptos Display"/>
          <w:b/>
          <w:bCs/>
          <w:sz w:val="24"/>
          <w:szCs w:val="24"/>
        </w:rPr>
        <w:t>better pricing strategies</w:t>
      </w:r>
      <w:r w:rsidRPr="00D15ED3">
        <w:rPr>
          <w:rFonts w:ascii="Aptos Display" w:hAnsi="Aptos Display"/>
          <w:sz w:val="24"/>
          <w:szCs w:val="24"/>
        </w:rPr>
        <w:t>, while </w:t>
      </w:r>
      <w:r w:rsidRPr="00D15ED3">
        <w:rPr>
          <w:rFonts w:ascii="Aptos Display" w:hAnsi="Aptos Display"/>
          <w:b/>
          <w:bCs/>
          <w:sz w:val="24"/>
          <w:szCs w:val="24"/>
        </w:rPr>
        <w:t>top-selling vendors</w:t>
      </w:r>
      <w:r w:rsidRPr="00D15ED3">
        <w:rPr>
          <w:rFonts w:ascii="Aptos Display" w:hAnsi="Aptos Display"/>
          <w:sz w:val="24"/>
          <w:szCs w:val="24"/>
        </w:rPr>
        <w:t> could focus on </w:t>
      </w:r>
      <w:r w:rsidRPr="00D15ED3">
        <w:rPr>
          <w:rFonts w:ascii="Aptos Display" w:hAnsi="Aptos Display"/>
          <w:b/>
          <w:bCs/>
          <w:sz w:val="24"/>
          <w:szCs w:val="24"/>
        </w:rPr>
        <w:t>cost efficiency</w:t>
      </w:r>
      <w:r w:rsidRPr="00D15ED3">
        <w:rPr>
          <w:rFonts w:ascii="Aptos Display" w:hAnsi="Aptos Display"/>
          <w:sz w:val="24"/>
          <w:szCs w:val="24"/>
        </w:rPr>
        <w:t>.</w:t>
      </w:r>
    </w:p>
    <w:p w14:paraId="4186EF97" w14:textId="77777777" w:rsidR="00D15ED3" w:rsidRPr="00D15ED3" w:rsidRDefault="00D15ED3" w:rsidP="00D15ED3">
      <w:pPr>
        <w:rPr>
          <w:rFonts w:ascii="Aptos Display" w:hAnsi="Aptos Display"/>
          <w:sz w:val="24"/>
          <w:szCs w:val="24"/>
        </w:rPr>
      </w:pPr>
      <w:r w:rsidRPr="00D15ED3">
        <w:rPr>
          <w:rFonts w:ascii="Aptos Display" w:hAnsi="Aptos Display"/>
          <w:sz w:val="24"/>
          <w:szCs w:val="24"/>
        </w:rPr>
        <w:pict w14:anchorId="591D8246">
          <v:rect id="_x0000_i1408" style="width:0;height:1.5pt" o:hralign="center" o:hrstd="t" o:hr="t" fillcolor="#a0a0a0" stroked="f"/>
        </w:pict>
      </w:r>
    </w:p>
    <w:p w14:paraId="70A255A2" w14:textId="77777777" w:rsidR="00D15ED3" w:rsidRPr="00D15ED3" w:rsidRDefault="00D15ED3" w:rsidP="00D15ED3">
      <w:pPr>
        <w:rPr>
          <w:rFonts w:ascii="Aptos Display" w:hAnsi="Aptos Display"/>
          <w:b/>
          <w:bCs/>
          <w:sz w:val="28"/>
          <w:szCs w:val="28"/>
        </w:rPr>
      </w:pPr>
      <w:r w:rsidRPr="00D15ED3">
        <w:rPr>
          <w:rFonts w:ascii="Aptos Display" w:hAnsi="Aptos Display"/>
          <w:b/>
          <w:bCs/>
          <w:sz w:val="28"/>
          <w:szCs w:val="28"/>
        </w:rPr>
        <w:lastRenderedPageBreak/>
        <w:t>Further Recommendations</w:t>
      </w:r>
    </w:p>
    <w:p w14:paraId="1EBC29A1" w14:textId="77777777" w:rsidR="00D15ED3" w:rsidRPr="00D15ED3" w:rsidRDefault="00D15ED3" w:rsidP="00D15ED3">
      <w:pPr>
        <w:numPr>
          <w:ilvl w:val="0"/>
          <w:numId w:val="5"/>
        </w:numPr>
        <w:rPr>
          <w:rFonts w:ascii="Aptos Display" w:hAnsi="Aptos Display"/>
          <w:sz w:val="24"/>
          <w:szCs w:val="24"/>
        </w:rPr>
      </w:pPr>
      <w:r w:rsidRPr="00D15ED3">
        <w:rPr>
          <w:rFonts w:ascii="Aptos Display" w:hAnsi="Aptos Display"/>
          <w:b/>
          <w:bCs/>
          <w:sz w:val="24"/>
          <w:szCs w:val="24"/>
        </w:rPr>
        <w:t>Diversify vendor partnerships</w:t>
      </w:r>
      <w:r w:rsidRPr="00D15ED3">
        <w:rPr>
          <w:rFonts w:ascii="Aptos Display" w:hAnsi="Aptos Display"/>
          <w:sz w:val="24"/>
          <w:szCs w:val="24"/>
        </w:rPr>
        <w:t> to reduce dependency on a few suppliers and mitigate supply chain risks.</w:t>
      </w:r>
    </w:p>
    <w:p w14:paraId="3395D00B" w14:textId="77777777" w:rsidR="00D15ED3" w:rsidRPr="00D15ED3" w:rsidRDefault="00D15ED3" w:rsidP="00D15ED3">
      <w:pPr>
        <w:numPr>
          <w:ilvl w:val="0"/>
          <w:numId w:val="5"/>
        </w:numPr>
        <w:rPr>
          <w:rFonts w:ascii="Aptos Display" w:hAnsi="Aptos Display"/>
          <w:sz w:val="24"/>
          <w:szCs w:val="24"/>
        </w:rPr>
      </w:pPr>
      <w:r w:rsidRPr="00D15ED3">
        <w:rPr>
          <w:rFonts w:ascii="Aptos Display" w:hAnsi="Aptos Display"/>
          <w:b/>
          <w:bCs/>
          <w:sz w:val="24"/>
          <w:szCs w:val="24"/>
        </w:rPr>
        <w:t>Leverage bulk purchasing advantages</w:t>
      </w:r>
      <w:r w:rsidRPr="00D15ED3">
        <w:rPr>
          <w:rFonts w:ascii="Aptos Display" w:hAnsi="Aptos Display"/>
          <w:sz w:val="24"/>
          <w:szCs w:val="24"/>
        </w:rPr>
        <w:t> to maintain competitive pricing while optimizing inventory management.</w:t>
      </w:r>
    </w:p>
    <w:p w14:paraId="155B0593" w14:textId="77777777" w:rsidR="00D15ED3" w:rsidRPr="00D15ED3" w:rsidRDefault="00D15ED3" w:rsidP="00D15ED3">
      <w:pPr>
        <w:numPr>
          <w:ilvl w:val="0"/>
          <w:numId w:val="5"/>
        </w:numPr>
        <w:rPr>
          <w:rFonts w:ascii="Aptos Display" w:hAnsi="Aptos Display"/>
          <w:sz w:val="24"/>
          <w:szCs w:val="24"/>
        </w:rPr>
      </w:pPr>
      <w:r w:rsidRPr="00D15ED3">
        <w:rPr>
          <w:rFonts w:ascii="Aptos Display" w:hAnsi="Aptos Display"/>
          <w:b/>
          <w:bCs/>
          <w:sz w:val="24"/>
          <w:szCs w:val="24"/>
        </w:rPr>
        <w:t>Optimize slow-moving inventory</w:t>
      </w:r>
      <w:r w:rsidRPr="00D15ED3">
        <w:rPr>
          <w:rFonts w:ascii="Aptos Display" w:hAnsi="Aptos Display"/>
          <w:sz w:val="24"/>
          <w:szCs w:val="24"/>
        </w:rPr>
        <w:t> by adjusting purchase quantities, launching clearance sales, or revising storage strategies.</w:t>
      </w:r>
    </w:p>
    <w:p w14:paraId="5FF18821" w14:textId="77777777" w:rsidR="00D15ED3" w:rsidRPr="00D15ED3" w:rsidRDefault="00D15ED3" w:rsidP="00D15ED3">
      <w:pPr>
        <w:numPr>
          <w:ilvl w:val="0"/>
          <w:numId w:val="5"/>
        </w:numPr>
        <w:rPr>
          <w:rFonts w:ascii="Aptos Display" w:hAnsi="Aptos Display"/>
          <w:sz w:val="24"/>
          <w:szCs w:val="24"/>
        </w:rPr>
      </w:pPr>
      <w:r w:rsidRPr="00D15ED3">
        <w:rPr>
          <w:rFonts w:ascii="Aptos Display" w:hAnsi="Aptos Display"/>
          <w:b/>
          <w:bCs/>
          <w:sz w:val="24"/>
          <w:szCs w:val="24"/>
        </w:rPr>
        <w:t>Enhance marketing and distribution strategies for low-performing vendors</w:t>
      </w:r>
      <w:r w:rsidRPr="00D15ED3">
        <w:rPr>
          <w:rFonts w:ascii="Aptos Display" w:hAnsi="Aptos Display"/>
          <w:sz w:val="24"/>
          <w:szCs w:val="24"/>
        </w:rPr>
        <w:t> to drive higher sales volumes without compromising profit margins.</w:t>
      </w:r>
    </w:p>
    <w:p w14:paraId="50004EE0" w14:textId="77777777" w:rsidR="00D15ED3" w:rsidRPr="00D15ED3" w:rsidRDefault="00D15ED3" w:rsidP="00D15ED3">
      <w:pPr>
        <w:numPr>
          <w:ilvl w:val="0"/>
          <w:numId w:val="5"/>
        </w:numPr>
        <w:rPr>
          <w:rFonts w:ascii="Aptos Display" w:hAnsi="Aptos Display"/>
          <w:sz w:val="24"/>
          <w:szCs w:val="24"/>
        </w:rPr>
      </w:pPr>
      <w:r w:rsidRPr="00D15ED3">
        <w:rPr>
          <w:rFonts w:ascii="Aptos Display" w:hAnsi="Aptos Display"/>
          <w:sz w:val="24"/>
          <w:szCs w:val="24"/>
        </w:rPr>
        <w:t>By implementing these recommendations, the company can achieve sustainable profitability, mitigate risks, and enhance overall operational efficiency.</w:t>
      </w:r>
    </w:p>
    <w:p w14:paraId="2E8C09F3" w14:textId="77777777" w:rsidR="00D15ED3" w:rsidRPr="00DD4223" w:rsidRDefault="00D15ED3">
      <w:pPr>
        <w:rPr>
          <w:lang w:val="en-US"/>
        </w:rPr>
      </w:pPr>
    </w:p>
    <w:sectPr w:rsidR="00D15ED3" w:rsidRPr="00DD4223" w:rsidSect="00983499">
      <w:pgSz w:w="11909" w:h="16834"/>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Fax">
    <w:panose1 w:val="02060602050505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7D9"/>
    <w:multiLevelType w:val="hybridMultilevel"/>
    <w:tmpl w:val="F08CD4B4"/>
    <w:lvl w:ilvl="0" w:tplc="925C7758">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A073CD"/>
    <w:multiLevelType w:val="multilevel"/>
    <w:tmpl w:val="BEB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EC6A19"/>
    <w:multiLevelType w:val="multilevel"/>
    <w:tmpl w:val="09F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EA473E"/>
    <w:multiLevelType w:val="multilevel"/>
    <w:tmpl w:val="C622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AA5557"/>
    <w:multiLevelType w:val="multilevel"/>
    <w:tmpl w:val="61C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F5064B"/>
    <w:multiLevelType w:val="multilevel"/>
    <w:tmpl w:val="330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818425">
    <w:abstractNumId w:val="5"/>
  </w:num>
  <w:num w:numId="2" w16cid:durableId="599223974">
    <w:abstractNumId w:val="4"/>
  </w:num>
  <w:num w:numId="3" w16cid:durableId="1865173144">
    <w:abstractNumId w:val="2"/>
  </w:num>
  <w:num w:numId="4" w16cid:durableId="1266688993">
    <w:abstractNumId w:val="3"/>
  </w:num>
  <w:num w:numId="5" w16cid:durableId="391579618">
    <w:abstractNumId w:val="1"/>
  </w:num>
  <w:num w:numId="6" w16cid:durableId="86679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23"/>
    <w:rsid w:val="00141700"/>
    <w:rsid w:val="002254A2"/>
    <w:rsid w:val="00254AB3"/>
    <w:rsid w:val="00262DDF"/>
    <w:rsid w:val="006A16BB"/>
    <w:rsid w:val="00762304"/>
    <w:rsid w:val="008272B9"/>
    <w:rsid w:val="00983499"/>
    <w:rsid w:val="00B851E4"/>
    <w:rsid w:val="00D15ED3"/>
    <w:rsid w:val="00DB0C10"/>
    <w:rsid w:val="00DD4223"/>
    <w:rsid w:val="00F61B7D"/>
    <w:rsid w:val="00FC3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6F74"/>
  <w15:chartTrackingRefBased/>
  <w15:docId w15:val="{F64BE4B2-D42A-4129-895F-EF9CF590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22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D422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D422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D422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D422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4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22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D422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D422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D422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D422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4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223"/>
    <w:rPr>
      <w:rFonts w:eastAsiaTheme="majorEastAsia" w:cstheme="majorBidi"/>
      <w:color w:val="272727" w:themeColor="text1" w:themeTint="D8"/>
    </w:rPr>
  </w:style>
  <w:style w:type="paragraph" w:styleId="Title">
    <w:name w:val="Title"/>
    <w:basedOn w:val="Normal"/>
    <w:next w:val="Normal"/>
    <w:link w:val="TitleChar"/>
    <w:uiPriority w:val="10"/>
    <w:qFormat/>
    <w:rsid w:val="00DD4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223"/>
    <w:pPr>
      <w:spacing w:before="160"/>
      <w:jc w:val="center"/>
    </w:pPr>
    <w:rPr>
      <w:i/>
      <w:iCs/>
      <w:color w:val="404040" w:themeColor="text1" w:themeTint="BF"/>
    </w:rPr>
  </w:style>
  <w:style w:type="character" w:customStyle="1" w:styleId="QuoteChar">
    <w:name w:val="Quote Char"/>
    <w:basedOn w:val="DefaultParagraphFont"/>
    <w:link w:val="Quote"/>
    <w:uiPriority w:val="29"/>
    <w:rsid w:val="00DD4223"/>
    <w:rPr>
      <w:i/>
      <w:iCs/>
      <w:color w:val="404040" w:themeColor="text1" w:themeTint="BF"/>
    </w:rPr>
  </w:style>
  <w:style w:type="paragraph" w:styleId="ListParagraph">
    <w:name w:val="List Paragraph"/>
    <w:basedOn w:val="Normal"/>
    <w:uiPriority w:val="34"/>
    <w:qFormat/>
    <w:rsid w:val="00DD4223"/>
    <w:pPr>
      <w:ind w:left="720"/>
      <w:contextualSpacing/>
    </w:pPr>
  </w:style>
  <w:style w:type="character" w:styleId="IntenseEmphasis">
    <w:name w:val="Intense Emphasis"/>
    <w:basedOn w:val="DefaultParagraphFont"/>
    <w:uiPriority w:val="21"/>
    <w:qFormat/>
    <w:rsid w:val="00DD4223"/>
    <w:rPr>
      <w:i/>
      <w:iCs/>
      <w:color w:val="2E74B5" w:themeColor="accent1" w:themeShade="BF"/>
    </w:rPr>
  </w:style>
  <w:style w:type="paragraph" w:styleId="IntenseQuote">
    <w:name w:val="Intense Quote"/>
    <w:basedOn w:val="Normal"/>
    <w:next w:val="Normal"/>
    <w:link w:val="IntenseQuoteChar"/>
    <w:uiPriority w:val="30"/>
    <w:qFormat/>
    <w:rsid w:val="00DD42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4223"/>
    <w:rPr>
      <w:i/>
      <w:iCs/>
      <w:color w:val="2E74B5" w:themeColor="accent1" w:themeShade="BF"/>
    </w:rPr>
  </w:style>
  <w:style w:type="character" w:styleId="IntenseReference">
    <w:name w:val="Intense Reference"/>
    <w:basedOn w:val="DefaultParagraphFont"/>
    <w:uiPriority w:val="32"/>
    <w:qFormat/>
    <w:rsid w:val="00DD4223"/>
    <w:rPr>
      <w:b/>
      <w:bCs/>
      <w:smallCaps/>
      <w:color w:val="2E74B5" w:themeColor="accent1" w:themeShade="BF"/>
      <w:spacing w:val="5"/>
    </w:rPr>
  </w:style>
  <w:style w:type="table" w:styleId="PlainTable1">
    <w:name w:val="Plain Table 1"/>
    <w:basedOn w:val="TableNormal"/>
    <w:uiPriority w:val="41"/>
    <w:rsid w:val="00B851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1317</Words>
  <Characters>7512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Gajjar</dc:creator>
  <cp:keywords/>
  <dc:description/>
  <cp:lastModifiedBy>Neel Gajjar</cp:lastModifiedBy>
  <cp:revision>1</cp:revision>
  <dcterms:created xsi:type="dcterms:W3CDTF">2025-11-12T13:04:00Z</dcterms:created>
  <dcterms:modified xsi:type="dcterms:W3CDTF">2025-11-12T16:01:00Z</dcterms:modified>
</cp:coreProperties>
</file>