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6"/>
        </w:rPr>
        <w:br/>
        <w:t>WealthWise AI</w:t>
        <w:br/>
      </w:r>
    </w:p>
    <w:p>
      <w:pPr>
        <w:jc w:val="center"/>
      </w:pPr>
      <w:r>
        <w:rPr>
          <w:b/>
          <w:color w:val="2563EB"/>
          <w:sz w:val="36"/>
        </w:rPr>
        <w:t>Backend Architecture &amp; File Structure</w:t>
        <w:br/>
      </w:r>
    </w:p>
    <w:p>
      <w:pPr>
        <w:jc w:val="center"/>
      </w:pPr>
      <w:r>
        <w:rPr>
          <w:i/>
          <w:color w:val="64748B"/>
          <w:sz w:val="26"/>
        </w:rPr>
        <w:t>Faculty Presentation Document</w:t>
        <w:br/>
      </w:r>
    </w:p>
    <w:p>
      <w:pPr>
        <w:jc w:val="center"/>
      </w:pPr>
      <w:r>
        <w:rPr>
          <w:sz w:val="22"/>
        </w:rPr>
        <w:t>Prepared: 22 June 2026</w:t>
      </w:r>
    </w:p>
    <w:p>
      <w:r>
        <w:br w:type="page"/>
      </w:r>
    </w:p>
    <w:p>
      <w:pPr>
        <w:pStyle w:val="Heading1"/>
      </w:pPr>
      <w:r>
        <w:rPr>
          <w:color w:val="1E3A5F"/>
        </w:rPr>
        <w:t>1. Project Overview</w:t>
      </w:r>
    </w:p>
    <w:p>
      <w:r>
        <w:t>WealthWise AI is a production-grade, AI-powered personal finance platform. The backend is built using Python 3.13 and FastAPI — a modern, high-performance web framework. The system accepts bank statements (PDF/CSV), extracts transactions using OCR technology, computes a Financial Health Score, determines a Risk Profile using a machine-learning model, generates Portfolio recommendations, and provides an interactive AI Coaching experience powered by Google Gemini.</w:t>
      </w:r>
    </w:p>
    <w:p>
      <w:r>
        <w:t>The backend follows a layered architecture with a clear separation of concerns, making it maintainable, testable, and scalable for production use.</w:t>
      </w:r>
    </w:p>
    <w:p>
      <w:pPr>
        <w:pStyle w:val="Heading2"/>
      </w:pPr>
      <w:r>
        <w:t>Technology Stack</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FastAPI 0.115</w:t>
            </w:r>
          </w:p>
        </w:tc>
        <w:tc>
          <w:tcPr>
            <w:tcW w:type="dxa" w:w="4703"/>
            <w:shd w:val="clear" w:color="auto" w:fill="f0f4f8"/>
          </w:tcPr>
          <w:p>
            <w:r>
              <w:rPr>
                <w:sz w:val="19"/>
              </w:rPr>
              <w:t>Core web framework — asynchronous, auto-generates API documentation (Swagger / ReDoc)</w:t>
            </w:r>
          </w:p>
        </w:tc>
      </w:tr>
      <w:tr>
        <w:tc>
          <w:tcPr>
            <w:tcW w:type="dxa" w:w="4703"/>
            <w:shd w:val="clear" w:color="auto" w:fill="dbeafe"/>
          </w:tcPr>
          <w:p>
            <w:r>
              <w:rPr>
                <w:rFonts w:ascii="Courier New" w:hAnsi="Courier New"/>
                <w:sz w:val="18"/>
              </w:rPr>
              <w:t>Python 3.13</w:t>
            </w:r>
          </w:p>
        </w:tc>
        <w:tc>
          <w:tcPr>
            <w:tcW w:type="dxa" w:w="4703"/>
            <w:shd w:val="clear" w:color="auto" w:fill="dbeafe"/>
          </w:tcPr>
          <w:p>
            <w:r>
              <w:rPr>
                <w:sz w:val="19"/>
              </w:rPr>
              <w:t>Programming language — latest stable release with performance improvements</w:t>
            </w:r>
          </w:p>
        </w:tc>
      </w:tr>
      <w:tr>
        <w:tc>
          <w:tcPr>
            <w:tcW w:type="dxa" w:w="4703"/>
            <w:shd w:val="clear" w:color="auto" w:fill="f0f4f8"/>
          </w:tcPr>
          <w:p>
            <w:r>
              <w:rPr>
                <w:rFonts w:ascii="Courier New" w:hAnsi="Courier New"/>
                <w:sz w:val="18"/>
              </w:rPr>
              <w:t>PostgreSQL</w:t>
            </w:r>
          </w:p>
        </w:tc>
        <w:tc>
          <w:tcPr>
            <w:tcW w:type="dxa" w:w="4703"/>
            <w:shd w:val="clear" w:color="auto" w:fill="f0f4f8"/>
          </w:tcPr>
          <w:p>
            <w:r>
              <w:rPr>
                <w:sz w:val="19"/>
              </w:rPr>
              <w:t>Primary relational database — stores users, statements, transactions, analytics</w:t>
            </w:r>
          </w:p>
        </w:tc>
      </w:tr>
      <w:tr>
        <w:tc>
          <w:tcPr>
            <w:tcW w:type="dxa" w:w="4703"/>
            <w:shd w:val="clear" w:color="auto" w:fill="dbeafe"/>
          </w:tcPr>
          <w:p>
            <w:r>
              <w:rPr>
                <w:rFonts w:ascii="Courier New" w:hAnsi="Courier New"/>
                <w:sz w:val="18"/>
              </w:rPr>
              <w:t>SQLAlchemy 2.x</w:t>
            </w:r>
          </w:p>
        </w:tc>
        <w:tc>
          <w:tcPr>
            <w:tcW w:type="dxa" w:w="4703"/>
            <w:shd w:val="clear" w:color="auto" w:fill="dbeafe"/>
          </w:tcPr>
          <w:p>
            <w:r>
              <w:rPr>
                <w:sz w:val="19"/>
              </w:rPr>
              <w:t>ORM (Object Relational Mapper) — maps Python classes to database tables</w:t>
            </w:r>
          </w:p>
        </w:tc>
      </w:tr>
      <w:tr>
        <w:tc>
          <w:tcPr>
            <w:tcW w:type="dxa" w:w="4703"/>
            <w:shd w:val="clear" w:color="auto" w:fill="f0f4f8"/>
          </w:tcPr>
          <w:p>
            <w:r>
              <w:rPr>
                <w:rFonts w:ascii="Courier New" w:hAnsi="Courier New"/>
                <w:sz w:val="18"/>
              </w:rPr>
              <w:t>Alembic</w:t>
            </w:r>
          </w:p>
        </w:tc>
        <w:tc>
          <w:tcPr>
            <w:tcW w:type="dxa" w:w="4703"/>
            <w:shd w:val="clear" w:color="auto" w:fill="f0f4f8"/>
          </w:tcPr>
          <w:p>
            <w:r>
              <w:rPr>
                <w:sz w:val="19"/>
              </w:rPr>
              <w:t>Database migration tool — manages schema changes over time safely</w:t>
            </w:r>
          </w:p>
        </w:tc>
      </w:tr>
      <w:tr>
        <w:tc>
          <w:tcPr>
            <w:tcW w:type="dxa" w:w="4703"/>
            <w:shd w:val="clear" w:color="auto" w:fill="dbeafe"/>
          </w:tcPr>
          <w:p>
            <w:r>
              <w:rPr>
                <w:rFonts w:ascii="Courier New" w:hAnsi="Courier New"/>
                <w:sz w:val="18"/>
              </w:rPr>
              <w:t>Redis</w:t>
            </w:r>
          </w:p>
        </w:tc>
        <w:tc>
          <w:tcPr>
            <w:tcW w:type="dxa" w:w="4703"/>
            <w:shd w:val="clear" w:color="auto" w:fill="dbeafe"/>
          </w:tcPr>
          <w:p>
            <w:r>
              <w:rPr>
                <w:sz w:val="19"/>
              </w:rPr>
              <w:t>In-memory cache — used for JWT blacklisting, refresh token storage, and rate limiting</w:t>
            </w:r>
          </w:p>
        </w:tc>
      </w:tr>
      <w:tr>
        <w:tc>
          <w:tcPr>
            <w:tcW w:type="dxa" w:w="4703"/>
            <w:shd w:val="clear" w:color="auto" w:fill="f0f4f8"/>
          </w:tcPr>
          <w:p>
            <w:r>
              <w:rPr>
                <w:rFonts w:ascii="Courier New" w:hAnsi="Courier New"/>
                <w:sz w:val="18"/>
              </w:rPr>
              <w:t>Google Gemini AI</w:t>
            </w:r>
          </w:p>
        </w:tc>
        <w:tc>
          <w:tcPr>
            <w:tcW w:type="dxa" w:w="4703"/>
            <w:shd w:val="clear" w:color="auto" w:fill="f0f4f8"/>
          </w:tcPr>
          <w:p>
            <w:r>
              <w:rPr>
                <w:sz w:val="19"/>
              </w:rPr>
              <w:t>AI/LLM integration — powers the AI Coach and portfolio narrative generation</w:t>
            </w:r>
          </w:p>
        </w:tc>
      </w:tr>
      <w:tr>
        <w:tc>
          <w:tcPr>
            <w:tcW w:type="dxa" w:w="4703"/>
            <w:shd w:val="clear" w:color="auto" w:fill="dbeafe"/>
          </w:tcPr>
          <w:p>
            <w:r>
              <w:rPr>
                <w:rFonts w:ascii="Courier New" w:hAnsi="Courier New"/>
                <w:sz w:val="18"/>
              </w:rPr>
              <w:t>pdfplumber</w:t>
            </w:r>
          </w:p>
        </w:tc>
        <w:tc>
          <w:tcPr>
            <w:tcW w:type="dxa" w:w="4703"/>
            <w:shd w:val="clear" w:color="auto" w:fill="dbeafe"/>
          </w:tcPr>
          <w:p>
            <w:r>
              <w:rPr>
                <w:sz w:val="19"/>
              </w:rPr>
              <w:t>PDF OCR library — extracts tables and text from bank statement PDFs</w:t>
            </w:r>
          </w:p>
        </w:tc>
      </w:tr>
      <w:tr>
        <w:tc>
          <w:tcPr>
            <w:tcW w:type="dxa" w:w="4703"/>
            <w:shd w:val="clear" w:color="auto" w:fill="f0f4f8"/>
          </w:tcPr>
          <w:p>
            <w:r>
              <w:rPr>
                <w:rFonts w:ascii="Courier New" w:hAnsi="Courier New"/>
                <w:sz w:val="18"/>
              </w:rPr>
              <w:t>scikit-learn / pandas</w:t>
            </w:r>
          </w:p>
        </w:tc>
        <w:tc>
          <w:tcPr>
            <w:tcW w:type="dxa" w:w="4703"/>
            <w:shd w:val="clear" w:color="auto" w:fill="f0f4f8"/>
          </w:tcPr>
          <w:p>
            <w:r>
              <w:rPr>
                <w:sz w:val="19"/>
              </w:rPr>
              <w:t>Machine learning libraries — used for the Risk Profile classifier</w:t>
            </w:r>
          </w:p>
        </w:tc>
      </w:tr>
      <w:tr>
        <w:tc>
          <w:tcPr>
            <w:tcW w:type="dxa" w:w="4703"/>
            <w:shd w:val="clear" w:color="auto" w:fill="dbeafe"/>
          </w:tcPr>
          <w:p>
            <w:r>
              <w:rPr>
                <w:rFonts w:ascii="Courier New" w:hAnsi="Courier New"/>
                <w:sz w:val="18"/>
              </w:rPr>
              <w:t>AWS S3 / MinIO</w:t>
            </w:r>
          </w:p>
        </w:tc>
        <w:tc>
          <w:tcPr>
            <w:tcW w:type="dxa" w:w="4703"/>
            <w:shd w:val="clear" w:color="auto" w:fill="dbeafe"/>
          </w:tcPr>
          <w:p>
            <w:r>
              <w:rPr>
                <w:sz w:val="19"/>
              </w:rPr>
              <w:t>Object storage — stores uploaded bank statement files securely</w:t>
            </w:r>
          </w:p>
        </w:tc>
      </w:tr>
      <w:tr>
        <w:tc>
          <w:tcPr>
            <w:tcW w:type="dxa" w:w="4703"/>
            <w:shd w:val="clear" w:color="auto" w:fill="f0f4f8"/>
          </w:tcPr>
          <w:p>
            <w:r>
              <w:rPr>
                <w:rFonts w:ascii="Courier New" w:hAnsi="Courier New"/>
                <w:sz w:val="18"/>
              </w:rPr>
              <w:t>Docker</w:t>
            </w:r>
          </w:p>
        </w:tc>
        <w:tc>
          <w:tcPr>
            <w:tcW w:type="dxa" w:w="4703"/>
            <w:shd w:val="clear" w:color="auto" w:fill="f0f4f8"/>
          </w:tcPr>
          <w:p>
            <w:r>
              <w:rPr>
                <w:sz w:val="19"/>
              </w:rPr>
              <w:t>Containerization — packages the app for consistent deployment anywhere</w:t>
            </w:r>
          </w:p>
        </w:tc>
      </w:tr>
      <w:tr>
        <w:tc>
          <w:tcPr>
            <w:tcW w:type="dxa" w:w="4703"/>
            <w:shd w:val="clear" w:color="auto" w:fill="dbeafe"/>
          </w:tcPr>
          <w:p>
            <w:r>
              <w:rPr>
                <w:rFonts w:ascii="Courier New" w:hAnsi="Courier New"/>
                <w:sz w:val="18"/>
              </w:rPr>
              <w:t>Uvicorn + uvloop</w:t>
            </w:r>
          </w:p>
        </w:tc>
        <w:tc>
          <w:tcPr>
            <w:tcW w:type="dxa" w:w="4703"/>
            <w:shd w:val="clear" w:color="auto" w:fill="dbeafe"/>
          </w:tcPr>
          <w:p>
            <w:r>
              <w:rPr>
                <w:sz w:val="19"/>
              </w:rPr>
              <w:t>ASGI web server — runs the FastAPI app with high performance</w:t>
            </w:r>
          </w:p>
        </w:tc>
      </w:tr>
    </w:tbl>
    <w:p/>
    <w:p>
      <w:r>
        <w:br w:type="page"/>
      </w:r>
    </w:p>
    <w:p>
      <w:pPr>
        <w:pStyle w:val="Heading1"/>
      </w:pPr>
      <w:r>
        <w:rPr>
          <w:color w:val="1E3A5F"/>
        </w:rPr>
        <w:t>2. Top-Level Backend Folder Structure</w:t>
      </w:r>
    </w:p>
    <w:p>
      <w:r>
        <w:t>The top-level backend directory contains configuration files for the whole project, plus three main subdirectories: app/ (the application code), alembic/ (database migration scripts), and tests/ (automated tests).</w:t>
      </w:r>
    </w:p>
    <w:p>
      <w:pPr>
        <w:ind w:left="432"/>
      </w:pPr>
      <w:r>
        <w:rPr>
          <w:rFonts w:ascii="Courier New" w:hAnsi="Courier New"/>
          <w:color w:val="1E40AF"/>
          <w:sz w:val="18"/>
        </w:rPr>
        <w:t>backend/</w:t>
      </w:r>
    </w:p>
    <w:p>
      <w:pPr>
        <w:ind w:left="432"/>
      </w:pPr>
      <w:r>
        <w:rPr>
          <w:rFonts w:ascii="Courier New" w:hAnsi="Courier New"/>
          <w:color w:val="1E40AF"/>
          <w:sz w:val="18"/>
        </w:rPr>
        <w:t>├── app/                    ← Main application source code</w:t>
      </w:r>
    </w:p>
    <w:p>
      <w:pPr>
        <w:ind w:left="432"/>
      </w:pPr>
      <w:r>
        <w:rPr>
          <w:rFonts w:ascii="Courier New" w:hAnsi="Courier New"/>
          <w:color w:val="1E40AF"/>
          <w:sz w:val="18"/>
        </w:rPr>
        <w:t>├── alembic/                ← Database migration scripts</w:t>
      </w:r>
    </w:p>
    <w:p>
      <w:pPr>
        <w:ind w:left="432"/>
      </w:pPr>
      <w:r>
        <w:rPr>
          <w:rFonts w:ascii="Courier New" w:hAnsi="Courier New"/>
          <w:color w:val="1E40AF"/>
          <w:sz w:val="18"/>
        </w:rPr>
        <w:t>├── tests/                  ← Automated tests</w:t>
      </w:r>
    </w:p>
    <w:p>
      <w:pPr>
        <w:ind w:left="432"/>
      </w:pPr>
      <w:r>
        <w:rPr>
          <w:rFonts w:ascii="Courier New" w:hAnsi="Courier New"/>
          <w:color w:val="1E40AF"/>
          <w:sz w:val="18"/>
        </w:rPr>
        <w:t>├── Dockerfile              ← Container build instructions</w:t>
      </w:r>
    </w:p>
    <w:p>
      <w:pPr>
        <w:ind w:left="432"/>
      </w:pPr>
      <w:r>
        <w:rPr>
          <w:rFonts w:ascii="Courier New" w:hAnsi="Courier New"/>
          <w:color w:val="1E40AF"/>
          <w:sz w:val="18"/>
        </w:rPr>
        <w:t>├── requirements.txt        ← Python package dependencies</w:t>
      </w:r>
    </w:p>
    <w:p>
      <w:pPr>
        <w:ind w:left="432"/>
      </w:pPr>
      <w:r>
        <w:rPr>
          <w:rFonts w:ascii="Courier New" w:hAnsi="Courier New"/>
          <w:color w:val="1E40AF"/>
          <w:sz w:val="18"/>
        </w:rPr>
        <w:t>├── alembic.ini             ← Alembic migration configuration</w:t>
      </w:r>
    </w:p>
    <w:p>
      <w:pPr>
        <w:ind w:left="432"/>
      </w:pPr>
      <w:r>
        <w:rPr>
          <w:rFonts w:ascii="Courier New" w:hAnsi="Courier New"/>
          <w:color w:val="1E40AF"/>
          <w:sz w:val="18"/>
        </w:rPr>
        <w:t>└── .env.example            ← Environment variable template</w:t>
      </w:r>
    </w:p>
    <w:p/>
    <w:p>
      <w:pPr>
        <w:pStyle w:val="Heading2"/>
      </w:pPr>
      <w:r>
        <w:t>Top-Level Files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Dockerfile</w:t>
            </w:r>
          </w:p>
        </w:tc>
        <w:tc>
          <w:tcPr>
            <w:tcW w:type="dxa" w:w="4703"/>
            <w:shd w:val="clear" w:color="auto" w:fill="f0f4f8"/>
          </w:tcPr>
          <w:p>
            <w:r>
              <w:rPr>
                <w:sz w:val="19"/>
              </w:rPr>
              <w:t>Multi-stage Docker build file. Stage 1 (builder) compiles all Python dependencies. Stage 2 (runtime) creates a minimal production image. Runs as a non-root user for security. Installs Tesseract OCR, PostgreSQL client libraries, and the application. Exposes port 8000 and includes a health-check command. Starts the app with 4 Uvicorn worker processes.</w:t>
            </w:r>
          </w:p>
        </w:tc>
      </w:tr>
      <w:tr>
        <w:tc>
          <w:tcPr>
            <w:tcW w:type="dxa" w:w="4703"/>
            <w:shd w:val="clear" w:color="auto" w:fill="dbeafe"/>
          </w:tcPr>
          <w:p>
            <w:r>
              <w:rPr>
                <w:rFonts w:ascii="Courier New" w:hAnsi="Courier New"/>
                <w:sz w:val="18"/>
              </w:rPr>
              <w:t>requirements.txt</w:t>
            </w:r>
          </w:p>
        </w:tc>
        <w:tc>
          <w:tcPr>
            <w:tcW w:type="dxa" w:w="4703"/>
            <w:shd w:val="clear" w:color="auto" w:fill="dbeafe"/>
          </w:tcPr>
          <w:p>
            <w:r>
              <w:rPr>
                <w:sz w:val="19"/>
              </w:rPr>
              <w:t>Lists all Python packages required to run the application. Divided into groups: Core Framework (FastAPI, Uvicorn, Pydantic), Database (SQLAlchemy, asyncpg, Alembic), Authentication (python-jose, passlib), Redis, AI (google-genai), OCR (pdfplumber, Pillow), Storage (boto3, aioboto3), Data Science (pandas, scikit-learn, numpy), and Testing (pytest).</w:t>
            </w:r>
          </w:p>
        </w:tc>
      </w:tr>
      <w:tr>
        <w:tc>
          <w:tcPr>
            <w:tcW w:type="dxa" w:w="4703"/>
            <w:shd w:val="clear" w:color="auto" w:fill="f0f4f8"/>
          </w:tcPr>
          <w:p>
            <w:r>
              <w:rPr>
                <w:rFonts w:ascii="Courier New" w:hAnsi="Courier New"/>
                <w:sz w:val="18"/>
              </w:rPr>
              <w:t>alembic.ini</w:t>
            </w:r>
          </w:p>
        </w:tc>
        <w:tc>
          <w:tcPr>
            <w:tcW w:type="dxa" w:w="4703"/>
            <w:shd w:val="clear" w:color="auto" w:fill="f0f4f8"/>
          </w:tcPr>
          <w:p>
            <w:r>
              <w:rPr>
                <w:sz w:val="19"/>
              </w:rPr>
              <w:t>Configuration file for the Alembic migration tool. Specifies the migration scripts location, logging behaviour, and database connection settings. Alembic reads this file when running migration commands (e.g., alembic upgrade head).</w:t>
            </w:r>
          </w:p>
        </w:tc>
      </w:tr>
      <w:tr>
        <w:tc>
          <w:tcPr>
            <w:tcW w:type="dxa" w:w="4703"/>
            <w:shd w:val="clear" w:color="auto" w:fill="dbeafe"/>
          </w:tcPr>
          <w:p>
            <w:r>
              <w:rPr>
                <w:rFonts w:ascii="Courier New" w:hAnsi="Courier New"/>
                <w:sz w:val="18"/>
              </w:rPr>
              <w:t>.env.example</w:t>
            </w:r>
          </w:p>
        </w:tc>
        <w:tc>
          <w:tcPr>
            <w:tcW w:type="dxa" w:w="4703"/>
            <w:shd w:val="clear" w:color="auto" w:fill="dbeafe"/>
          </w:tcPr>
          <w:p>
            <w:r>
              <w:rPr>
                <w:sz w:val="19"/>
              </w:rPr>
              <w:t>Template file showing all environment variables the application needs. Developers copy this to .env and fill in real values (database credentials, API keys, JWT secrets, etc.). The actual .env file is never committed to version control for security reasons.</w:t>
            </w:r>
          </w:p>
        </w:tc>
      </w:tr>
    </w:tbl>
    <w:p/>
    <w:p>
      <w:r>
        <w:br w:type="page"/>
      </w:r>
    </w:p>
    <w:p>
      <w:pPr>
        <w:pStyle w:val="Heading1"/>
      </w:pPr>
      <w:r>
        <w:rPr>
          <w:color w:val="1E3A5F"/>
        </w:rPr>
        <w:t>3. alembic/ — Database Migrations</w:t>
      </w:r>
    </w:p>
    <w:p>
      <w:r>
        <w:t>Alembic is the database migration tool for SQLAlchemy. It tracks schema changes (like adding a column or creating a table) as versioned scripts, allowing the database to evolve safely over time without losing data.</w:t>
      </w:r>
    </w:p>
    <w:p>
      <w:pPr>
        <w:ind w:left="432"/>
      </w:pPr>
      <w:r>
        <w:rPr>
          <w:rFonts w:ascii="Courier New" w:hAnsi="Courier New"/>
          <w:color w:val="1E40AF"/>
          <w:sz w:val="18"/>
        </w:rPr>
        <w:t>backend/alembic/</w:t>
      </w:r>
    </w:p>
    <w:p>
      <w:pPr>
        <w:ind w:left="432"/>
      </w:pPr>
      <w:r>
        <w:rPr>
          <w:rFonts w:ascii="Courier New" w:hAnsi="Courier New"/>
          <w:color w:val="1E40AF"/>
          <w:sz w:val="18"/>
        </w:rPr>
        <w:t>└── env.py                  ← Alembic runtime environment configuration</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env.py</w:t>
            </w:r>
          </w:p>
        </w:tc>
        <w:tc>
          <w:tcPr>
            <w:tcW w:type="dxa" w:w="4703"/>
            <w:shd w:val="clear" w:color="auto" w:fill="f0f4f8"/>
          </w:tcPr>
          <w:p>
            <w:r>
              <w:rPr>
                <w:sz w:val="19"/>
              </w:rPr>
              <w:t>The central Alembic configuration script. It imports all ORM models so that Alembic can detect schema changes automatically (autogenerate). Supports both OFFLINE mode (generates SQL scripts without a live database) and ONLINE mode (runs migrations against a live async PostgreSQL connection). Reads the DATABASE_URL from the application settings so there is no duplication of credentials.</w:t>
            </w:r>
          </w:p>
        </w:tc>
      </w:tr>
    </w:tbl>
    <w:p/>
    <w:p>
      <w:r>
        <w:br w:type="page"/>
      </w:r>
    </w:p>
    <w:p>
      <w:pPr>
        <w:pStyle w:val="Heading1"/>
      </w:pPr>
      <w:r>
        <w:rPr>
          <w:color w:val="1E3A5F"/>
        </w:rPr>
        <w:t>4. app/ — Application Source Code</w:t>
      </w:r>
    </w:p>
    <w:p>
      <w:r>
        <w:t>This is the heart of the backend. It is organized into 12 sub-packages, each responsible for a distinct layer or concern of the system. This design is called "Separation of Concerns" — a best practice that makes code easier to understand, test, and maintain.</w:t>
      </w:r>
    </w:p>
    <w:p>
      <w:pPr>
        <w:ind w:left="432"/>
      </w:pPr>
      <w:r>
        <w:rPr>
          <w:rFonts w:ascii="Courier New" w:hAnsi="Courier New"/>
          <w:color w:val="1E40AF"/>
          <w:sz w:val="18"/>
        </w:rPr>
        <w:t>backend/app/</w:t>
      </w:r>
    </w:p>
    <w:p>
      <w:pPr>
        <w:ind w:left="432"/>
      </w:pPr>
      <w:r>
        <w:rPr>
          <w:rFonts w:ascii="Courier New" w:hAnsi="Courier New"/>
          <w:color w:val="1E40AF"/>
          <w:sz w:val="18"/>
        </w:rPr>
        <w:t>├── main.py                 ← Application entry point (factory + lifespan)</w:t>
      </w:r>
    </w:p>
    <w:p>
      <w:pPr>
        <w:ind w:left="432"/>
      </w:pPr>
      <w:r>
        <w:rPr>
          <w:rFonts w:ascii="Courier New" w:hAnsi="Courier New"/>
          <w:color w:val="1E40AF"/>
          <w:sz w:val="18"/>
        </w:rPr>
        <w:t>├── __init__.py             ← Makes app/ a Python package</w:t>
      </w:r>
    </w:p>
    <w:p>
      <w:pPr>
        <w:ind w:left="432"/>
      </w:pPr>
      <w:r>
        <w:rPr>
          <w:rFonts w:ascii="Courier New" w:hAnsi="Courier New"/>
          <w:color w:val="1E40AF"/>
          <w:sz w:val="18"/>
        </w:rPr>
        <w:t>├── api/                    ← HTTP route handlers (API endpoints)</w:t>
      </w:r>
    </w:p>
    <w:p>
      <w:pPr>
        <w:ind w:left="432"/>
      </w:pPr>
      <w:r>
        <w:rPr>
          <w:rFonts w:ascii="Courier New" w:hAnsi="Courier New"/>
          <w:color w:val="1E40AF"/>
          <w:sz w:val="18"/>
        </w:rPr>
        <w:t>├── core/                   ← Configuration, security, logging, constants</w:t>
      </w:r>
    </w:p>
    <w:p>
      <w:pPr>
        <w:ind w:left="432"/>
      </w:pPr>
      <w:r>
        <w:rPr>
          <w:rFonts w:ascii="Courier New" w:hAnsi="Courier New"/>
          <w:color w:val="1E40AF"/>
          <w:sz w:val="18"/>
        </w:rPr>
        <w:t>├── database/               ← Database engine, session, and base models</w:t>
      </w:r>
    </w:p>
    <w:p>
      <w:pPr>
        <w:ind w:left="432"/>
      </w:pPr>
      <w:r>
        <w:rPr>
          <w:rFonts w:ascii="Courier New" w:hAnsi="Courier New"/>
          <w:color w:val="1E40AF"/>
          <w:sz w:val="18"/>
        </w:rPr>
        <w:t>├── models/                 ← SQLAlchemy ORM table definitions</w:t>
      </w:r>
    </w:p>
    <w:p>
      <w:pPr>
        <w:ind w:left="432"/>
      </w:pPr>
      <w:r>
        <w:rPr>
          <w:rFonts w:ascii="Courier New" w:hAnsi="Courier New"/>
          <w:color w:val="1E40AF"/>
          <w:sz w:val="18"/>
        </w:rPr>
        <w:t>├── schemas/                ← Pydantic request/response data shapes</w:t>
      </w:r>
    </w:p>
    <w:p>
      <w:pPr>
        <w:ind w:left="432"/>
      </w:pPr>
      <w:r>
        <w:rPr>
          <w:rFonts w:ascii="Courier New" w:hAnsi="Courier New"/>
          <w:color w:val="1E40AF"/>
          <w:sz w:val="18"/>
        </w:rPr>
        <w:t>├── repositories/           ← Database query logic (data access layer)</w:t>
      </w:r>
    </w:p>
    <w:p>
      <w:pPr>
        <w:ind w:left="432"/>
      </w:pPr>
      <w:r>
        <w:rPr>
          <w:rFonts w:ascii="Courier New" w:hAnsi="Courier New"/>
          <w:color w:val="1E40AF"/>
          <w:sz w:val="18"/>
        </w:rPr>
        <w:t>├── services/               ← Business logic layer</w:t>
      </w:r>
    </w:p>
    <w:p>
      <w:pPr>
        <w:ind w:left="432"/>
      </w:pPr>
      <w:r>
        <w:rPr>
          <w:rFonts w:ascii="Courier New" w:hAnsi="Courier New"/>
          <w:color w:val="1E40AF"/>
          <w:sz w:val="18"/>
        </w:rPr>
        <w:t>├── clients/                ← External API wrappers (Gemini, S3, OCR)</w:t>
      </w:r>
    </w:p>
    <w:p>
      <w:pPr>
        <w:ind w:left="432"/>
      </w:pPr>
      <w:r>
        <w:rPr>
          <w:rFonts w:ascii="Courier New" w:hAnsi="Courier New"/>
          <w:color w:val="1E40AF"/>
          <w:sz w:val="18"/>
        </w:rPr>
        <w:t>├── middleware/             ← Request/response processing layers</w:t>
      </w:r>
    </w:p>
    <w:p>
      <w:pPr>
        <w:ind w:left="432"/>
      </w:pPr>
      <w:r>
        <w:rPr>
          <w:rFonts w:ascii="Courier New" w:hAnsi="Courier New"/>
          <w:color w:val="1E40AF"/>
          <w:sz w:val="18"/>
        </w:rPr>
        <w:t>├── exceptions/             ← Custom error classes and global handlers</w:t>
      </w:r>
    </w:p>
    <w:p>
      <w:pPr>
        <w:ind w:left="432"/>
      </w:pPr>
      <w:r>
        <w:rPr>
          <w:rFonts w:ascii="Courier New" w:hAnsi="Courier New"/>
          <w:color w:val="1E40AF"/>
          <w:sz w:val="18"/>
        </w:rPr>
        <w:t>├── enums/                  ← Fixed-choice constants (roles, statuses)</w:t>
      </w:r>
    </w:p>
    <w:p>
      <w:pPr>
        <w:ind w:left="432"/>
      </w:pPr>
      <w:r>
        <w:rPr>
          <w:rFonts w:ascii="Courier New" w:hAnsi="Courier New"/>
          <w:color w:val="1E40AF"/>
          <w:sz w:val="18"/>
        </w:rPr>
        <w:t>└── utils/                  ← General helper utilities</w:t>
      </w:r>
    </w:p>
    <w:p/>
    <w:p>
      <w:pPr>
        <w:pStyle w:val="Heading2"/>
      </w:pPr>
      <w:r>
        <w:t>main.py — Application Entry Point</w:t>
      </w:r>
    </w:p>
    <w:p>
      <w:r>
        <w:t>This is the first file that runs when the server starts. It uses the Application Factory pattern — a function (create_app) that builds and configures the entire FastAPI application. It performs these tasks in order:</w:t>
      </w:r>
    </w:p>
    <w:p>
      <w:pPr>
        <w:pStyle w:val="ListBullet"/>
      </w:pPr>
      <w:r>
        <w:t>1. Creates the FastAPI instance with metadata (title, version, docs URLs).</w:t>
      </w:r>
    </w:p>
    <w:p>
      <w:pPr>
        <w:pStyle w:val="ListBullet"/>
      </w:pPr>
      <w:r>
        <w:t>2. Registers Middleware (security, CORS, rate limiting, logging) in the correct order.</w:t>
      </w:r>
    </w:p>
    <w:p>
      <w:pPr>
        <w:pStyle w:val="ListBullet"/>
      </w:pPr>
      <w:r>
        <w:t>3. Registers Global Exception Handlers so all errors return consistent JSON responses.</w:t>
      </w:r>
    </w:p>
    <w:p>
      <w:pPr>
        <w:pStyle w:val="ListBullet"/>
      </w:pPr>
      <w:r>
        <w:t>4. Mounts the versioned API router at /api/v1.</w:t>
      </w:r>
    </w:p>
    <w:p>
      <w:pPr>
        <w:pStyle w:val="ListBullet"/>
      </w:pPr>
      <w:r>
        <w:t>5. During startup (lifespan): verifies database connectivity and loads Machine Learning models from disk into memory.</w:t>
      </w:r>
    </w:p>
    <w:p>
      <w:pPr>
        <w:pStyle w:val="ListBullet"/>
      </w:pPr>
      <w:r>
        <w:t>6. During shutdown (lifespan): cleanly closes all database connections.</w:t>
      </w:r>
    </w:p>
    <w:p/>
    <w:p>
      <w:r>
        <w:br w:type="page"/>
      </w:r>
    </w:p>
    <w:p>
      <w:pPr>
        <w:pStyle w:val="Heading1"/>
      </w:pPr>
      <w:r>
        <w:rPr>
          <w:color w:val="1E3A5F"/>
        </w:rPr>
        <w:t>5. app/core/ — Application Core</w:t>
      </w:r>
    </w:p>
    <w:p>
      <w:r>
        <w:t>The core package contains foundational utilities that the entire application depends on. Think of this as the "infrastructure" layer — configuration, security primitives, logging, and shared constants.</w:t>
      </w:r>
    </w:p>
    <w:p>
      <w:pPr>
        <w:ind w:left="432"/>
      </w:pPr>
      <w:r>
        <w:rPr>
          <w:rFonts w:ascii="Courier New" w:hAnsi="Courier New"/>
          <w:color w:val="1E40AF"/>
          <w:sz w:val="18"/>
        </w:rPr>
        <w:t>backend/app/core/</w:t>
      </w:r>
    </w:p>
    <w:p>
      <w:pPr>
        <w:ind w:left="432"/>
      </w:pPr>
      <w:r>
        <w:rPr>
          <w:rFonts w:ascii="Courier New" w:hAnsi="Courier New"/>
          <w:color w:val="1E40AF"/>
          <w:sz w:val="18"/>
        </w:rPr>
        <w:t>├── config.py               ← Environment variable settings (Pydantic)</w:t>
      </w:r>
    </w:p>
    <w:p>
      <w:pPr>
        <w:ind w:left="432"/>
      </w:pPr>
      <w:r>
        <w:rPr>
          <w:rFonts w:ascii="Courier New" w:hAnsi="Courier New"/>
          <w:color w:val="1E40AF"/>
          <w:sz w:val="18"/>
        </w:rPr>
        <w:t>├── security.py             ← Password hashing, JWT tokens, RBAC</w:t>
      </w:r>
    </w:p>
    <w:p>
      <w:pPr>
        <w:ind w:left="432"/>
      </w:pPr>
      <w:r>
        <w:rPr>
          <w:rFonts w:ascii="Courier New" w:hAnsi="Courier New"/>
          <w:color w:val="1E40AF"/>
          <w:sz w:val="18"/>
        </w:rPr>
        <w:t>├── dependencies.py         ← FastAPI dependency injection providers</w:t>
      </w:r>
    </w:p>
    <w:p>
      <w:pPr>
        <w:ind w:left="432"/>
      </w:pPr>
      <w:r>
        <w:rPr>
          <w:rFonts w:ascii="Courier New" w:hAnsi="Courier New"/>
          <w:color w:val="1E40AF"/>
          <w:sz w:val="18"/>
        </w:rPr>
        <w:t>├── logger.py               ← Structured JSON logging with file rotation</w:t>
      </w:r>
    </w:p>
    <w:p>
      <w:pPr>
        <w:ind w:left="432"/>
      </w:pPr>
      <w:r>
        <w:rPr>
          <w:rFonts w:ascii="Courier New" w:hAnsi="Courier New"/>
          <w:color w:val="1E40AF"/>
          <w:sz w:val="18"/>
        </w:rPr>
        <w:t>└── constants.py            ← Application-wide magic numbers and labels</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config.py</w:t>
            </w:r>
          </w:p>
        </w:tc>
        <w:tc>
          <w:tcPr>
            <w:tcW w:type="dxa" w:w="4703"/>
            <w:shd w:val="clear" w:color="auto" w:fill="f0f4f8"/>
          </w:tcPr>
          <w:p>
            <w:r>
              <w:rPr>
                <w:sz w:val="19"/>
              </w:rPr>
              <w:t>Defines the Settings class using Pydantic BaseSettings, which automatically reads environment variables from the .env file and validates them. Groups settings into: Application (name, environment, port), Database (PostgreSQL host, credentials), Redis (URL), JWT (secret key, algorithm, expiry), Gemini AI (API key, model), AWS/MinIO Storage (S3 keys, bucket), Rate Limiting, File Upload limits, and CORS. Uses @lru_cache so the settings object is created only once (singleton pattern).</w:t>
            </w:r>
          </w:p>
        </w:tc>
      </w:tr>
      <w:tr>
        <w:tc>
          <w:tcPr>
            <w:tcW w:type="dxa" w:w="4703"/>
            <w:shd w:val="clear" w:color="auto" w:fill="dbeafe"/>
          </w:tcPr>
          <w:p>
            <w:r>
              <w:rPr>
                <w:rFonts w:ascii="Courier New" w:hAnsi="Courier New"/>
                <w:sz w:val="18"/>
              </w:rPr>
              <w:t>security.py</w:t>
            </w:r>
          </w:p>
        </w:tc>
        <w:tc>
          <w:tcPr>
            <w:tcW w:type="dxa" w:w="4703"/>
            <w:shd w:val="clear" w:color="auto" w:fill="dbeafe"/>
          </w:tcPr>
          <w:p>
            <w:r>
              <w:rPr>
                <w:sz w:val="19"/>
              </w:rPr>
              <w:t>Provides all authentication and authorization primitives: (1) hash_password / verify_password — bcrypt hashing with cost factor 12; (2) create_access_token — creates a short-lived JWT (15 minutes by default) with user ID and role; (3) create_refresh_token — creates a long-lived JWT (7 days) for session renewal; (4) decode_token — validates a JWT and returns its payload; (5) require_roles — a FastAPI dependency factory for Role-Based Access Control (RBAC), so routes can declare which roles are allowed to access them.</w:t>
            </w:r>
          </w:p>
        </w:tc>
      </w:tr>
      <w:tr>
        <w:tc>
          <w:tcPr>
            <w:tcW w:type="dxa" w:w="4703"/>
            <w:shd w:val="clear" w:color="auto" w:fill="f0f4f8"/>
          </w:tcPr>
          <w:p>
            <w:r>
              <w:rPr>
                <w:rFonts w:ascii="Courier New" w:hAnsi="Courier New"/>
                <w:sz w:val="18"/>
              </w:rPr>
              <w:t>dependencies.py</w:t>
            </w:r>
          </w:p>
        </w:tc>
        <w:tc>
          <w:tcPr>
            <w:tcW w:type="dxa" w:w="4703"/>
            <w:shd w:val="clear" w:color="auto" w:fill="f0f4f8"/>
          </w:tcPr>
          <w:p>
            <w:r>
              <w:rPr>
                <w:sz w:val="19"/>
              </w:rPr>
              <w:t>Centralizes all FastAPI Dependency Injection providers. Dependencies are injectable components that routes declare in their function signatures. Provides: get_db() → yields a database session per request; get_current_user() → decodes JWT and returns the authenticated user; get_current_active_user() → same, plus checks if account is active; get_admin_user() → shorthand for admin-only routes; get_*_repository() → instantiates repository classes with a DB session; get_*_service() → instantiates service classes with their dependencies. Also checks the Redis JWT blacklist to support token revocation on logout.</w:t>
            </w:r>
          </w:p>
        </w:tc>
      </w:tr>
      <w:tr>
        <w:tc>
          <w:tcPr>
            <w:tcW w:type="dxa" w:w="4703"/>
            <w:shd w:val="clear" w:color="auto" w:fill="dbeafe"/>
          </w:tcPr>
          <w:p>
            <w:r>
              <w:rPr>
                <w:rFonts w:ascii="Courier New" w:hAnsi="Courier New"/>
                <w:sz w:val="18"/>
              </w:rPr>
              <w:t>logger.py</w:t>
            </w:r>
          </w:p>
        </w:tc>
        <w:tc>
          <w:tcPr>
            <w:tcW w:type="dxa" w:w="4703"/>
            <w:shd w:val="clear" w:color="auto" w:fill="dbeafe"/>
          </w:tcPr>
          <w:p>
            <w:r>
              <w:rPr>
                <w:sz w:val="19"/>
              </w:rPr>
              <w:t>Sets up a production-grade structured logger. Outputs JSON-formatted logs (compatible with ELK Stack, Datadog, AWS CloudWatch) to rotating hourly log files. Maintains two file handlers: app.log (INFO level and above) and error.log (ERROR level and above), each rotated hourly and retained for 30 days. A colored console handler aids development. Automatically masks sensitive fields (passwords, tokens) in logs. Provides RequestContextAdapter to inject request_id and user_id into every log line.</w:t>
            </w:r>
          </w:p>
        </w:tc>
      </w:tr>
      <w:tr>
        <w:tc>
          <w:tcPr>
            <w:tcW w:type="dxa" w:w="4703"/>
            <w:shd w:val="clear" w:color="auto" w:fill="f0f4f8"/>
          </w:tcPr>
          <w:p>
            <w:r>
              <w:rPr>
                <w:rFonts w:ascii="Courier New" w:hAnsi="Courier New"/>
                <w:sz w:val="18"/>
              </w:rPr>
              <w:t>constants.py</w:t>
            </w:r>
          </w:p>
        </w:tc>
        <w:tc>
          <w:tcPr>
            <w:tcW w:type="dxa" w:w="4703"/>
            <w:shd w:val="clear" w:color="auto" w:fill="f0f4f8"/>
          </w:tcPr>
          <w:p>
            <w:r>
              <w:rPr>
                <w:sz w:val="19"/>
              </w:rPr>
              <w:t>Single source of truth for all fixed values used in business logic. Includes: supported file types (.pdf, .csv); health score thresholds and labels (Excellent ≥80, Good ≥60, Fair ≥40, Poor ≥20, Critical &lt;20); risk score thresholds; pagination defaults; AI Coach system prompt text; Redis key prefixes (jwt:blacklist:, jwt:refresh:); transaction categories; and date format strings. Prevents "magic numbers" scattered throughout the codebase.</w:t>
            </w:r>
          </w:p>
        </w:tc>
      </w:tr>
    </w:tbl>
    <w:p/>
    <w:p>
      <w:r>
        <w:br w:type="page"/>
      </w:r>
    </w:p>
    <w:p>
      <w:pPr>
        <w:pStyle w:val="Heading1"/>
      </w:pPr>
      <w:r>
        <w:rPr>
          <w:color w:val="1E3A5F"/>
        </w:rPr>
        <w:t>6. app/database/ — Database Layer</w:t>
      </w:r>
    </w:p>
    <w:p>
      <w:r>
        <w:t>This package manages the connection between the Python application and the PostgreSQL database. It uses SQLAlchemy's async engine for non-blocking database operations.</w:t>
      </w:r>
    </w:p>
    <w:p>
      <w:pPr>
        <w:ind w:left="432"/>
      </w:pPr>
      <w:r>
        <w:rPr>
          <w:rFonts w:ascii="Courier New" w:hAnsi="Courier New"/>
          <w:color w:val="1E40AF"/>
          <w:sz w:val="18"/>
        </w:rPr>
        <w:t>backend/app/database/</w:t>
      </w:r>
    </w:p>
    <w:p>
      <w:pPr>
        <w:ind w:left="432"/>
      </w:pPr>
      <w:r>
        <w:rPr>
          <w:rFonts w:ascii="Courier New" w:hAnsi="Courier New"/>
          <w:color w:val="1E40AF"/>
          <w:sz w:val="18"/>
        </w:rPr>
        <w:t>├── base.py                 ← SQLAlchemy base class and common mixins</w:t>
      </w:r>
    </w:p>
    <w:p>
      <w:pPr>
        <w:ind w:left="432"/>
      </w:pPr>
      <w:r>
        <w:rPr>
          <w:rFonts w:ascii="Courier New" w:hAnsi="Courier New"/>
          <w:color w:val="1E40AF"/>
          <w:sz w:val="18"/>
        </w:rPr>
        <w:t>└── session.py              ← Async database engine and session factory</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base.py</w:t>
            </w:r>
          </w:p>
        </w:tc>
        <w:tc>
          <w:tcPr>
            <w:tcW w:type="dxa" w:w="4703"/>
            <w:shd w:val="clear" w:color="auto" w:fill="f0f4f8"/>
          </w:tcPr>
          <w:p>
            <w:r>
              <w:rPr>
                <w:sz w:val="19"/>
              </w:rPr>
              <w:t>Defines the SQLAlchemy DeclarativeBase that all ORM models must inherit from. Also provides three Mixins (reusable code snippets) that models can mix in: (1) UUIDMixin — adds a UUID primary key (id column) auto-generated by Python; (2) TimestampMixin — adds created_at and updated_at columns, set automatically by the database on insert and update; (3) SoftDeleteMixin — adds is_deleted flag and deleted_at timestamp to support soft deletion (records are hidden but not actually removed from the database).</w:t>
            </w:r>
          </w:p>
        </w:tc>
      </w:tr>
      <w:tr>
        <w:tc>
          <w:tcPr>
            <w:tcW w:type="dxa" w:w="4703"/>
            <w:shd w:val="clear" w:color="auto" w:fill="dbeafe"/>
          </w:tcPr>
          <w:p>
            <w:r>
              <w:rPr>
                <w:rFonts w:ascii="Courier New" w:hAnsi="Courier New"/>
                <w:sz w:val="18"/>
              </w:rPr>
              <w:t>session.py</w:t>
            </w:r>
          </w:p>
        </w:tc>
        <w:tc>
          <w:tcPr>
            <w:tcW w:type="dxa" w:w="4703"/>
            <w:shd w:val="clear" w:color="auto" w:fill="dbeafe"/>
          </w:tcPr>
          <w:p>
            <w:r>
              <w:rPr>
                <w:sz w:val="19"/>
              </w:rPr>
              <w:t>Creates the async SQLAlchemy engine and session factory. The engine uses the asyncpg driver for non-blocking PostgreSQL connections. Connection pooling is configured with pool_size=10 (base connections), max_overflow=20 (up to 30 total connections), pool_timeout=30s (wait time for a connection), and pool_recycle=1800s (recycle connections every 30 minutes to prevent stale connections). pool_pre_ping=True tests each connection before use. AsyncSessionLocal is the session factory used by get_db() to create a new database session for each incoming HTTP request.</w:t>
            </w:r>
          </w:p>
        </w:tc>
      </w:tr>
    </w:tbl>
    <w:p/>
    <w:p>
      <w:r>
        <w:br w:type="page"/>
      </w:r>
    </w:p>
    <w:p>
      <w:pPr>
        <w:pStyle w:val="Heading1"/>
      </w:pPr>
      <w:r>
        <w:rPr>
          <w:color w:val="1E3A5F"/>
        </w:rPr>
        <w:t>7. app/models/ — ORM Database Models</w:t>
      </w:r>
    </w:p>
    <w:p>
      <w:r>
        <w:t>ORM (Object-Relational Mapper) models are Python classes that represent database tables. Each class corresponds to exactly one table. SQLAlchemy translates operations on these Python objects into SQL queries automatically.</w:t>
      </w:r>
    </w:p>
    <w:p>
      <w:pPr>
        <w:ind w:left="432"/>
      </w:pPr>
      <w:r>
        <w:rPr>
          <w:rFonts w:ascii="Courier New" w:hAnsi="Courier New"/>
          <w:color w:val="1E40AF"/>
          <w:sz w:val="18"/>
        </w:rPr>
        <w:t>backend/app/models/</w:t>
      </w:r>
    </w:p>
    <w:p>
      <w:pPr>
        <w:ind w:left="432"/>
      </w:pPr>
      <w:r>
        <w:rPr>
          <w:rFonts w:ascii="Courier New" w:hAnsi="Courier New"/>
          <w:color w:val="1E40AF"/>
          <w:sz w:val="18"/>
        </w:rPr>
        <w:t>├── __init__.py             ← Exports all models for Alembic to detect</w:t>
      </w:r>
    </w:p>
    <w:p>
      <w:pPr>
        <w:ind w:left="432"/>
      </w:pPr>
      <w:r>
        <w:rPr>
          <w:rFonts w:ascii="Courier New" w:hAnsi="Courier New"/>
          <w:color w:val="1E40AF"/>
          <w:sz w:val="18"/>
        </w:rPr>
        <w:t>├── user.py                 ← users table</w:t>
      </w:r>
    </w:p>
    <w:p>
      <w:pPr>
        <w:ind w:left="432"/>
      </w:pPr>
      <w:r>
        <w:rPr>
          <w:rFonts w:ascii="Courier New" w:hAnsi="Courier New"/>
          <w:color w:val="1E40AF"/>
          <w:sz w:val="18"/>
        </w:rPr>
        <w:t>├── role.py                 ← roles table</w:t>
      </w:r>
    </w:p>
    <w:p>
      <w:pPr>
        <w:ind w:left="432"/>
      </w:pPr>
      <w:r>
        <w:rPr>
          <w:rFonts w:ascii="Courier New" w:hAnsi="Courier New"/>
          <w:color w:val="1E40AF"/>
          <w:sz w:val="18"/>
        </w:rPr>
        <w:t>├── statement.py            ← bank_statements table</w:t>
      </w:r>
    </w:p>
    <w:p>
      <w:pPr>
        <w:ind w:left="432"/>
      </w:pPr>
      <w:r>
        <w:rPr>
          <w:rFonts w:ascii="Courier New" w:hAnsi="Courier New"/>
          <w:color w:val="1E40AF"/>
          <w:sz w:val="18"/>
        </w:rPr>
        <w:t>├── transaction.py          ← transactions table</w:t>
      </w:r>
    </w:p>
    <w:p>
      <w:pPr>
        <w:ind w:left="432"/>
      </w:pPr>
      <w:r>
        <w:rPr>
          <w:rFonts w:ascii="Courier New" w:hAnsi="Courier New"/>
          <w:color w:val="1E40AF"/>
          <w:sz w:val="18"/>
        </w:rPr>
        <w:t>├── health_score.py         ← health_scores table</w:t>
      </w:r>
    </w:p>
    <w:p>
      <w:pPr>
        <w:ind w:left="432"/>
      </w:pPr>
      <w:r>
        <w:rPr>
          <w:rFonts w:ascii="Courier New" w:hAnsi="Courier New"/>
          <w:color w:val="1E40AF"/>
          <w:sz w:val="18"/>
        </w:rPr>
        <w:t>├── risk_profile.py         ← risk_profiles table</w:t>
      </w:r>
    </w:p>
    <w:p>
      <w:pPr>
        <w:ind w:left="432"/>
      </w:pPr>
      <w:r>
        <w:rPr>
          <w:rFonts w:ascii="Courier New" w:hAnsi="Courier New"/>
          <w:color w:val="1E40AF"/>
          <w:sz w:val="18"/>
        </w:rPr>
        <w:t>├── portfolio.py            ← portfolios table</w:t>
      </w:r>
    </w:p>
    <w:p>
      <w:pPr>
        <w:ind w:left="432"/>
      </w:pPr>
      <w:r>
        <w:rPr>
          <w:rFonts w:ascii="Courier New" w:hAnsi="Courier New"/>
          <w:color w:val="1E40AF"/>
          <w:sz w:val="18"/>
        </w:rPr>
        <w:t>└── ai_conversation.py      ← ai_conversations table</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user.py</w:t>
            </w:r>
          </w:p>
        </w:tc>
        <w:tc>
          <w:tcPr>
            <w:tcW w:type="dxa" w:w="4703"/>
            <w:shd w:val="clear" w:color="auto" w:fill="f0f4f8"/>
          </w:tcPr>
          <w:p>
            <w:r>
              <w:rPr>
                <w:sz w:val="19"/>
              </w:rPr>
              <w:t>Defines the users table. Columns: id (UUID PK), email (unique, indexed), hashed_password, full_name, phone (optional), is_active, is_verified, role_id (FK). Relationships: belongs to one Role; owns many Statements, HealthScores, RiskProfiles, Portfolios, and AIConversations (all cascade-deleted when user is deleted).</w:t>
            </w:r>
          </w:p>
        </w:tc>
      </w:tr>
      <w:tr>
        <w:tc>
          <w:tcPr>
            <w:tcW w:type="dxa" w:w="4703"/>
            <w:shd w:val="clear" w:color="auto" w:fill="dbeafe"/>
          </w:tcPr>
          <w:p>
            <w:r>
              <w:rPr>
                <w:rFonts w:ascii="Courier New" w:hAnsi="Courier New"/>
                <w:sz w:val="18"/>
              </w:rPr>
              <w:t>role.py</w:t>
            </w:r>
          </w:p>
        </w:tc>
        <w:tc>
          <w:tcPr>
            <w:tcW w:type="dxa" w:w="4703"/>
            <w:shd w:val="clear" w:color="auto" w:fill="dbeafe"/>
          </w:tcPr>
          <w:p>
            <w:r>
              <w:rPr>
                <w:sz w:val="19"/>
              </w:rPr>
              <w:t>Defines the roles table. Stores the available roles (USER, ADMIN). Each user is assigned exactly one role via the role_id foreign key in the users table.</w:t>
            </w:r>
          </w:p>
        </w:tc>
      </w:tr>
      <w:tr>
        <w:tc>
          <w:tcPr>
            <w:tcW w:type="dxa" w:w="4703"/>
            <w:shd w:val="clear" w:color="auto" w:fill="f0f4f8"/>
          </w:tcPr>
          <w:p>
            <w:r>
              <w:rPr>
                <w:rFonts w:ascii="Courier New" w:hAnsi="Courier New"/>
                <w:sz w:val="18"/>
              </w:rPr>
              <w:t>statement.py</w:t>
            </w:r>
          </w:p>
        </w:tc>
        <w:tc>
          <w:tcPr>
            <w:tcW w:type="dxa" w:w="4703"/>
            <w:shd w:val="clear" w:color="auto" w:fill="f0f4f8"/>
          </w:tcPr>
          <w:p>
            <w:r>
              <w:rPr>
                <w:sz w:val="19"/>
              </w:rPr>
              <w:t>Defines the bank_statements table. Columns: id, user_id (FK), file_name, file_path (S3 key), file_type (pdf/csv), file_size_bytes, status (PENDING / PROCESSING / COMPLETED / FAILED), error_message (if failed), uploaded_at. Tracks the entire lifecycle of a bank statement upload and processing.</w:t>
            </w:r>
          </w:p>
        </w:tc>
      </w:tr>
      <w:tr>
        <w:tc>
          <w:tcPr>
            <w:tcW w:type="dxa" w:w="4703"/>
            <w:shd w:val="clear" w:color="auto" w:fill="dbeafe"/>
          </w:tcPr>
          <w:p>
            <w:r>
              <w:rPr>
                <w:rFonts w:ascii="Courier New" w:hAnsi="Courier New"/>
                <w:sz w:val="18"/>
              </w:rPr>
              <w:t>transaction.py</w:t>
            </w:r>
          </w:p>
        </w:tc>
        <w:tc>
          <w:tcPr>
            <w:tcW w:type="dxa" w:w="4703"/>
            <w:shd w:val="clear" w:color="auto" w:fill="dbeafe"/>
          </w:tcPr>
          <w:p>
            <w:r>
              <w:rPr>
                <w:sz w:val="19"/>
              </w:rPr>
              <w:t>Defines the transactions table. Columns: id, user_id (FK), statement_id (FK), date, description, amount (Decimal), transaction_type (debit/credit), balance, category (e.g., Food &amp; Dining, Housing), merchant_name. Stores every individual transaction extracted from a bank statement.</w:t>
            </w:r>
          </w:p>
        </w:tc>
      </w:tr>
      <w:tr>
        <w:tc>
          <w:tcPr>
            <w:tcW w:type="dxa" w:w="4703"/>
            <w:shd w:val="clear" w:color="auto" w:fill="f0f4f8"/>
          </w:tcPr>
          <w:p>
            <w:r>
              <w:rPr>
                <w:rFonts w:ascii="Courier New" w:hAnsi="Courier New"/>
                <w:sz w:val="18"/>
              </w:rPr>
              <w:t>health_score.py</w:t>
            </w:r>
          </w:p>
        </w:tc>
        <w:tc>
          <w:tcPr>
            <w:tcW w:type="dxa" w:w="4703"/>
            <w:shd w:val="clear" w:color="auto" w:fill="f0f4f8"/>
          </w:tcPr>
          <w:p>
            <w:r>
              <w:rPr>
                <w:sz w:val="19"/>
              </w:rPr>
              <w:t>Defines the health_scores table. Columns: id, user_id (FK), statement_id (FK), overall_score (0-100), savings_rate (%), expense_ratio (%), income_stability_score, liquidity_score, score_breakdown (JSON), computed_at. Stores the computed financial health analysis for each statement.</w:t>
            </w:r>
          </w:p>
        </w:tc>
      </w:tr>
      <w:tr>
        <w:tc>
          <w:tcPr>
            <w:tcW w:type="dxa" w:w="4703"/>
            <w:shd w:val="clear" w:color="auto" w:fill="dbeafe"/>
          </w:tcPr>
          <w:p>
            <w:r>
              <w:rPr>
                <w:rFonts w:ascii="Courier New" w:hAnsi="Courier New"/>
                <w:sz w:val="18"/>
              </w:rPr>
              <w:t>risk_profile.py</w:t>
            </w:r>
          </w:p>
        </w:tc>
        <w:tc>
          <w:tcPr>
            <w:tcW w:type="dxa" w:w="4703"/>
            <w:shd w:val="clear" w:color="auto" w:fill="dbeafe"/>
          </w:tcPr>
          <w:p>
            <w:r>
              <w:rPr>
                <w:sz w:val="19"/>
              </w:rPr>
              <w:t>Defines the risk_profiles table. Columns: id, user_id (FK), statement_id (FK), risk_level (conservative/moderate/aggressive/very_aggressive), risk_score (0-100), confidence (0-1, how certain the ML model is), feature_inputs (JSON of input features). Stores the ML model's output risk classification for each user.</w:t>
            </w:r>
          </w:p>
        </w:tc>
      </w:tr>
      <w:tr>
        <w:tc>
          <w:tcPr>
            <w:tcW w:type="dxa" w:w="4703"/>
            <w:shd w:val="clear" w:color="auto" w:fill="f0f4f8"/>
          </w:tcPr>
          <w:p>
            <w:r>
              <w:rPr>
                <w:rFonts w:ascii="Courier New" w:hAnsi="Courier New"/>
                <w:sz w:val="18"/>
              </w:rPr>
              <w:t>portfolio.py</w:t>
            </w:r>
          </w:p>
        </w:tc>
        <w:tc>
          <w:tcPr>
            <w:tcW w:type="dxa" w:w="4703"/>
            <w:shd w:val="clear" w:color="auto" w:fill="f0f4f8"/>
          </w:tcPr>
          <w:p>
            <w:r>
              <w:rPr>
                <w:sz w:val="19"/>
              </w:rPr>
              <w:t>Defines the portfolios table. Columns: id, user_id (FK), risk_profile_id (FK), recommendations (JSON array of asset allocations with percentages and rationale), rebalance_frequency (quarterly), narrative (AI-generated explanation text). Stores the recommended investment portfolio for each user.</w:t>
            </w:r>
          </w:p>
        </w:tc>
      </w:tr>
      <w:tr>
        <w:tc>
          <w:tcPr>
            <w:tcW w:type="dxa" w:w="4703"/>
            <w:shd w:val="clear" w:color="auto" w:fill="dbeafe"/>
          </w:tcPr>
          <w:p>
            <w:r>
              <w:rPr>
                <w:rFonts w:ascii="Courier New" w:hAnsi="Courier New"/>
                <w:sz w:val="18"/>
              </w:rPr>
              <w:t>ai_conversation.py</w:t>
            </w:r>
          </w:p>
        </w:tc>
        <w:tc>
          <w:tcPr>
            <w:tcW w:type="dxa" w:w="4703"/>
            <w:shd w:val="clear" w:color="auto" w:fill="dbeafe"/>
          </w:tcPr>
          <w:p>
            <w:r>
              <w:rPr>
                <w:sz w:val="19"/>
              </w:rPr>
              <w:t>Defines the ai_conversations table. Columns: id, user_id (FK), session_id (UUID groups messages in a session), role (user/assistant), message (text), tokens_used (Gemini token count), model_version. Stores the full conversation history with the AI Coach for context and auditing.</w:t>
            </w:r>
          </w:p>
        </w:tc>
      </w:tr>
    </w:tbl>
    <w:p/>
    <w:p>
      <w:r>
        <w:br w:type="page"/>
      </w:r>
    </w:p>
    <w:p>
      <w:pPr>
        <w:pStyle w:val="Heading1"/>
      </w:pPr>
      <w:r>
        <w:rPr>
          <w:color w:val="1E3A5F"/>
        </w:rPr>
        <w:t>8. app/schemas/ — Pydantic Data Schemas</w:t>
      </w:r>
    </w:p>
    <w:p>
      <w:r>
        <w:t>Schemas are Pydantic models that define the exact shape of data coming INTO the API (request bodies) and going OUT of the API (response bodies). They perform automatic data validation, serialization, and documentation. Schemas are different from ORM models — ORM models talk to the database, schemas talk to the client.</w:t>
      </w:r>
    </w:p>
    <w:p>
      <w:pPr>
        <w:ind w:left="432"/>
      </w:pPr>
      <w:r>
        <w:rPr>
          <w:rFonts w:ascii="Courier New" w:hAnsi="Courier New"/>
          <w:color w:val="1E40AF"/>
          <w:sz w:val="18"/>
        </w:rPr>
        <w:t>backend/app/schemas/</w:t>
      </w:r>
    </w:p>
    <w:p>
      <w:pPr>
        <w:ind w:left="432"/>
      </w:pPr>
      <w:r>
        <w:rPr>
          <w:rFonts w:ascii="Courier New" w:hAnsi="Courier New"/>
          <w:color w:val="1E40AF"/>
          <w:sz w:val="18"/>
        </w:rPr>
        <w:t>├── base_schema.py          ← Common base schema with shared config</w:t>
      </w:r>
    </w:p>
    <w:p>
      <w:pPr>
        <w:ind w:left="432"/>
      </w:pPr>
      <w:r>
        <w:rPr>
          <w:rFonts w:ascii="Courier New" w:hAnsi="Courier New"/>
          <w:color w:val="1E40AF"/>
          <w:sz w:val="18"/>
        </w:rPr>
        <w:t>├── auth_schema.py          ← Login, Register, Token request/response</w:t>
      </w:r>
    </w:p>
    <w:p>
      <w:pPr>
        <w:ind w:left="432"/>
      </w:pPr>
      <w:r>
        <w:rPr>
          <w:rFonts w:ascii="Courier New" w:hAnsi="Courier New"/>
          <w:color w:val="1E40AF"/>
          <w:sz w:val="18"/>
        </w:rPr>
        <w:t>├── user_schema.py          ← User profile request/response</w:t>
      </w:r>
    </w:p>
    <w:p>
      <w:pPr>
        <w:ind w:left="432"/>
      </w:pPr>
      <w:r>
        <w:rPr>
          <w:rFonts w:ascii="Courier New" w:hAnsi="Courier New"/>
          <w:color w:val="1E40AF"/>
          <w:sz w:val="18"/>
        </w:rPr>
        <w:t>├── statement_schema.py     ← Statement upload/status response</w:t>
      </w:r>
    </w:p>
    <w:p>
      <w:pPr>
        <w:ind w:left="432"/>
      </w:pPr>
      <w:r>
        <w:rPr>
          <w:rFonts w:ascii="Courier New" w:hAnsi="Courier New"/>
          <w:color w:val="1E40AF"/>
          <w:sz w:val="18"/>
        </w:rPr>
        <w:t>├── transaction_schema.py   ← Transaction list/detail response</w:t>
      </w:r>
    </w:p>
    <w:p>
      <w:pPr>
        <w:ind w:left="432"/>
      </w:pPr>
      <w:r>
        <w:rPr>
          <w:rFonts w:ascii="Courier New" w:hAnsi="Courier New"/>
          <w:color w:val="1E40AF"/>
          <w:sz w:val="18"/>
        </w:rPr>
        <w:t>├── health_score_schema.py  ← Health score response</w:t>
      </w:r>
    </w:p>
    <w:p>
      <w:pPr>
        <w:ind w:left="432"/>
      </w:pPr>
      <w:r>
        <w:rPr>
          <w:rFonts w:ascii="Courier New" w:hAnsi="Courier New"/>
          <w:color w:val="1E40AF"/>
          <w:sz w:val="18"/>
        </w:rPr>
        <w:t>├── risk_profile_schema.py  ← Risk profile response</w:t>
      </w:r>
    </w:p>
    <w:p>
      <w:pPr>
        <w:ind w:left="432"/>
      </w:pPr>
      <w:r>
        <w:rPr>
          <w:rFonts w:ascii="Courier New" w:hAnsi="Courier New"/>
          <w:color w:val="1E40AF"/>
          <w:sz w:val="18"/>
        </w:rPr>
        <w:t>├── portfolio_schema.py     ← Portfolio recommendation response</w:t>
      </w:r>
    </w:p>
    <w:p>
      <w:pPr>
        <w:ind w:left="432"/>
      </w:pPr>
      <w:r>
        <w:rPr>
          <w:rFonts w:ascii="Courier New" w:hAnsi="Courier New"/>
          <w:color w:val="1E40AF"/>
          <w:sz w:val="18"/>
        </w:rPr>
        <w:t>└── ai_schema.py            ← AI chat request/response</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base_schema.py</w:t>
            </w:r>
          </w:p>
        </w:tc>
        <w:tc>
          <w:tcPr>
            <w:tcW w:type="dxa" w:w="4703"/>
            <w:shd w:val="clear" w:color="auto" w:fill="f0f4f8"/>
          </w:tcPr>
          <w:p>
            <w:r>
              <w:rPr>
                <w:sz w:val="19"/>
              </w:rPr>
              <w:t>Base Pydantic configuration shared by all schemas. Enables ORM mode (from_attributes=True) so schemas can be populated from SQLAlchemy ORM objects. May include common fields like id and timestamps.</w:t>
            </w:r>
          </w:p>
        </w:tc>
      </w:tr>
      <w:tr>
        <w:tc>
          <w:tcPr>
            <w:tcW w:type="dxa" w:w="4703"/>
            <w:shd w:val="clear" w:color="auto" w:fill="dbeafe"/>
          </w:tcPr>
          <w:p>
            <w:r>
              <w:rPr>
                <w:rFonts w:ascii="Courier New" w:hAnsi="Courier New"/>
                <w:sz w:val="18"/>
              </w:rPr>
              <w:t>auth_schema.py</w:t>
            </w:r>
          </w:p>
        </w:tc>
        <w:tc>
          <w:tcPr>
            <w:tcW w:type="dxa" w:w="4703"/>
            <w:shd w:val="clear" w:color="auto" w:fill="dbeafe"/>
          </w:tcPr>
          <w:p>
            <w:r>
              <w:rPr>
                <w:sz w:val="19"/>
              </w:rPr>
              <w:t>Defines: RegisterRequest (email, password, full_name, phone), LoginRequest (email, password), RefreshTokenRequest (refresh_token), TokenResponse (access_token, refresh_token, token_type, expires_in seconds), TokenPayload (JWT claims: sub, role, exp, jti, type).</w:t>
            </w:r>
          </w:p>
        </w:tc>
      </w:tr>
      <w:tr>
        <w:tc>
          <w:tcPr>
            <w:tcW w:type="dxa" w:w="4703"/>
            <w:shd w:val="clear" w:color="auto" w:fill="f0f4f8"/>
          </w:tcPr>
          <w:p>
            <w:r>
              <w:rPr>
                <w:rFonts w:ascii="Courier New" w:hAnsi="Courier New"/>
                <w:sz w:val="18"/>
              </w:rPr>
              <w:t>user_schema.py</w:t>
            </w:r>
          </w:p>
        </w:tc>
        <w:tc>
          <w:tcPr>
            <w:tcW w:type="dxa" w:w="4703"/>
            <w:shd w:val="clear" w:color="auto" w:fill="f0f4f8"/>
          </w:tcPr>
          <w:p>
            <w:r>
              <w:rPr>
                <w:sz w:val="19"/>
              </w:rPr>
              <w:t>Defines: UserResponse (public user profile: id, email, full_name, phone, is_active, role, created_at), UserUpdateRequest (fields user can change: full_name, phone).</w:t>
            </w:r>
          </w:p>
        </w:tc>
      </w:tr>
      <w:tr>
        <w:tc>
          <w:tcPr>
            <w:tcW w:type="dxa" w:w="4703"/>
            <w:shd w:val="clear" w:color="auto" w:fill="dbeafe"/>
          </w:tcPr>
          <w:p>
            <w:r>
              <w:rPr>
                <w:rFonts w:ascii="Courier New" w:hAnsi="Courier New"/>
                <w:sz w:val="18"/>
              </w:rPr>
              <w:t>statement_schema.py</w:t>
            </w:r>
          </w:p>
        </w:tc>
        <w:tc>
          <w:tcPr>
            <w:tcW w:type="dxa" w:w="4703"/>
            <w:shd w:val="clear" w:color="auto" w:fill="dbeafe"/>
          </w:tcPr>
          <w:p>
            <w:r>
              <w:rPr>
                <w:sz w:val="19"/>
              </w:rPr>
              <w:t>Defines: StatementUploadResponse (id, file_name, status, uploaded_at — returned immediately after upload), StatementStatusResponse (full statement detail including error_message for failed statements).</w:t>
            </w:r>
          </w:p>
        </w:tc>
      </w:tr>
      <w:tr>
        <w:tc>
          <w:tcPr>
            <w:tcW w:type="dxa" w:w="4703"/>
            <w:shd w:val="clear" w:color="auto" w:fill="f0f4f8"/>
          </w:tcPr>
          <w:p>
            <w:r>
              <w:rPr>
                <w:rFonts w:ascii="Courier New" w:hAnsi="Courier New"/>
                <w:sz w:val="18"/>
              </w:rPr>
              <w:t>transaction_schema.py</w:t>
            </w:r>
          </w:p>
        </w:tc>
        <w:tc>
          <w:tcPr>
            <w:tcW w:type="dxa" w:w="4703"/>
            <w:shd w:val="clear" w:color="auto" w:fill="f0f4f8"/>
          </w:tcPr>
          <w:p>
            <w:r>
              <w:rPr>
                <w:sz w:val="19"/>
              </w:rPr>
              <w:t>Defines: TransactionResponse (id, date, description, amount, transaction_type, balance, category), TransactionListResponse (paginated list of transactions with total count and summary statistics).</w:t>
            </w:r>
          </w:p>
        </w:tc>
      </w:tr>
      <w:tr>
        <w:tc>
          <w:tcPr>
            <w:tcW w:type="dxa" w:w="4703"/>
            <w:shd w:val="clear" w:color="auto" w:fill="dbeafe"/>
          </w:tcPr>
          <w:p>
            <w:r>
              <w:rPr>
                <w:rFonts w:ascii="Courier New" w:hAnsi="Courier New"/>
                <w:sz w:val="18"/>
              </w:rPr>
              <w:t>health_score_schema.py</w:t>
            </w:r>
          </w:p>
        </w:tc>
        <w:tc>
          <w:tcPr>
            <w:tcW w:type="dxa" w:w="4703"/>
            <w:shd w:val="clear" w:color="auto" w:fill="dbeafe"/>
          </w:tcPr>
          <w:p>
            <w:r>
              <w:rPr>
                <w:sz w:val="19"/>
              </w:rPr>
              <w:t>Defines: HealthScoreResponse (overall_score, savings_rate, expense_ratio, label such as "Excellent", score_breakdown JSON, computed_at). The label is computed from the score using thresholds defined in constants.py.</w:t>
            </w:r>
          </w:p>
        </w:tc>
      </w:tr>
      <w:tr>
        <w:tc>
          <w:tcPr>
            <w:tcW w:type="dxa" w:w="4703"/>
            <w:shd w:val="clear" w:color="auto" w:fill="f0f4f8"/>
          </w:tcPr>
          <w:p>
            <w:r>
              <w:rPr>
                <w:rFonts w:ascii="Courier New" w:hAnsi="Courier New"/>
                <w:sz w:val="18"/>
              </w:rPr>
              <w:t>risk_profile_schema.py</w:t>
            </w:r>
          </w:p>
        </w:tc>
        <w:tc>
          <w:tcPr>
            <w:tcW w:type="dxa" w:w="4703"/>
            <w:shd w:val="clear" w:color="auto" w:fill="f0f4f8"/>
          </w:tcPr>
          <w:p>
            <w:r>
              <w:rPr>
                <w:sz w:val="19"/>
              </w:rPr>
              <w:t>Defines: RiskProfileResponse (risk_level, risk_score, confidence, feature_inputs, computed_at).</w:t>
            </w:r>
          </w:p>
        </w:tc>
      </w:tr>
      <w:tr>
        <w:tc>
          <w:tcPr>
            <w:tcW w:type="dxa" w:w="4703"/>
            <w:shd w:val="clear" w:color="auto" w:fill="dbeafe"/>
          </w:tcPr>
          <w:p>
            <w:r>
              <w:rPr>
                <w:rFonts w:ascii="Courier New" w:hAnsi="Courier New"/>
                <w:sz w:val="18"/>
              </w:rPr>
              <w:t>portfolio_schema.py</w:t>
            </w:r>
          </w:p>
        </w:tc>
        <w:tc>
          <w:tcPr>
            <w:tcW w:type="dxa" w:w="4703"/>
            <w:shd w:val="clear" w:color="auto" w:fill="dbeafe"/>
          </w:tcPr>
          <w:p>
            <w:r>
              <w:rPr>
                <w:sz w:val="19"/>
              </w:rPr>
              <w:t>Defines: PortfolioRecommendationResponse (recommendations list with asset_class, allocation_pct, rationale, example_instruments; rebalance_frequency; narrative text from Gemini).</w:t>
            </w:r>
          </w:p>
        </w:tc>
      </w:tr>
      <w:tr>
        <w:tc>
          <w:tcPr>
            <w:tcW w:type="dxa" w:w="4703"/>
            <w:shd w:val="clear" w:color="auto" w:fill="f0f4f8"/>
          </w:tcPr>
          <w:p>
            <w:r>
              <w:rPr>
                <w:rFonts w:ascii="Courier New" w:hAnsi="Courier New"/>
                <w:sz w:val="18"/>
              </w:rPr>
              <w:t>ai_schema.py</w:t>
            </w:r>
          </w:p>
        </w:tc>
        <w:tc>
          <w:tcPr>
            <w:tcW w:type="dxa" w:w="4703"/>
            <w:shd w:val="clear" w:color="auto" w:fill="f0f4f8"/>
          </w:tcPr>
          <w:p>
            <w:r>
              <w:rPr>
                <w:sz w:val="19"/>
              </w:rPr>
              <w:t>Defines: AIChatRequest (message, optional session_id), AIChatResponse (reply text, session_id, tokens_used, model_version), ConversationHistoryResponse (list of past messages), ConversationMessageSchema (role, message, created_at).</w:t>
            </w:r>
          </w:p>
        </w:tc>
      </w:tr>
    </w:tbl>
    <w:p/>
    <w:p>
      <w:r>
        <w:br w:type="page"/>
      </w:r>
    </w:p>
    <w:p>
      <w:pPr>
        <w:pStyle w:val="Heading1"/>
      </w:pPr>
      <w:r>
        <w:rPr>
          <w:color w:val="1E3A5F"/>
        </w:rPr>
        <w:t>9. app/repositories/ — Data Access Layer</w:t>
      </w:r>
    </w:p>
    <w:p>
      <w:r>
        <w:t>Repositories encapsulate all database query logic. This is the Repository Pattern — it separates "how data is fetched/saved" from "what the business rules are". Services call repositories; repositories call SQLAlchemy; SQLAlchemy queries PostgreSQL. Each repository class receives a database session (AsyncSession) as a dependency.</w:t>
      </w:r>
    </w:p>
    <w:p>
      <w:pPr>
        <w:ind w:left="432"/>
      </w:pPr>
      <w:r>
        <w:rPr>
          <w:rFonts w:ascii="Courier New" w:hAnsi="Courier New"/>
          <w:color w:val="1E40AF"/>
          <w:sz w:val="18"/>
        </w:rPr>
        <w:t>backend/app/repositories/</w:t>
      </w:r>
    </w:p>
    <w:p>
      <w:pPr>
        <w:ind w:left="432"/>
      </w:pPr>
      <w:r>
        <w:rPr>
          <w:rFonts w:ascii="Courier New" w:hAnsi="Courier New"/>
          <w:color w:val="1E40AF"/>
          <w:sz w:val="18"/>
        </w:rPr>
        <w:t>├── base_repository.py      ← Generic CRUD base class</w:t>
      </w:r>
    </w:p>
    <w:p>
      <w:pPr>
        <w:ind w:left="432"/>
      </w:pPr>
      <w:r>
        <w:rPr>
          <w:rFonts w:ascii="Courier New" w:hAnsi="Courier New"/>
          <w:color w:val="1E40AF"/>
          <w:sz w:val="18"/>
        </w:rPr>
        <w:t>├── user_repository.py      ← User-specific queries</w:t>
      </w:r>
    </w:p>
    <w:p>
      <w:pPr>
        <w:ind w:left="432"/>
      </w:pPr>
      <w:r>
        <w:rPr>
          <w:rFonts w:ascii="Courier New" w:hAnsi="Courier New"/>
          <w:color w:val="1E40AF"/>
          <w:sz w:val="18"/>
        </w:rPr>
        <w:t>├── statement_repository.py ← Statement queries</w:t>
      </w:r>
    </w:p>
    <w:p>
      <w:pPr>
        <w:ind w:left="432"/>
      </w:pPr>
      <w:r>
        <w:rPr>
          <w:rFonts w:ascii="Courier New" w:hAnsi="Courier New"/>
          <w:color w:val="1E40AF"/>
          <w:sz w:val="18"/>
        </w:rPr>
        <w:t>├── transaction_repository.py← Transaction queries + bulk insert</w:t>
      </w:r>
    </w:p>
    <w:p>
      <w:pPr>
        <w:ind w:left="432"/>
      </w:pPr>
      <w:r>
        <w:rPr>
          <w:rFonts w:ascii="Courier New" w:hAnsi="Courier New"/>
          <w:color w:val="1E40AF"/>
          <w:sz w:val="18"/>
        </w:rPr>
        <w:t>└── analytics_repository.py ← Health scores, risk profiles, portfolios, AI chat</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base_repository.py</w:t>
            </w:r>
          </w:p>
        </w:tc>
        <w:tc>
          <w:tcPr>
            <w:tcW w:type="dxa" w:w="4703"/>
            <w:shd w:val="clear" w:color="auto" w:fill="f0f4f8"/>
          </w:tcPr>
          <w:p>
            <w:r>
              <w:rPr>
                <w:sz w:val="19"/>
              </w:rPr>
              <w:t>Generic BaseRepository class with common CRUD operations that all other repositories inherit: get(id) — fetch by primary key; create(data) — insert a new record; update(model, data) — update fields on an existing record; delete(model) — remove a record; get_all(skip, limit) — paginated list. Uses generics (TypeVar) so it works with any model type.</w:t>
            </w:r>
          </w:p>
        </w:tc>
      </w:tr>
      <w:tr>
        <w:tc>
          <w:tcPr>
            <w:tcW w:type="dxa" w:w="4703"/>
            <w:shd w:val="clear" w:color="auto" w:fill="dbeafe"/>
          </w:tcPr>
          <w:p>
            <w:r>
              <w:rPr>
                <w:rFonts w:ascii="Courier New" w:hAnsi="Courier New"/>
                <w:sz w:val="18"/>
              </w:rPr>
              <w:t>user_repository.py</w:t>
            </w:r>
          </w:p>
        </w:tc>
        <w:tc>
          <w:tcPr>
            <w:tcW w:type="dxa" w:w="4703"/>
            <w:shd w:val="clear" w:color="auto" w:fill="dbeafe"/>
          </w:tcPr>
          <w:p>
            <w:r>
              <w:rPr>
                <w:sz w:val="19"/>
              </w:rPr>
              <w:t>Extends BaseRepository for the User model. Additional methods: get_by_email(email) — find user by email (used for login); email_exists(email) — check for duplicate email during registration; get_by_id(uuid) — fetch user by UUID primary key.</w:t>
            </w:r>
          </w:p>
        </w:tc>
      </w:tr>
      <w:tr>
        <w:tc>
          <w:tcPr>
            <w:tcW w:type="dxa" w:w="4703"/>
            <w:shd w:val="clear" w:color="auto" w:fill="f0f4f8"/>
          </w:tcPr>
          <w:p>
            <w:r>
              <w:rPr>
                <w:rFonts w:ascii="Courier New" w:hAnsi="Courier New"/>
                <w:sz w:val="18"/>
              </w:rPr>
              <w:t>statement_repository.py</w:t>
            </w:r>
          </w:p>
        </w:tc>
        <w:tc>
          <w:tcPr>
            <w:tcW w:type="dxa" w:w="4703"/>
            <w:shd w:val="clear" w:color="auto" w:fill="f0f4f8"/>
          </w:tcPr>
          <w:p>
            <w:r>
              <w:rPr>
                <w:sz w:val="19"/>
              </w:rPr>
              <w:t>Extends BaseRepository for the Statement model. Methods: get_by_user(user_id, skip, limit) — paginated list of a user's statements; get_by_id_and_user(statement_id, user_id) — fetch a specific statement ensuring it belongs to the user (authorization check); update_status(statement, status, error_message) — update processing status during the pipeline.</w:t>
            </w:r>
          </w:p>
        </w:tc>
      </w:tr>
      <w:tr>
        <w:tc>
          <w:tcPr>
            <w:tcW w:type="dxa" w:w="4703"/>
            <w:shd w:val="clear" w:color="auto" w:fill="dbeafe"/>
          </w:tcPr>
          <w:p>
            <w:r>
              <w:rPr>
                <w:rFonts w:ascii="Courier New" w:hAnsi="Courier New"/>
                <w:sz w:val="18"/>
              </w:rPr>
              <w:t>transaction_repository.py</w:t>
            </w:r>
          </w:p>
        </w:tc>
        <w:tc>
          <w:tcPr>
            <w:tcW w:type="dxa" w:w="4703"/>
            <w:shd w:val="clear" w:color="auto" w:fill="dbeafe"/>
          </w:tcPr>
          <w:p>
            <w:r>
              <w:rPr>
                <w:sz w:val="19"/>
              </w:rPr>
              <w:t>Handles transaction data. Methods: bulk_create(transactions_list) — efficiently inserts many transactions at once using SQLAlchemy's bulk insert (much faster than individual inserts); get_by_user(user_id, skip, limit, filters) — paginated and filtered transaction list; get_by_statement(statement_id) — all transactions from a specific statement; get_summary(user_id) — aggregated totals for credits, debits, and balance.</w:t>
            </w:r>
          </w:p>
        </w:tc>
      </w:tr>
      <w:tr>
        <w:tc>
          <w:tcPr>
            <w:tcW w:type="dxa" w:w="4703"/>
            <w:shd w:val="clear" w:color="auto" w:fill="f0f4f8"/>
          </w:tcPr>
          <w:p>
            <w:r>
              <w:rPr>
                <w:rFonts w:ascii="Courier New" w:hAnsi="Courier New"/>
                <w:sz w:val="18"/>
              </w:rPr>
              <w:t>analytics_repository.py</w:t>
            </w:r>
          </w:p>
        </w:tc>
        <w:tc>
          <w:tcPr>
            <w:tcW w:type="dxa" w:w="4703"/>
            <w:shd w:val="clear" w:color="auto" w:fill="f0f4f8"/>
          </w:tcPr>
          <w:p>
            <w:r>
              <w:rPr>
                <w:sz w:val="19"/>
              </w:rPr>
              <w:t>The most complex repository, handling multiple model types. Methods: save_health_score / get_latest_health_score / get_health_score_history / get_health_score_by_statement; save_risk_profile / get_latest_risk_profile / get_risk_profile_history; save_portfolio / get_latest_portfolio; save_ai_message / get_conversation_history / delete_session. Acts as a single data-access point for all analytics and AI-related models.</w:t>
            </w:r>
          </w:p>
        </w:tc>
      </w:tr>
    </w:tbl>
    <w:p/>
    <w:p>
      <w:r>
        <w:br w:type="page"/>
      </w:r>
    </w:p>
    <w:p>
      <w:pPr>
        <w:pStyle w:val="Heading1"/>
      </w:pPr>
      <w:r>
        <w:rPr>
          <w:color w:val="1E3A5F"/>
        </w:rPr>
        <w:t>10. app/services/ — Business Logic Layer</w:t>
      </w:r>
    </w:p>
    <w:p>
      <w:r>
        <w:t>Services contain all business logic — the rules that make the application do what it does. They are injected with repositories and clients as dependencies, which makes them easy to unit-test in isolation. Routes call services; services call repositories and clients.</w:t>
      </w:r>
    </w:p>
    <w:p>
      <w:pPr>
        <w:ind w:left="432"/>
      </w:pPr>
      <w:r>
        <w:rPr>
          <w:rFonts w:ascii="Courier New" w:hAnsi="Courier New"/>
          <w:color w:val="1E40AF"/>
          <w:sz w:val="18"/>
        </w:rPr>
        <w:t>backend/app/services/</w:t>
      </w:r>
    </w:p>
    <w:p>
      <w:pPr>
        <w:ind w:left="432"/>
      </w:pPr>
      <w:r>
        <w:rPr>
          <w:rFonts w:ascii="Courier New" w:hAnsi="Courier New"/>
          <w:color w:val="1E40AF"/>
          <w:sz w:val="18"/>
        </w:rPr>
        <w:t>├── auth_service.py         ← Registration, login, token refresh, logout</w:t>
      </w:r>
    </w:p>
    <w:p>
      <w:pPr>
        <w:ind w:left="432"/>
      </w:pPr>
      <w:r>
        <w:rPr>
          <w:rFonts w:ascii="Courier New" w:hAnsi="Courier New"/>
          <w:color w:val="1E40AF"/>
          <w:sz w:val="18"/>
        </w:rPr>
        <w:t>├── user_service.py         ← User profile management</w:t>
      </w:r>
    </w:p>
    <w:p>
      <w:pPr>
        <w:ind w:left="432"/>
      </w:pPr>
      <w:r>
        <w:rPr>
          <w:rFonts w:ascii="Courier New" w:hAnsi="Courier New"/>
          <w:color w:val="1E40AF"/>
          <w:sz w:val="18"/>
        </w:rPr>
        <w:t>├── statement_service.py    ← Statement upload, OCR pipeline, status tracking</w:t>
      </w:r>
    </w:p>
    <w:p>
      <w:pPr>
        <w:ind w:left="432"/>
      </w:pPr>
      <w:r>
        <w:rPr>
          <w:rFonts w:ascii="Courier New" w:hAnsi="Courier New"/>
          <w:color w:val="1E40AF"/>
          <w:sz w:val="18"/>
        </w:rPr>
        <w:t>├── analytics_service.py    ← Health score &amp; risk profile computation</w:t>
      </w:r>
    </w:p>
    <w:p>
      <w:pPr>
        <w:ind w:left="432"/>
      </w:pPr>
      <w:r>
        <w:rPr>
          <w:rFonts w:ascii="Courier New" w:hAnsi="Courier New"/>
          <w:color w:val="1E40AF"/>
          <w:sz w:val="18"/>
        </w:rPr>
        <w:t>├── portfolio_service.py    ← Portfolio recommendation generation</w:t>
      </w:r>
    </w:p>
    <w:p>
      <w:pPr>
        <w:ind w:left="432"/>
      </w:pPr>
      <w:r>
        <w:rPr>
          <w:rFonts w:ascii="Courier New" w:hAnsi="Courier New"/>
          <w:color w:val="1E40AF"/>
          <w:sz w:val="18"/>
        </w:rPr>
        <w:t>├── ai_coach_service.py     ← AI chat sessions with Gemini</w:t>
      </w:r>
    </w:p>
    <w:p>
      <w:pPr>
        <w:ind w:left="432"/>
      </w:pPr>
      <w:r>
        <w:rPr>
          <w:rFonts w:ascii="Courier New" w:hAnsi="Courier New"/>
          <w:color w:val="1E40AF"/>
          <w:sz w:val="18"/>
        </w:rPr>
        <w:t>└── admin_service.py        ← Admin dashboard and user management</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auth_service.py</w:t>
            </w:r>
          </w:p>
        </w:tc>
        <w:tc>
          <w:tcPr>
            <w:tcW w:type="dxa" w:w="4703"/>
            <w:shd w:val="clear" w:color="auto" w:fill="f0f4f8"/>
          </w:tcPr>
          <w:p>
            <w:r>
              <w:rPr>
                <w:sz w:val="19"/>
              </w:rPr>
              <w:t>Handles the full authentication lifecycle: (1) register() — checks for duplicate email, hashes password with bcrypt, assigns default USER role, creates user, issues JWT pair; (2) login() — validates email/password, checks account is active, issues JWT access + refresh tokens; (3) refresh() — validates the refresh token against Redis, rotates it (invalidates old, issues new), returns new access token; (4) logout() — adds the JWT JTI (unique token ID) to the Redis blacklist so the token cannot be reused.</w:t>
            </w:r>
          </w:p>
        </w:tc>
      </w:tr>
      <w:tr>
        <w:tc>
          <w:tcPr>
            <w:tcW w:type="dxa" w:w="4703"/>
            <w:shd w:val="clear" w:color="auto" w:fill="dbeafe"/>
          </w:tcPr>
          <w:p>
            <w:r>
              <w:rPr>
                <w:rFonts w:ascii="Courier New" w:hAnsi="Courier New"/>
                <w:sz w:val="18"/>
              </w:rPr>
              <w:t>user_service.py</w:t>
            </w:r>
          </w:p>
        </w:tc>
        <w:tc>
          <w:tcPr>
            <w:tcW w:type="dxa" w:w="4703"/>
            <w:shd w:val="clear" w:color="auto" w:fill="dbeafe"/>
          </w:tcPr>
          <w:p>
            <w:r>
              <w:rPr>
                <w:sz w:val="19"/>
              </w:rPr>
              <w:t>Manages user profile operations: get_profile(user_id) — returns the user's profile; update_profile(user_id, data) — updates full_name and phone. Acts as a thin wrapper over the user repository.</w:t>
            </w:r>
          </w:p>
        </w:tc>
      </w:tr>
      <w:tr>
        <w:tc>
          <w:tcPr>
            <w:tcW w:type="dxa" w:w="4703"/>
            <w:shd w:val="clear" w:color="auto" w:fill="f0f4f8"/>
          </w:tcPr>
          <w:p>
            <w:r>
              <w:rPr>
                <w:rFonts w:ascii="Courier New" w:hAnsi="Courier New"/>
                <w:sz w:val="18"/>
              </w:rPr>
              <w:t>statement_service.py</w:t>
            </w:r>
          </w:p>
        </w:tc>
        <w:tc>
          <w:tcPr>
            <w:tcW w:type="dxa" w:w="4703"/>
            <w:shd w:val="clear" w:color="auto" w:fill="f0f4f8"/>
          </w:tcPr>
          <w:p>
            <w:r>
              <w:rPr>
                <w:sz w:val="19"/>
              </w:rPr>
              <w:t>Orchestrates the full bank statement lifecycle: (1) Validates file size and type (extension + PDF magic byte check to prevent spoofing); (2) Uploads file to S3/MinIO for secure storage; (3) Creates a database record with PENDING status; (4) Returns immediately (non-blocking) — the client gets a response right away; (5) Runs a background processing pipeline asynchronously: OCR extraction → bulk transaction insert → marks COMPLETED (or FAILED with error). Also provides get_statements, get_statement_detail, and delete_statement methods.</w:t>
            </w:r>
          </w:p>
        </w:tc>
      </w:tr>
      <w:tr>
        <w:tc>
          <w:tcPr>
            <w:tcW w:type="dxa" w:w="4703"/>
            <w:shd w:val="clear" w:color="auto" w:fill="dbeafe"/>
          </w:tcPr>
          <w:p>
            <w:r>
              <w:rPr>
                <w:rFonts w:ascii="Courier New" w:hAnsi="Courier New"/>
                <w:sz w:val="18"/>
              </w:rPr>
              <w:t>analytics_service.py</w:t>
            </w:r>
          </w:p>
        </w:tc>
        <w:tc>
          <w:tcPr>
            <w:tcW w:type="dxa" w:w="4703"/>
            <w:shd w:val="clear" w:color="auto" w:fill="dbeafe"/>
          </w:tcPr>
          <w:p>
            <w:r>
              <w:rPr>
                <w:sz w:val="19"/>
              </w:rPr>
              <w:t>Computes and retrieves financial analytics: compute_and_save_health_score() — calculates overall score, savings rate, and expense ratio from transactions, then persists the result; compute_and_save_risk_profile() — loads the pre-trained scikit-learn classifier from app.state.ml_models, runs prediction on a feature vector, persists risk_level and confidence; get_latest_health_score / get_health_score_history / get_latest_risk_profile / get_risk_profile_history — data retrieval methods. The ML models are loaded once at startup in main.py for performance.</w:t>
            </w:r>
          </w:p>
        </w:tc>
      </w:tr>
      <w:tr>
        <w:tc>
          <w:tcPr>
            <w:tcW w:type="dxa" w:w="4703"/>
            <w:shd w:val="clear" w:color="auto" w:fill="f0f4f8"/>
          </w:tcPr>
          <w:p>
            <w:r>
              <w:rPr>
                <w:rFonts w:ascii="Courier New" w:hAnsi="Courier New"/>
                <w:sz w:val="18"/>
              </w:rPr>
              <w:t>portfolio_service.py</w:t>
            </w:r>
          </w:p>
        </w:tc>
        <w:tc>
          <w:tcPr>
            <w:tcW w:type="dxa" w:w="4703"/>
            <w:shd w:val="clear" w:color="auto" w:fill="f0f4f8"/>
          </w:tcPr>
          <w:p>
            <w:r>
              <w:rPr>
                <w:sz w:val="19"/>
              </w:rPr>
              <w:t>Generates and retrieves investment portfolio recommendations: generate_recommendations() — fetches the user's latest risk profile, selects an asset allocation template (conservative/moderate/aggressive/very_aggressive), calls Gemini to generate a personalized 3-sentence explanation, persists and returns the portfolio; get_recommendations() — retrieves the last generated portfolio without recomputing. Allocation templates include Indian market instruments (G-Secs, NIFTY 50, Gold ETF, etc.).</w:t>
            </w:r>
          </w:p>
        </w:tc>
      </w:tr>
      <w:tr>
        <w:tc>
          <w:tcPr>
            <w:tcW w:type="dxa" w:w="4703"/>
            <w:shd w:val="clear" w:color="auto" w:fill="dbeafe"/>
          </w:tcPr>
          <w:p>
            <w:r>
              <w:rPr>
                <w:rFonts w:ascii="Courier New" w:hAnsi="Courier New"/>
                <w:sz w:val="18"/>
              </w:rPr>
              <w:t>ai_coach_service.py</w:t>
            </w:r>
          </w:p>
        </w:tc>
        <w:tc>
          <w:tcPr>
            <w:tcW w:type="dxa" w:w="4703"/>
            <w:shd w:val="clear" w:color="auto" w:fill="dbeafe"/>
          </w:tcPr>
          <w:p>
            <w:r>
              <w:rPr>
                <w:sz w:val="19"/>
              </w:rPr>
              <w:t>Powers the interactive AI financial coaching feature: chat() — loads conversation history (last 10 messages), enriches the system prompt with the user's health score and risk profile, calls the Gemini API with full context, persists both the user message and the AI reply, returns the response; get_history() — retrieves a full conversation session; delete_session() — removes a conversation session. The system prompt instructs Gemini to be a personal finance coach and always recommend licensed advisors for major decisions.</w:t>
            </w:r>
          </w:p>
        </w:tc>
      </w:tr>
      <w:tr>
        <w:tc>
          <w:tcPr>
            <w:tcW w:type="dxa" w:w="4703"/>
            <w:shd w:val="clear" w:color="auto" w:fill="f0f4f8"/>
          </w:tcPr>
          <w:p>
            <w:r>
              <w:rPr>
                <w:rFonts w:ascii="Courier New" w:hAnsi="Courier New"/>
                <w:sz w:val="18"/>
              </w:rPr>
              <w:t>admin_service.py</w:t>
            </w:r>
          </w:p>
        </w:tc>
        <w:tc>
          <w:tcPr>
            <w:tcW w:type="dxa" w:w="4703"/>
            <w:shd w:val="clear" w:color="auto" w:fill="f0f4f8"/>
          </w:tcPr>
          <w:p>
            <w:r>
              <w:rPr>
                <w:sz w:val="19"/>
              </w:rPr>
              <w:t>Admin-only operations accessible only to users with the ADMIN role: list_all_users() — paginated list of all registered users; deactivate_user(user_id) — disable a user account; get_platform_stats() — aggregated statistics for admin dashboard (total users, total statements, etc.).</w:t>
            </w:r>
          </w:p>
        </w:tc>
      </w:tr>
    </w:tbl>
    <w:p/>
    <w:p>
      <w:r>
        <w:br w:type="page"/>
      </w:r>
    </w:p>
    <w:p>
      <w:pPr>
        <w:pStyle w:val="Heading1"/>
      </w:pPr>
      <w:r>
        <w:rPr>
          <w:color w:val="1E3A5F"/>
        </w:rPr>
        <w:t>11. app/clients/ — External Service Wrappers</w:t>
      </w:r>
    </w:p>
    <w:p>
      <w:r>
        <w:t>Clients wrap third-party services and APIs behind a clean Python interface. This means if an external service changes, only the client file needs updating — not every service that uses it. This is the Adapter Pattern.</w:t>
      </w:r>
    </w:p>
    <w:p>
      <w:pPr>
        <w:ind w:left="432"/>
      </w:pPr>
      <w:r>
        <w:rPr>
          <w:rFonts w:ascii="Courier New" w:hAnsi="Courier New"/>
          <w:color w:val="1E40AF"/>
          <w:sz w:val="18"/>
        </w:rPr>
        <w:t>backend/app/clients/</w:t>
      </w:r>
    </w:p>
    <w:p>
      <w:pPr>
        <w:ind w:left="432"/>
      </w:pPr>
      <w:r>
        <w:rPr>
          <w:rFonts w:ascii="Courier New" w:hAnsi="Courier New"/>
          <w:color w:val="1E40AF"/>
          <w:sz w:val="18"/>
        </w:rPr>
        <w:t>├── gemini_client.py        ← Google Gemini AI API wrapper</w:t>
      </w:r>
    </w:p>
    <w:p>
      <w:pPr>
        <w:ind w:left="432"/>
      </w:pPr>
      <w:r>
        <w:rPr>
          <w:rFonts w:ascii="Courier New" w:hAnsi="Courier New"/>
          <w:color w:val="1E40AF"/>
          <w:sz w:val="18"/>
        </w:rPr>
        <w:t>├── ocr_client.py           ← PDF/CSV bank statement parser</w:t>
      </w:r>
    </w:p>
    <w:p>
      <w:pPr>
        <w:ind w:left="432"/>
      </w:pPr>
      <w:r>
        <w:rPr>
          <w:rFonts w:ascii="Courier New" w:hAnsi="Courier New"/>
          <w:color w:val="1E40AF"/>
          <w:sz w:val="18"/>
        </w:rPr>
        <w:t>└── s3_client.py            ← AWS S3 / MinIO file storage wrapper</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gemini_client.py</w:t>
            </w:r>
          </w:p>
        </w:tc>
        <w:tc>
          <w:tcPr>
            <w:tcW w:type="dxa" w:w="4703"/>
            <w:shd w:val="clear" w:color="auto" w:fill="f0f4f8"/>
          </w:tcPr>
          <w:p>
            <w:r>
              <w:rPr>
                <w:sz w:val="19"/>
              </w:rPr>
              <w:t>Wraps the Google Gemini API (google-genai SDK). The generate() method: builds the conversation contents list from history + new user message, sends to Gemini with the system prompt, temperature, and max token settings, returns (response_text, tokens_used). Raises ServiceUnavailableException on API errors. The health_check() method verifies API connectivity. Uses the model configured in settings (default: gemini-2.5-flash).</w:t>
            </w:r>
          </w:p>
        </w:tc>
      </w:tr>
      <w:tr>
        <w:tc>
          <w:tcPr>
            <w:tcW w:type="dxa" w:w="4703"/>
            <w:shd w:val="clear" w:color="auto" w:fill="dbeafe"/>
          </w:tcPr>
          <w:p>
            <w:r>
              <w:rPr>
                <w:rFonts w:ascii="Courier New" w:hAnsi="Courier New"/>
                <w:sz w:val="18"/>
              </w:rPr>
              <w:t>ocr_client.py</w:t>
            </w:r>
          </w:p>
        </w:tc>
        <w:tc>
          <w:tcPr>
            <w:tcW w:type="dxa" w:w="4703"/>
            <w:shd w:val="clear" w:color="auto" w:fill="dbeafe"/>
          </w:tcPr>
          <w:p>
            <w:r>
              <w:rPr>
                <w:sz w:val="19"/>
              </w:rPr>
              <w:t>The OCR (Optical Character Recognition) client — extracts structured transaction data from bank statement files. extract_from_pdf() — uses pdfplumber to extract tables from each page of the PDF; extract_from_csv() — uses Python's csv module to parse CSV exports; _normalize_row() — converts raw table rows to standard transaction dict format, handling multiple bank export formats (Standard, Debit/Credit split, Indian bank format). Parses dates with dateutil (handles many date formats), cleans amounts (removes ₹, $, commas), and determines transaction type (debit/credit).</w:t>
            </w:r>
          </w:p>
        </w:tc>
      </w:tr>
      <w:tr>
        <w:tc>
          <w:tcPr>
            <w:tcW w:type="dxa" w:w="4703"/>
            <w:shd w:val="clear" w:color="auto" w:fill="f0f4f8"/>
          </w:tcPr>
          <w:p>
            <w:r>
              <w:rPr>
                <w:rFonts w:ascii="Courier New" w:hAnsi="Courier New"/>
                <w:sz w:val="18"/>
              </w:rPr>
              <w:t>s3_client.py</w:t>
            </w:r>
          </w:p>
        </w:tc>
        <w:tc>
          <w:tcPr>
            <w:tcW w:type="dxa" w:w="4703"/>
            <w:shd w:val="clear" w:color="auto" w:fill="f0f4f8"/>
          </w:tcPr>
          <w:p>
            <w:r>
              <w:rPr>
                <w:sz w:val="19"/>
              </w:rPr>
              <w:t>Wraps AWS S3 (or MinIO for local development) using aioboto3 for async operations. Methods: upload_file(key, data, content_type) — uploads with AES256 server-side encryption; download_file(key) — returns raw bytes; delete_file(key) — removes an object; generate_presigned_url(key, expires_seconds) — creates a temporary signed URL so users can securely download their own statements directly from S3 without going through the API; ensure_bucket_exists() — creates the bucket if missing (useful for MinIO dev setup).</w:t>
            </w:r>
          </w:p>
        </w:tc>
      </w:tr>
    </w:tbl>
    <w:p/>
    <w:p>
      <w:r>
        <w:br w:type="page"/>
      </w:r>
    </w:p>
    <w:p>
      <w:pPr>
        <w:pStyle w:val="Heading1"/>
      </w:pPr>
      <w:r>
        <w:rPr>
          <w:color w:val="1E3A5F"/>
        </w:rPr>
        <w:t>12. app/api/v1/ — API Route Handlers</w:t>
      </w:r>
    </w:p>
    <w:p>
      <w:r>
        <w:t>This package contains all HTTP API endpoints. Routes are the entry point for client requests — they validate input, call the appropriate service, and return the response. The v1 prefix allows future API versions (v2, v3) without breaking existing clients. All routes (except auth endpoints) require a valid JWT Bearer token.</w:t>
      </w:r>
    </w:p>
    <w:p>
      <w:pPr>
        <w:ind w:left="432"/>
      </w:pPr>
      <w:r>
        <w:rPr>
          <w:rFonts w:ascii="Courier New" w:hAnsi="Courier New"/>
          <w:color w:val="1E40AF"/>
          <w:sz w:val="18"/>
        </w:rPr>
        <w:t>backend/app/api/v1/</w:t>
      </w:r>
    </w:p>
    <w:p>
      <w:pPr>
        <w:ind w:left="432"/>
      </w:pPr>
      <w:r>
        <w:rPr>
          <w:rFonts w:ascii="Courier New" w:hAnsi="Courier New"/>
          <w:color w:val="1E40AF"/>
          <w:sz w:val="18"/>
        </w:rPr>
        <w:t>├── router.py               ← Aggregates all sub-routers under /api/v1</w:t>
      </w:r>
    </w:p>
    <w:p>
      <w:pPr>
        <w:ind w:left="432"/>
      </w:pPr>
      <w:r>
        <w:rPr>
          <w:rFonts w:ascii="Courier New" w:hAnsi="Courier New"/>
          <w:color w:val="1E40AF"/>
          <w:sz w:val="18"/>
        </w:rPr>
        <w:t>├── auth_routes.py          ← /api/v1/auth/*</w:t>
      </w:r>
    </w:p>
    <w:p>
      <w:pPr>
        <w:ind w:left="432"/>
      </w:pPr>
      <w:r>
        <w:rPr>
          <w:rFonts w:ascii="Courier New" w:hAnsi="Courier New"/>
          <w:color w:val="1E40AF"/>
          <w:sz w:val="18"/>
        </w:rPr>
        <w:t>├── user_routes.py          ← /api/v1/users/*</w:t>
      </w:r>
    </w:p>
    <w:p>
      <w:pPr>
        <w:ind w:left="432"/>
      </w:pPr>
      <w:r>
        <w:rPr>
          <w:rFonts w:ascii="Courier New" w:hAnsi="Courier New"/>
          <w:color w:val="1E40AF"/>
          <w:sz w:val="18"/>
        </w:rPr>
        <w:t>├── statement_routes.py     ← /api/v1/statements/*</w:t>
      </w:r>
    </w:p>
    <w:p>
      <w:pPr>
        <w:ind w:left="432"/>
      </w:pPr>
      <w:r>
        <w:rPr>
          <w:rFonts w:ascii="Courier New" w:hAnsi="Courier New"/>
          <w:color w:val="1E40AF"/>
          <w:sz w:val="18"/>
        </w:rPr>
        <w:t>├── transaction_routes.py   ← /api/v1/transactions/*</w:t>
      </w:r>
    </w:p>
    <w:p>
      <w:pPr>
        <w:ind w:left="432"/>
      </w:pPr>
      <w:r>
        <w:rPr>
          <w:rFonts w:ascii="Courier New" w:hAnsi="Courier New"/>
          <w:color w:val="1E40AF"/>
          <w:sz w:val="18"/>
        </w:rPr>
        <w:t>├── health_score_routes.py  ← /api/v1/health-score/*</w:t>
      </w:r>
    </w:p>
    <w:p>
      <w:pPr>
        <w:ind w:left="432"/>
      </w:pPr>
      <w:r>
        <w:rPr>
          <w:rFonts w:ascii="Courier New" w:hAnsi="Courier New"/>
          <w:color w:val="1E40AF"/>
          <w:sz w:val="18"/>
        </w:rPr>
        <w:t>├── risk_profile_routes.py  ← /api/v1/risk-profile/*</w:t>
      </w:r>
    </w:p>
    <w:p>
      <w:pPr>
        <w:ind w:left="432"/>
      </w:pPr>
      <w:r>
        <w:rPr>
          <w:rFonts w:ascii="Courier New" w:hAnsi="Courier New"/>
          <w:color w:val="1E40AF"/>
          <w:sz w:val="18"/>
        </w:rPr>
        <w:t>├── portfolio_routes.py     ← /api/v1/portfolio/*</w:t>
      </w:r>
    </w:p>
    <w:p>
      <w:pPr>
        <w:ind w:left="432"/>
      </w:pPr>
      <w:r>
        <w:rPr>
          <w:rFonts w:ascii="Courier New" w:hAnsi="Courier New"/>
          <w:color w:val="1E40AF"/>
          <w:sz w:val="18"/>
        </w:rPr>
        <w:t>├── ai_coach_routes.py      ← /api/v1/ai-coach/* (rate-limited)</w:t>
      </w:r>
    </w:p>
    <w:p>
      <w:pPr>
        <w:ind w:left="432"/>
      </w:pPr>
      <w:r>
        <w:rPr>
          <w:rFonts w:ascii="Courier New" w:hAnsi="Courier New"/>
          <w:color w:val="1E40AF"/>
          <w:sz w:val="18"/>
        </w:rPr>
        <w:t>└── admin_routes.py         ← /api/v1/admin/* (admin-only)</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router.py</w:t>
            </w:r>
          </w:p>
        </w:tc>
        <w:tc>
          <w:tcPr>
            <w:tcW w:type="dxa" w:w="4703"/>
            <w:shd w:val="clear" w:color="auto" w:fill="f0f4f8"/>
          </w:tcPr>
          <w:p>
            <w:r>
              <w:rPr>
                <w:sz w:val="19"/>
              </w:rPr>
              <w:t>The master router aggregator. Imports all nine sub-routers and registers them with URL prefixes and tags. This is included in main.py at /api/v1. The tags are used to group endpoints in the auto-generated Swagger documentation.</w:t>
            </w:r>
          </w:p>
        </w:tc>
      </w:tr>
      <w:tr>
        <w:tc>
          <w:tcPr>
            <w:tcW w:type="dxa" w:w="4703"/>
            <w:shd w:val="clear" w:color="auto" w:fill="dbeafe"/>
          </w:tcPr>
          <w:p>
            <w:r>
              <w:rPr>
                <w:rFonts w:ascii="Courier New" w:hAnsi="Courier New"/>
                <w:sz w:val="18"/>
              </w:rPr>
              <w:t>auth_routes.py</w:t>
            </w:r>
          </w:p>
        </w:tc>
        <w:tc>
          <w:tcPr>
            <w:tcW w:type="dxa" w:w="4703"/>
            <w:shd w:val="clear" w:color="auto" w:fill="dbeafe"/>
          </w:tcPr>
          <w:p>
            <w:r>
              <w:rPr>
                <w:sz w:val="19"/>
              </w:rPr>
              <w:t>POST /auth/register — Register a new user account (public). POST /auth/login — Authenticate and receive JWT tokens (public). POST /auth/refresh — Exchange a refresh token for a new access token. POST /auth/logout — Invalidate the current access token (requires auth).</w:t>
            </w:r>
          </w:p>
        </w:tc>
      </w:tr>
      <w:tr>
        <w:tc>
          <w:tcPr>
            <w:tcW w:type="dxa" w:w="4703"/>
            <w:shd w:val="clear" w:color="auto" w:fill="f0f4f8"/>
          </w:tcPr>
          <w:p>
            <w:r>
              <w:rPr>
                <w:rFonts w:ascii="Courier New" w:hAnsi="Courier New"/>
                <w:sz w:val="18"/>
              </w:rPr>
              <w:t>user_routes.py</w:t>
            </w:r>
          </w:p>
        </w:tc>
        <w:tc>
          <w:tcPr>
            <w:tcW w:type="dxa" w:w="4703"/>
            <w:shd w:val="clear" w:color="auto" w:fill="f0f4f8"/>
          </w:tcPr>
          <w:p>
            <w:r>
              <w:rPr>
                <w:sz w:val="19"/>
              </w:rPr>
              <w:t>GET /users/me — Get the authenticated user's profile. PATCH /users/me — Update the authenticated user's profile.</w:t>
            </w:r>
          </w:p>
        </w:tc>
      </w:tr>
      <w:tr>
        <w:tc>
          <w:tcPr>
            <w:tcW w:type="dxa" w:w="4703"/>
            <w:shd w:val="clear" w:color="auto" w:fill="dbeafe"/>
          </w:tcPr>
          <w:p>
            <w:r>
              <w:rPr>
                <w:rFonts w:ascii="Courier New" w:hAnsi="Courier New"/>
                <w:sz w:val="18"/>
              </w:rPr>
              <w:t>statement_routes.py</w:t>
            </w:r>
          </w:p>
        </w:tc>
        <w:tc>
          <w:tcPr>
            <w:tcW w:type="dxa" w:w="4703"/>
            <w:shd w:val="clear" w:color="auto" w:fill="dbeafe"/>
          </w:tcPr>
          <w:p>
            <w:r>
              <w:rPr>
                <w:sz w:val="19"/>
              </w:rPr>
              <w:t>POST /statements/upload — Upload a bank statement file (PDF or CSV). Returns immediately with PENDING status while processing runs in background. GET /statements/ — List all the user's uploaded statements (paginated). GET /statements/{id} — Get status and details of a specific statement. DELETE /statements/{id} — Delete a statement (removes from DB and S3).</w:t>
            </w:r>
          </w:p>
        </w:tc>
      </w:tr>
      <w:tr>
        <w:tc>
          <w:tcPr>
            <w:tcW w:type="dxa" w:w="4703"/>
            <w:shd w:val="clear" w:color="auto" w:fill="f0f4f8"/>
          </w:tcPr>
          <w:p>
            <w:r>
              <w:rPr>
                <w:rFonts w:ascii="Courier New" w:hAnsi="Courier New"/>
                <w:sz w:val="18"/>
              </w:rPr>
              <w:t>transaction_routes.py</w:t>
            </w:r>
          </w:p>
        </w:tc>
        <w:tc>
          <w:tcPr>
            <w:tcW w:type="dxa" w:w="4703"/>
            <w:shd w:val="clear" w:color="auto" w:fill="f0f4f8"/>
          </w:tcPr>
          <w:p>
            <w:r>
              <w:rPr>
                <w:sz w:val="19"/>
              </w:rPr>
              <w:t>GET /transactions/ — List transactions with optional filters (date range, type, category) and pagination. GET /transactions/{id} — Get a specific transaction's detail. GET /transactions/summary — Get aggregated totals (total credits, total debits, net). GET /transactions/by-category — Breakdown of spending by category.</w:t>
            </w:r>
          </w:p>
        </w:tc>
      </w:tr>
      <w:tr>
        <w:tc>
          <w:tcPr>
            <w:tcW w:type="dxa" w:w="4703"/>
            <w:shd w:val="clear" w:color="auto" w:fill="dbeafe"/>
          </w:tcPr>
          <w:p>
            <w:r>
              <w:rPr>
                <w:rFonts w:ascii="Courier New" w:hAnsi="Courier New"/>
                <w:sz w:val="18"/>
              </w:rPr>
              <w:t>health_score_routes.py</w:t>
            </w:r>
          </w:p>
        </w:tc>
        <w:tc>
          <w:tcPr>
            <w:tcW w:type="dxa" w:w="4703"/>
            <w:shd w:val="clear" w:color="auto" w:fill="dbeafe"/>
          </w:tcPr>
          <w:p>
            <w:r>
              <w:rPr>
                <w:sz w:val="19"/>
              </w:rPr>
              <w:t>GET /health-score/ — Get the user's latest computed financial health score. GET /health-score/history — Get the historical scores across multiple statements. GET /health-score/{statement_id} — Get the health score for a specific statement.</w:t>
            </w:r>
          </w:p>
        </w:tc>
      </w:tr>
      <w:tr>
        <w:tc>
          <w:tcPr>
            <w:tcW w:type="dxa" w:w="4703"/>
            <w:shd w:val="clear" w:color="auto" w:fill="f0f4f8"/>
          </w:tcPr>
          <w:p>
            <w:r>
              <w:rPr>
                <w:rFonts w:ascii="Courier New" w:hAnsi="Courier New"/>
                <w:sz w:val="18"/>
              </w:rPr>
              <w:t>risk_profile_routes.py</w:t>
            </w:r>
          </w:p>
        </w:tc>
        <w:tc>
          <w:tcPr>
            <w:tcW w:type="dxa" w:w="4703"/>
            <w:shd w:val="clear" w:color="auto" w:fill="f0f4f8"/>
          </w:tcPr>
          <w:p>
            <w:r>
              <w:rPr>
                <w:sz w:val="19"/>
              </w:rPr>
              <w:t>GET /risk-profile/ — Get the user's latest ML-predicted risk profile. GET /risk-profile/history — Get the history of risk profiles over time.</w:t>
            </w:r>
          </w:p>
        </w:tc>
      </w:tr>
      <w:tr>
        <w:tc>
          <w:tcPr>
            <w:tcW w:type="dxa" w:w="4703"/>
            <w:shd w:val="clear" w:color="auto" w:fill="dbeafe"/>
          </w:tcPr>
          <w:p>
            <w:r>
              <w:rPr>
                <w:rFonts w:ascii="Courier New" w:hAnsi="Courier New"/>
                <w:sz w:val="18"/>
              </w:rPr>
              <w:t>portfolio_routes.py</w:t>
            </w:r>
          </w:p>
        </w:tc>
        <w:tc>
          <w:tcPr>
            <w:tcW w:type="dxa" w:w="4703"/>
            <w:shd w:val="clear" w:color="auto" w:fill="dbeafe"/>
          </w:tcPr>
          <w:p>
            <w:r>
              <w:rPr>
                <w:sz w:val="19"/>
              </w:rPr>
              <w:t>GET /portfolio/ — Get the user's last generated portfolio recommendation. POST /portfolio/generate — Generate a new portfolio recommendation based on the latest risk profile (triggers Gemini for narrative).</w:t>
            </w:r>
          </w:p>
        </w:tc>
      </w:tr>
      <w:tr>
        <w:tc>
          <w:tcPr>
            <w:tcW w:type="dxa" w:w="4703"/>
            <w:shd w:val="clear" w:color="auto" w:fill="f0f4f8"/>
          </w:tcPr>
          <w:p>
            <w:r>
              <w:rPr>
                <w:rFonts w:ascii="Courier New" w:hAnsi="Courier New"/>
                <w:sz w:val="18"/>
              </w:rPr>
              <w:t>ai_coach_routes.py</w:t>
            </w:r>
          </w:p>
        </w:tc>
        <w:tc>
          <w:tcPr>
            <w:tcW w:type="dxa" w:w="4703"/>
            <w:shd w:val="clear" w:color="auto" w:fill="f0f4f8"/>
          </w:tcPr>
          <w:p>
            <w:r>
              <w:rPr>
                <w:sz w:val="19"/>
              </w:rPr>
              <w:t>POST /ai-coach/chat — Send a message to the AI financial coach and receive a personalized reply. Rate-limited to 10 requests/minute per user to protect Gemini API quota. GET /ai-coach/history/{session_id} — Retrieve a past conversation session. DELETE /ai-coach/session/{session_id} — Delete a conversation session.</w:t>
            </w:r>
          </w:p>
        </w:tc>
      </w:tr>
      <w:tr>
        <w:tc>
          <w:tcPr>
            <w:tcW w:type="dxa" w:w="4703"/>
            <w:shd w:val="clear" w:color="auto" w:fill="dbeafe"/>
          </w:tcPr>
          <w:p>
            <w:r>
              <w:rPr>
                <w:rFonts w:ascii="Courier New" w:hAnsi="Courier New"/>
                <w:sz w:val="18"/>
              </w:rPr>
              <w:t>admin_routes.py</w:t>
            </w:r>
          </w:p>
        </w:tc>
        <w:tc>
          <w:tcPr>
            <w:tcW w:type="dxa" w:w="4703"/>
            <w:shd w:val="clear" w:color="auto" w:fill="dbeafe"/>
          </w:tcPr>
          <w:p>
            <w:r>
              <w:rPr>
                <w:sz w:val="19"/>
              </w:rPr>
              <w:t>All routes require ADMIN role. GET /admin/users — List all registered users (paginated). PATCH /admin/users/{id}/deactivate — Deactivate a user account. GET /admin/stats — Platform-wide statistics for admin dashboard.</w:t>
            </w:r>
          </w:p>
        </w:tc>
      </w:tr>
    </w:tbl>
    <w:p/>
    <w:p>
      <w:r>
        <w:br w:type="page"/>
      </w:r>
    </w:p>
    <w:p>
      <w:pPr>
        <w:pStyle w:val="Heading1"/>
      </w:pPr>
      <w:r>
        <w:rPr>
          <w:color w:val="1E3A5F"/>
        </w:rPr>
        <w:t>13. app/middleware/ — Request Processing Pipeline</w:t>
      </w:r>
    </w:p>
    <w:p>
      <w:r>
        <w:t>Middleware intercepts every HTTP request and response, applying cross-cutting concerns (like logging and rate limiting) without cluttering route handlers. Middleware runs in a pipeline — request flows IN through all middleware, then the route handler runs, then the response flows OUT through middleware in reverse order.</w:t>
      </w:r>
    </w:p>
    <w:p>
      <w:pPr>
        <w:ind w:left="432"/>
      </w:pPr>
      <w:r>
        <w:rPr>
          <w:rFonts w:ascii="Courier New" w:hAnsi="Courier New"/>
          <w:color w:val="1E40AF"/>
          <w:sz w:val="18"/>
        </w:rPr>
        <w:t>backend/app/middleware/</w:t>
      </w:r>
    </w:p>
    <w:p>
      <w:pPr>
        <w:ind w:left="432"/>
      </w:pPr>
      <w:r>
        <w:rPr>
          <w:rFonts w:ascii="Courier New" w:hAnsi="Courier New"/>
          <w:color w:val="1E40AF"/>
          <w:sz w:val="18"/>
        </w:rPr>
        <w:t>├── logging_middleware.py   ← Per-request structured logging</w:t>
      </w:r>
    </w:p>
    <w:p>
      <w:pPr>
        <w:ind w:left="432"/>
      </w:pPr>
      <w:r>
        <w:rPr>
          <w:rFonts w:ascii="Courier New" w:hAnsi="Courier New"/>
          <w:color w:val="1E40AF"/>
          <w:sz w:val="18"/>
        </w:rPr>
        <w:t>└── rate_limit_middleware.py← Redis-backed sliding-window rate limiting</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logging_middleware.py</w:t>
            </w:r>
          </w:p>
        </w:tc>
        <w:tc>
          <w:tcPr>
            <w:tcW w:type="dxa" w:w="4703"/>
            <w:shd w:val="clear" w:color="auto" w:fill="f0f4f8"/>
          </w:tcPr>
          <w:p>
            <w:r>
              <w:rPr>
                <w:sz w:val="19"/>
              </w:rPr>
              <w:t>Generates a unique X-Request-ID for every incoming HTTP request (using UUID). Logs request start (method, URL, IP address) and request end (status code, processing time in milliseconds) as structured JSON. Attaches the request_id to all logs generated during that request, making it easy to trace all log entries from a single request. Adds X-Request-ID and X-Process-Time headers to every response for client-side tracking.</w:t>
            </w:r>
          </w:p>
        </w:tc>
      </w:tr>
      <w:tr>
        <w:tc>
          <w:tcPr>
            <w:tcW w:type="dxa" w:w="4703"/>
            <w:shd w:val="clear" w:color="auto" w:fill="dbeafe"/>
          </w:tcPr>
          <w:p>
            <w:r>
              <w:rPr>
                <w:rFonts w:ascii="Courier New" w:hAnsi="Courier New"/>
                <w:sz w:val="18"/>
              </w:rPr>
              <w:t>rate_limit_middleware.py</w:t>
            </w:r>
          </w:p>
        </w:tc>
        <w:tc>
          <w:tcPr>
            <w:tcW w:type="dxa" w:w="4703"/>
            <w:shd w:val="clear" w:color="auto" w:fill="dbeafe"/>
          </w:tcPr>
          <w:p>
            <w:r>
              <w:rPr>
                <w:sz w:val="19"/>
              </w:rPr>
              <w:t>Implements Redis-backed sliding-window rate limiting to protect the API from abuse. Uses atomic Redis INCR + EXPIRE operations per identifier. Limits: authenticated users → 100 requests/60 seconds; unauthenticated (by IP) → 20 requests/minute; AI Coach endpoints → 10 requests/minute (separate tighter limit to protect Gemini quota). If the limit is exceeded, returns HTTP 429 with a Retry-After header. Fails open (allows requests) if Redis is unavailable to prevent service disruption. Skips rate limiting for /health, /docs, /redoc endpoints.</w:t>
            </w:r>
          </w:p>
        </w:tc>
      </w:tr>
    </w:tbl>
    <w:p/>
    <w:p>
      <w:r>
        <w:br w:type="page"/>
      </w:r>
    </w:p>
    <w:p>
      <w:pPr>
        <w:pStyle w:val="Heading1"/>
      </w:pPr>
      <w:r>
        <w:rPr>
          <w:color w:val="1E3A5F"/>
        </w:rPr>
        <w:t>14. app/exceptions/ — Error Handling</w:t>
      </w:r>
    </w:p>
    <w:p>
      <w:r>
        <w:t>Custom exceptions and global error handlers ensure that all errors, whether expected (like "user not found") or unexpected (like a database crash), return a consistent, well-structured JSON response to the client. This is better than letting FastAPI return raw Python error messages.</w:t>
      </w:r>
    </w:p>
    <w:p>
      <w:pPr>
        <w:ind w:left="432"/>
      </w:pPr>
      <w:r>
        <w:rPr>
          <w:rFonts w:ascii="Courier New" w:hAnsi="Courier New"/>
          <w:color w:val="1E40AF"/>
          <w:sz w:val="18"/>
        </w:rPr>
        <w:t>backend/app/exceptions/</w:t>
      </w:r>
    </w:p>
    <w:p>
      <w:pPr>
        <w:ind w:left="432"/>
      </w:pPr>
      <w:r>
        <w:rPr>
          <w:rFonts w:ascii="Courier New" w:hAnsi="Courier New"/>
          <w:color w:val="1E40AF"/>
          <w:sz w:val="18"/>
        </w:rPr>
        <w:t>├── custom_exceptions.py    ← Domain-specific exception classes</w:t>
      </w:r>
    </w:p>
    <w:p>
      <w:pPr>
        <w:ind w:left="432"/>
      </w:pPr>
      <w:r>
        <w:rPr>
          <w:rFonts w:ascii="Courier New" w:hAnsi="Courier New"/>
          <w:color w:val="1E40AF"/>
          <w:sz w:val="18"/>
        </w:rPr>
        <w:t>└── handlers.py             ← Global FastAPI exception handlers</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custom_exceptions.py</w:t>
            </w:r>
          </w:p>
        </w:tc>
        <w:tc>
          <w:tcPr>
            <w:tcW w:type="dxa" w:w="4703"/>
            <w:shd w:val="clear" w:color="auto" w:fill="f0f4f8"/>
          </w:tcPr>
          <w:p>
            <w:r>
              <w:rPr>
                <w:sz w:val="19"/>
              </w:rPr>
              <w:t>Defines a hierarchy of custom exceptions, all inheriting from WealthWiseException (which itself inherits from Python's base Exception). Each exception carries an HTTP status code: NotFoundException (404) — resource not found; UnauthorizedException (401) — invalid/missing credentials; ForbiddenException (403) — insufficient permissions; ConflictException (409) — duplicate resource (e.g., email already registered); ValidationException (422) — business rule violation; FileTooLargeException (413) — uploaded file too large; UnsupportedFileTypeException (415) — wrong file format; RateLimitException (429) — too many requests; ServiceUnavailableException (503) — external service down.</w:t>
            </w:r>
          </w:p>
        </w:tc>
      </w:tr>
      <w:tr>
        <w:tc>
          <w:tcPr>
            <w:tcW w:type="dxa" w:w="4703"/>
            <w:shd w:val="clear" w:color="auto" w:fill="dbeafe"/>
          </w:tcPr>
          <w:p>
            <w:r>
              <w:rPr>
                <w:rFonts w:ascii="Courier New" w:hAnsi="Courier New"/>
                <w:sz w:val="18"/>
              </w:rPr>
              <w:t>handlers.py</w:t>
            </w:r>
          </w:p>
        </w:tc>
        <w:tc>
          <w:tcPr>
            <w:tcW w:type="dxa" w:w="4703"/>
            <w:shd w:val="clear" w:color="auto" w:fill="dbeafe"/>
          </w:tcPr>
          <w:p>
            <w:r>
              <w:rPr>
                <w:sz w:val="19"/>
              </w:rPr>
              <w:t>Registers global exception handlers on the FastAPI application. Catches: WealthWiseException — returns JSON with success: false, message, and status code; Pydantic ValidationError — catches invalid request data, returns structured 422 response; Generic Exception — catches any unhandled exception, logs the full traceback, returns a generic 500 Internal Server Error without exposing implementation details. All error responses follow the same envelope format: {success, message, data, errors, meta}.</w:t>
            </w:r>
          </w:p>
        </w:tc>
      </w:tr>
    </w:tbl>
    <w:p/>
    <w:p>
      <w:r>
        <w:br w:type="page"/>
      </w:r>
    </w:p>
    <w:p>
      <w:pPr>
        <w:pStyle w:val="Heading1"/>
      </w:pPr>
      <w:r>
        <w:rPr>
          <w:color w:val="1E3A5F"/>
        </w:rPr>
        <w:t>15. app/enums/ — Enumerated Types</w:t>
      </w:r>
    </w:p>
    <w:p>
      <w:r>
        <w:t>Enums (Enumerations) define a fixed set of allowed values for certain fields. Using enums instead of plain strings prevents typos and makes the code self-documenting. They are used in both ORM models and database columns.</w:t>
      </w:r>
    </w:p>
    <w:p>
      <w:pPr>
        <w:ind w:left="432"/>
      </w:pPr>
      <w:r>
        <w:rPr>
          <w:rFonts w:ascii="Courier New" w:hAnsi="Courier New"/>
          <w:color w:val="1E40AF"/>
          <w:sz w:val="18"/>
        </w:rPr>
        <w:t>backend/app/enums/</w:t>
      </w:r>
    </w:p>
    <w:p>
      <w:pPr>
        <w:ind w:left="432"/>
      </w:pPr>
      <w:r>
        <w:rPr>
          <w:rFonts w:ascii="Courier New" w:hAnsi="Courier New"/>
          <w:color w:val="1E40AF"/>
          <w:sz w:val="18"/>
        </w:rPr>
        <w:t>├── role_enum.py            ← User role values</w:t>
      </w:r>
    </w:p>
    <w:p>
      <w:pPr>
        <w:ind w:left="432"/>
      </w:pPr>
      <w:r>
        <w:rPr>
          <w:rFonts w:ascii="Courier New" w:hAnsi="Courier New"/>
          <w:color w:val="1E40AF"/>
          <w:sz w:val="18"/>
        </w:rPr>
        <w:t>├── risk_profile_enum.py    ← Risk level values</w:t>
      </w:r>
    </w:p>
    <w:p>
      <w:pPr>
        <w:ind w:left="432"/>
      </w:pPr>
      <w:r>
        <w:rPr>
          <w:rFonts w:ascii="Courier New" w:hAnsi="Courier New"/>
          <w:color w:val="1E40AF"/>
          <w:sz w:val="18"/>
        </w:rPr>
        <w:t>└── statement_status_enum.py← Statement processing status values</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role_enum.py</w:t>
            </w:r>
          </w:p>
        </w:tc>
        <w:tc>
          <w:tcPr>
            <w:tcW w:type="dxa" w:w="4703"/>
            <w:shd w:val="clear" w:color="auto" w:fill="f0f4f8"/>
          </w:tcPr>
          <w:p>
            <w:r>
              <w:rPr>
                <w:sz w:val="19"/>
              </w:rPr>
              <w:t>RoleEnum: USER (regular user), ADMIN (administrator). Used to enforce role-based access control on routes.</w:t>
            </w:r>
          </w:p>
        </w:tc>
      </w:tr>
      <w:tr>
        <w:tc>
          <w:tcPr>
            <w:tcW w:type="dxa" w:w="4703"/>
            <w:shd w:val="clear" w:color="auto" w:fill="dbeafe"/>
          </w:tcPr>
          <w:p>
            <w:r>
              <w:rPr>
                <w:rFonts w:ascii="Courier New" w:hAnsi="Courier New"/>
                <w:sz w:val="18"/>
              </w:rPr>
              <w:t>risk_profile_enum.py</w:t>
            </w:r>
          </w:p>
        </w:tc>
        <w:tc>
          <w:tcPr>
            <w:tcW w:type="dxa" w:w="4703"/>
            <w:shd w:val="clear" w:color="auto" w:fill="dbeafe"/>
          </w:tcPr>
          <w:p>
            <w:r>
              <w:rPr>
                <w:sz w:val="19"/>
              </w:rPr>
              <w:t>RiskProfileEnum: CONSERVATIVE, MODERATE, AGGRESSIVE, VERY_AGGRESSIVE. Represents the ML model's output risk classification.</w:t>
            </w:r>
          </w:p>
        </w:tc>
      </w:tr>
      <w:tr>
        <w:tc>
          <w:tcPr>
            <w:tcW w:type="dxa" w:w="4703"/>
            <w:shd w:val="clear" w:color="auto" w:fill="f0f4f8"/>
          </w:tcPr>
          <w:p>
            <w:r>
              <w:rPr>
                <w:rFonts w:ascii="Courier New" w:hAnsi="Courier New"/>
                <w:sz w:val="18"/>
              </w:rPr>
              <w:t>statement_status_enum.py</w:t>
            </w:r>
          </w:p>
        </w:tc>
        <w:tc>
          <w:tcPr>
            <w:tcW w:type="dxa" w:w="4703"/>
            <w:shd w:val="clear" w:color="auto" w:fill="f0f4f8"/>
          </w:tcPr>
          <w:p>
            <w:r>
              <w:rPr>
                <w:sz w:val="19"/>
              </w:rPr>
              <w:t>StatementStatusEnum: PENDING (just uploaded), PROCESSING (OCR running), COMPLETED (transactions extracted), FAILED (error occurred). Tracks the lifecycle of statement processing.</w:t>
            </w:r>
          </w:p>
        </w:tc>
      </w:tr>
    </w:tbl>
    <w:p/>
    <w:p>
      <w:r>
        <w:br w:type="page"/>
      </w:r>
    </w:p>
    <w:p>
      <w:pPr>
        <w:pStyle w:val="Heading1"/>
      </w:pPr>
      <w:r>
        <w:rPr>
          <w:color w:val="1E3A5F"/>
        </w:rPr>
        <w:t>16. app/utils/ — Utility Helpers</w:t>
      </w:r>
    </w:p>
    <w:p>
      <w:pPr>
        <w:ind w:left="432"/>
      </w:pPr>
      <w:r>
        <w:rPr>
          <w:rFonts w:ascii="Courier New" w:hAnsi="Courier New"/>
          <w:color w:val="1E40AF"/>
          <w:sz w:val="18"/>
        </w:rPr>
        <w:t>backend/app/utils/</w:t>
      </w:r>
    </w:p>
    <w:p>
      <w:pPr>
        <w:ind w:left="432"/>
      </w:pPr>
      <w:r>
        <w:rPr>
          <w:rFonts w:ascii="Courier New" w:hAnsi="Courier New"/>
          <w:color w:val="1E40AF"/>
          <w:sz w:val="18"/>
        </w:rPr>
        <w:t>└── helpers.py              ← General-purpose helper functions</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helpers.py</w:t>
            </w:r>
          </w:p>
        </w:tc>
        <w:tc>
          <w:tcPr>
            <w:tcW w:type="dxa" w:w="4703"/>
            <w:shd w:val="clear" w:color="auto" w:fill="f0f4f8"/>
          </w:tcPr>
          <w:p>
            <w:r>
              <w:rPr>
                <w:sz w:val="19"/>
              </w:rPr>
              <w:t>Contains general-purpose utility functions that do not belong to any specific layer. Currently a placeholder — as the project grows, helper functions for date formatting, string manipulation, data transformation, etc., will be added here.</w:t>
            </w:r>
          </w:p>
        </w:tc>
      </w:tr>
    </w:tbl>
    <w:p/>
    <w:p>
      <w:r>
        <w:br w:type="page"/>
      </w:r>
    </w:p>
    <w:p>
      <w:pPr>
        <w:pStyle w:val="Heading1"/>
      </w:pPr>
      <w:r>
        <w:rPr>
          <w:color w:val="1E3A5F"/>
        </w:rPr>
        <w:t>17. tests/ — Automated Tests</w:t>
      </w:r>
    </w:p>
    <w:p>
      <w:r>
        <w:t>The tests directory contains automated tests that verify the application works correctly. Automated tests prevent regressions (breaking existing features when adding new ones) and serve as living documentation of expected behaviour.</w:t>
      </w:r>
    </w:p>
    <w:p>
      <w:pPr>
        <w:ind w:left="432"/>
      </w:pPr>
      <w:r>
        <w:rPr>
          <w:rFonts w:ascii="Courier New" w:hAnsi="Courier New"/>
          <w:color w:val="1E40AF"/>
          <w:sz w:val="18"/>
        </w:rPr>
        <w:t>backend/tests/</w:t>
      </w:r>
    </w:p>
    <w:p>
      <w:pPr>
        <w:ind w:left="432"/>
      </w:pPr>
      <w:r>
        <w:rPr>
          <w:rFonts w:ascii="Courier New" w:hAnsi="Courier New"/>
          <w:color w:val="1E40AF"/>
          <w:sz w:val="18"/>
        </w:rPr>
        <w:t>├── conftest.py             ← Pytest fixtures (shared test setup)</w:t>
      </w:r>
    </w:p>
    <w:p>
      <w:pPr>
        <w:ind w:left="432"/>
      </w:pPr>
      <w:r>
        <w:rPr>
          <w:rFonts w:ascii="Courier New" w:hAnsi="Courier New"/>
          <w:color w:val="1E40AF"/>
          <w:sz w:val="18"/>
        </w:rPr>
        <w:t>└── integration/</w:t>
      </w:r>
    </w:p>
    <w:p>
      <w:pPr>
        <w:ind w:left="432"/>
      </w:pPr>
      <w:r>
        <w:rPr>
          <w:rFonts w:ascii="Courier New" w:hAnsi="Courier New"/>
          <w:color w:val="1E40AF"/>
          <w:sz w:val="18"/>
        </w:rPr>
        <w:t xml:space="preserve">    └── test_auth.py        ← Integration tests for auth endpoints</w:t>
      </w:r>
    </w:p>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File / Item</w:t>
            </w:r>
          </w:p>
        </w:tc>
        <w:tc>
          <w:tcPr>
            <w:tcW w:type="dxa" w:w="4703"/>
            <w:shd w:val="clear" w:color="auto" w:fill="1e3a5f"/>
          </w:tcPr>
          <w:p>
            <w:r>
              <w:rPr>
                <w:b/>
                <w:color w:val="FFFFFF"/>
                <w:sz w:val="20"/>
              </w:rPr>
              <w:t>Purpose &amp; Description</w:t>
            </w:r>
          </w:p>
        </w:tc>
      </w:tr>
      <w:tr>
        <w:tc>
          <w:tcPr>
            <w:tcW w:type="dxa" w:w="4703"/>
            <w:shd w:val="clear" w:color="auto" w:fill="f0f4f8"/>
          </w:tcPr>
          <w:p>
            <w:r>
              <w:rPr>
                <w:rFonts w:ascii="Courier New" w:hAnsi="Courier New"/>
                <w:sz w:val="18"/>
              </w:rPr>
              <w:t>conftest.py</w:t>
            </w:r>
          </w:p>
        </w:tc>
        <w:tc>
          <w:tcPr>
            <w:tcW w:type="dxa" w:w="4703"/>
            <w:shd w:val="clear" w:color="auto" w:fill="f0f4f8"/>
          </w:tcPr>
          <w:p>
            <w:r>
              <w:rPr>
                <w:sz w:val="19"/>
              </w:rPr>
              <w:t>Defines pytest fixtures — reusable setup/teardown code shared across tests. Typically provides: a test database session (using a separate test database), a test HTTP client (using FastAPI's TestClient or httpx), and helper functions to create test users, tokens, etc. Fixtures ensure tests are isolated and don't interfere with each other.</w:t>
            </w:r>
          </w:p>
        </w:tc>
      </w:tr>
      <w:tr>
        <w:tc>
          <w:tcPr>
            <w:tcW w:type="dxa" w:w="4703"/>
            <w:shd w:val="clear" w:color="auto" w:fill="dbeafe"/>
          </w:tcPr>
          <w:p>
            <w:r>
              <w:rPr>
                <w:rFonts w:ascii="Courier New" w:hAnsi="Courier New"/>
                <w:sz w:val="18"/>
              </w:rPr>
              <w:t>integration/test_auth.py</w:t>
            </w:r>
          </w:p>
        </w:tc>
        <w:tc>
          <w:tcPr>
            <w:tcW w:type="dxa" w:w="4703"/>
            <w:shd w:val="clear" w:color="auto" w:fill="dbeafe"/>
          </w:tcPr>
          <w:p>
            <w:r>
              <w:rPr>
                <w:sz w:val="19"/>
              </w:rPr>
              <w:t>Integration tests for the authentication API endpoints. Tests: registration with valid data (expects 201 Created with tokens), registration with duplicate email (expects 409 Conflict), login with correct credentials (expects 200 OK with tokens), login with wrong password (expects 401 Unauthorized). Integration tests make real HTTP calls to the API to verify the full request-response cycle.</w:t>
            </w:r>
          </w:p>
        </w:tc>
      </w:tr>
    </w:tbl>
    <w:p/>
    <w:p>
      <w:r>
        <w:br w:type="page"/>
      </w:r>
    </w:p>
    <w:p>
      <w:pPr>
        <w:pStyle w:val="Heading1"/>
      </w:pPr>
      <w:r>
        <w:rPr>
          <w:color w:val="1E3A5F"/>
        </w:rPr>
        <w:t>18. End-to-End Request Flow</w:t>
      </w:r>
    </w:p>
    <w:p>
      <w:r>
        <w:t>To illustrate how all the layers work together, here is the complete journey of a bank statement upload request through the backend:</w:t>
      </w:r>
    </w:p>
    <w:p>
      <w:r>
        <w:rPr>
          <w:b/>
          <w:color w:val="1E40AF"/>
        </w:rPr>
        <w:t>Step 1: Client sends request</w:t>
      </w:r>
    </w:p>
    <w:p>
      <w:pPr>
        <w:pStyle w:val="ListBullet"/>
      </w:pPr>
      <w:r>
        <w:t>The frontend sends POST /api/v1/statements/upload with a PDF file and the JWT Bearer token in the Authorization header.</w:t>
      </w:r>
    </w:p>
    <w:p/>
    <w:p>
      <w:r>
        <w:rPr>
          <w:b/>
          <w:color w:val="1E40AF"/>
        </w:rPr>
        <w:t>Step 2: Middleware: Logging</w:t>
      </w:r>
    </w:p>
    <w:p>
      <w:pPr>
        <w:pStyle w:val="ListBullet"/>
      </w:pPr>
      <w:r>
        <w:t>LoggingMiddleware generates a unique X-Request-ID and logs the incoming request.</w:t>
      </w:r>
    </w:p>
    <w:p/>
    <w:p>
      <w:r>
        <w:rPr>
          <w:b/>
          <w:color w:val="1E40AF"/>
        </w:rPr>
        <w:t>Step 3: Middleware: Rate Limiter</w:t>
      </w:r>
    </w:p>
    <w:p>
      <w:pPr>
        <w:pStyle w:val="ListBullet"/>
      </w:pPr>
      <w:r>
        <w:t>RateLimitMiddleware checks Redis — if the user has exceeded 100 requests/minute, returns 429. Otherwise, increments their counter.</w:t>
      </w:r>
    </w:p>
    <w:p/>
    <w:p>
      <w:r>
        <w:rPr>
          <w:b/>
          <w:color w:val="1E40AF"/>
        </w:rPr>
        <w:t>Step 4: Middleware: CORS</w:t>
      </w:r>
    </w:p>
    <w:p>
      <w:pPr>
        <w:pStyle w:val="ListBullet"/>
      </w:pPr>
      <w:r>
        <w:t>CORSMiddleware verifies the request origin is in the allowed list.</w:t>
      </w:r>
    </w:p>
    <w:p/>
    <w:p>
      <w:r>
        <w:rPr>
          <w:b/>
          <w:color w:val="1E40AF"/>
        </w:rPr>
        <w:t>Step 5: Route Handler</w:t>
      </w:r>
    </w:p>
    <w:p>
      <w:pPr>
        <w:pStyle w:val="ListBullet"/>
      </w:pPr>
      <w:r>
        <w:t>statement_routes.py receives the request. FastAPI's Depends() injects the authenticated user (get_current_active_user) and the StatementService.</w:t>
      </w:r>
    </w:p>
    <w:p/>
    <w:p>
      <w:r>
        <w:rPr>
          <w:b/>
          <w:color w:val="1E40AF"/>
        </w:rPr>
        <w:t>Step 6: Dependency Injection</w:t>
      </w:r>
    </w:p>
    <w:p>
      <w:pPr>
        <w:pStyle w:val="ListBullet"/>
      </w:pPr>
      <w:r>
        <w:t>get_current_active_user() decodes the JWT, checks Redis blacklist, fetches the User from the database, verifies is_active=True.</w:t>
      </w:r>
    </w:p>
    <w:p/>
    <w:p>
      <w:r>
        <w:rPr>
          <w:b/>
          <w:color w:val="1E40AF"/>
        </w:rPr>
        <w:t>Step 7: Service Layer</w:t>
      </w:r>
    </w:p>
    <w:p>
      <w:pPr>
        <w:pStyle w:val="ListBullet"/>
      </w:pPr>
      <w:r>
        <w:t>StatementService.upload_statement() is called: validates file size/type, uploads to S3, creates DB record with PENDING status, schedules background processing, returns StatementUploadResponse immediately.</w:t>
      </w:r>
    </w:p>
    <w:p/>
    <w:p>
      <w:r>
        <w:rPr>
          <w:b/>
          <w:color w:val="1E40AF"/>
        </w:rPr>
        <w:t>Step 8: Background Pipeline</w:t>
      </w:r>
    </w:p>
    <w:p>
      <w:pPr>
        <w:pStyle w:val="ListBullet"/>
      </w:pPr>
      <w:r>
        <w:t>Asynchronously: OCRClient.extract_from_pdf() extracts transactions, TransactionRepository.bulk_create() inserts them, AnalyticsService computes health score and risk profile, status updated to COMPLETED.</w:t>
      </w:r>
    </w:p>
    <w:p/>
    <w:p>
      <w:r>
        <w:rPr>
          <w:b/>
          <w:color w:val="1E40AF"/>
        </w:rPr>
        <w:t>Step 9: Response</w:t>
      </w:r>
    </w:p>
    <w:p>
      <w:pPr>
        <w:pStyle w:val="ListBullet"/>
      </w:pPr>
      <w:r>
        <w:t>The route handler receives the StatementUploadResponse schema, FastAPI serializes it to JSON, LoggingMiddleware logs the response (status 201, time elapsed), and the JSON is returned to the client.</w:t>
      </w:r>
    </w:p>
    <w:p/>
    <w:p>
      <w:r>
        <w:br w:type="page"/>
      </w:r>
    </w:p>
    <w:p>
      <w:pPr>
        <w:pStyle w:val="Heading1"/>
      </w:pPr>
      <w:r>
        <w:rPr>
          <w:color w:val="1E3A5F"/>
        </w:rPr>
        <w:t>19. Layered Architecture Summary</w:t>
      </w:r>
    </w:p>
    <w:p>
      <w:r>
        <w:t>The backend follows a strict layered architecture. Each layer communicates only with the layer directly below it:</w:t>
      </w:r>
    </w:p>
    <w:p>
      <w:r>
        <w:rPr>
          <w:b/>
          <w:color w:val="1E3A5F"/>
        </w:rPr>
        <w:t xml:space="preserve">API Layer (routes/): </w:t>
      </w:r>
      <w:r>
        <w:rPr>
          <w:sz w:val="20"/>
        </w:rPr>
        <w:t>Handles HTTP requests and responses. Thin layer — only validation and delegation.</w:t>
      </w:r>
    </w:p>
    <w:p>
      <w:r>
        <w:rPr>
          <w:b/>
          <w:color w:val="1E3A5F"/>
        </w:rPr>
        <w:t xml:space="preserve">Service Layer (services/): </w:t>
      </w:r>
      <w:r>
        <w:rPr>
          <w:sz w:val="20"/>
        </w:rPr>
        <w:t>Contains all business logic. Orchestrates repositories and clients.</w:t>
      </w:r>
    </w:p>
    <w:p>
      <w:r>
        <w:rPr>
          <w:b/>
          <w:color w:val="1E3A5F"/>
        </w:rPr>
        <w:t xml:space="preserve">Repository Layer (repositories/): </w:t>
      </w:r>
      <w:r>
        <w:rPr>
          <w:sz w:val="20"/>
        </w:rPr>
        <w:t>All database queries. Services call repositories; repositories call SQLAlchemy.</w:t>
      </w:r>
    </w:p>
    <w:p>
      <w:r>
        <w:rPr>
          <w:b/>
          <w:color w:val="1E3A5F"/>
        </w:rPr>
        <w:t xml:space="preserve">Client Layer (clients/): </w:t>
      </w:r>
      <w:r>
        <w:rPr>
          <w:sz w:val="20"/>
        </w:rPr>
        <w:t>Wraps external APIs (Gemini, S3, OCR). Services call clients.</w:t>
      </w:r>
    </w:p>
    <w:p>
      <w:r>
        <w:rPr>
          <w:b/>
          <w:color w:val="1E3A5F"/>
        </w:rPr>
        <w:t xml:space="preserve">Model Layer (models/): </w:t>
      </w:r>
      <w:r>
        <w:rPr>
          <w:sz w:val="20"/>
        </w:rPr>
        <w:t>Defines the database table structure. Used by repositories.</w:t>
      </w:r>
    </w:p>
    <w:p>
      <w:r>
        <w:rPr>
          <w:b/>
          <w:color w:val="1E3A5F"/>
        </w:rPr>
        <w:t xml:space="preserve">Schema Layer (schemas/): </w:t>
      </w:r>
      <w:r>
        <w:rPr>
          <w:sz w:val="20"/>
        </w:rPr>
        <w:t>Defines request/response shapes. Used by routes and services.</w:t>
      </w:r>
    </w:p>
    <w:p>
      <w:r>
        <w:rPr>
          <w:b/>
          <w:color w:val="1E3A5F"/>
        </w:rPr>
        <w:t xml:space="preserve">Core Layer (core/): </w:t>
      </w:r>
      <w:r>
        <w:rPr>
          <w:sz w:val="20"/>
        </w:rPr>
        <w:t>Configuration, security, logging — used by all layers.</w:t>
      </w:r>
    </w:p>
    <w:p>
      <w:r>
        <w:rPr>
          <w:b/>
          <w:color w:val="1E3A5F"/>
        </w:rPr>
        <w:t xml:space="preserve">Database Layer (database/): </w:t>
      </w:r>
      <w:r>
        <w:rPr>
          <w:sz w:val="20"/>
        </w:rPr>
        <w:t>Engine and session — used by repositories.</w:t>
      </w:r>
    </w:p>
    <w:p/>
    <w:p>
      <w:r>
        <w:t>This separation of concerns means: if the database changes from PostgreSQL to MongoDB, only the repository layer changes. If the AI provider changes from Gemini to OpenAI, only the GeminiClient changes. The business logic (services) and API routes remain untouched.</w:t>
      </w:r>
    </w:p>
    <w:p/>
    <w:p>
      <w:pPr>
        <w:jc w:val="center"/>
      </w:pPr>
      <w:r>
        <w:rPr>
          <w:i/>
          <w:color w:val="94A3B8"/>
          <w:sz w:val="18"/>
        </w:rPr>
        <w:t>— WealthWise AI | Backend Architecture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