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2D7C" w:rsidRDefault="000C7EB6">
      <w:pPr>
        <w:spacing w:after="40"/>
        <w:jc w:val="center"/>
      </w:pPr>
      <w:r>
        <w:rPr>
          <w:b/>
          <w:color w:val="1F4E79"/>
          <w:sz w:val="40"/>
        </w:rPr>
        <w:t>Network Security &amp; Physical Access Control Assessment</w:t>
      </w:r>
    </w:p>
    <w:p w:rsidR="00012D7C" w:rsidRDefault="000C7EB6">
      <w:pPr>
        <w:keepNext/>
        <w:spacing w:before="360" w:after="120"/>
      </w:pPr>
      <w:r>
        <w:rPr>
          <w:b/>
          <w:color w:val="1F4E79"/>
          <w:sz w:val="32"/>
        </w:rPr>
        <w:t>1. Common Network Threats &amp; Real-World Application Context</w:t>
      </w:r>
    </w:p>
    <w:p w:rsidR="00012D7C" w:rsidRDefault="000C7EB6">
      <w:pPr>
        <w:spacing w:after="120"/>
      </w:pPr>
      <w:r>
        <w:t xml:space="preserve">The table below documents five ubiquitous network attack vectors </w:t>
      </w:r>
      <w:r>
        <w:t>mapped to common consumer applications or services.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</w:tcPr>
          <w:p w:rsidR="00012D7C" w:rsidRDefault="000C7EB6">
            <w:r>
              <w:rPr>
                <w:b/>
                <w:color w:val="FFFFFF"/>
                <w:sz w:val="20"/>
              </w:rPr>
              <w:t>Network Threat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</w:tcPr>
          <w:p w:rsidR="00012D7C" w:rsidRDefault="000C7EB6">
            <w:r>
              <w:rPr>
                <w:b/>
                <w:color w:val="FFFFFF"/>
                <w:sz w:val="20"/>
              </w:rPr>
              <w:t>Threat Profile / Mechanism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</w:tcPr>
          <w:p w:rsidR="00012D7C" w:rsidRDefault="000C7EB6">
            <w:r>
              <w:rPr>
                <w:b/>
                <w:color w:val="FFFFFF"/>
                <w:sz w:val="20"/>
              </w:rPr>
              <w:t>Real-World App Scenario Example</w:t>
            </w:r>
          </w:p>
        </w:tc>
      </w:tr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Phishing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Deceptive communications engineered to look legitimate in order to extract active credentials or MFA tokens.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 xml:space="preserve">Instagram: </w:t>
            </w:r>
            <w:r>
              <w:rPr>
                <w:sz w:val="20"/>
              </w:rPr>
              <w:t>Receiving a fraudulent 'Copyright Infringement Warning' DM or email pointing to a malicious external login clone.</w:t>
            </w:r>
          </w:p>
        </w:tc>
      </w:tr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DDoS (Distributed Denial of Service)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Overwhelming targeted endpoints with distributed botnet traffic to cause severe operational outages.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BookMyShow: During a major concert ticket release, malicious botnets artificially flood the platform, crashing payment processing pipelines.</w:t>
            </w:r>
          </w:p>
        </w:tc>
      </w:tr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Man-in-the-Middle (MitM)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Intercepting unencrypted or improperly validated network communications between client de</w:t>
            </w:r>
            <w:r>
              <w:rPr>
                <w:sz w:val="20"/>
              </w:rPr>
              <w:t>vices and servers.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Paytm: An attacker sets up a rogue 'Free Public Wi-Fi' hotspot at a transit station to sniff network packets and steal session cookies.</w:t>
            </w:r>
          </w:p>
        </w:tc>
      </w:tr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Malware (Spyware / Ransomware)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 xml:space="preserve">Malicious payloads that execute on target hosts to extract telemetry </w:t>
            </w:r>
            <w:r>
              <w:rPr>
                <w:sz w:val="20"/>
              </w:rPr>
              <w:t>data or compromise application logic.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WhatsApp: A user inadvertently clicks an untrusted link downloading an infected payload that extracts chat database files from disk storage.</w:t>
            </w:r>
          </w:p>
        </w:tc>
      </w:tr>
      <w:tr w:rsidR="00012D7C"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Password Attacks (Brute-Force / Spraying)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Automated dictionary checks or seq</w:t>
            </w:r>
            <w:r>
              <w:rPr>
                <w:sz w:val="20"/>
              </w:rPr>
              <w:t>uential iterations designed to compromise poorly secured accounts.</w:t>
            </w:r>
          </w:p>
        </w:tc>
        <w:tc>
          <w:tcPr>
            <w:tcW w:w="31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 w:rsidR="00012D7C" w:rsidRDefault="000C7EB6">
            <w:pPr>
              <w:spacing w:before="80" w:after="80"/>
            </w:pPr>
            <w:r>
              <w:rPr>
                <w:sz w:val="20"/>
              </w:rPr>
              <w:t>Zomato: Threat actors run dictionary spraying toolkits against accounts utilizing weak passwords like 'password123' to compromise profiles.</w:t>
            </w:r>
          </w:p>
        </w:tc>
      </w:tr>
    </w:tbl>
    <w:p w:rsidR="00012D7C" w:rsidRDefault="000C7EB6">
      <w:pPr>
        <w:keepNext/>
        <w:spacing w:before="360" w:after="120"/>
      </w:pPr>
      <w:r>
        <w:rPr>
          <w:b/>
          <w:color w:val="1F4E79"/>
          <w:sz w:val="32"/>
        </w:rPr>
        <w:t>2. Automated 4-Digit PIN Brute-Force Simulation</w:t>
      </w:r>
    </w:p>
    <w:p w:rsidR="00012D7C" w:rsidRDefault="000C7EB6">
      <w:pPr>
        <w:spacing w:after="120"/>
      </w:pPr>
      <w:r>
        <w:t>The script below simulates an unthrottled cryptographic credential search, iteratively stepping through the entire possible numeric array for a 4-digit token.</w:t>
      </w:r>
    </w:p>
    <w:p w:rsidR="00012D7C" w:rsidRDefault="000C7EB6">
      <w:pPr>
        <w:pBdr>
          <w:left w:val="single" w:sz="18" w:space="8" w:color="A6B9CB"/>
        </w:pBdr>
        <w:shd w:val="clear" w:color="auto" w:fill="F8F9FA"/>
        <w:spacing w:before="80" w:after="80"/>
        <w:ind w:left="360"/>
      </w:pPr>
      <w:r>
        <w:rPr>
          <w:color w:val="2B2B2B"/>
          <w:sz w:val="20"/>
        </w:rPr>
        <w:t>def simulate_pin_brute_force(target_pin):</w:t>
      </w:r>
      <w:r>
        <w:rPr>
          <w:color w:val="2B2B2B"/>
          <w:sz w:val="20"/>
        </w:rPr>
        <w:br/>
        <w:t xml:space="preserve">    # Enforce constraints and normalize target type</w:t>
      </w:r>
      <w:r>
        <w:rPr>
          <w:color w:val="2B2B2B"/>
          <w:sz w:val="20"/>
        </w:rPr>
        <w:br/>
        <w:t xml:space="preserve">   </w:t>
      </w:r>
      <w:r>
        <w:rPr>
          <w:color w:val="2B2B2B"/>
          <w:sz w:val="20"/>
        </w:rPr>
        <w:t xml:space="preserve"> target_str = str(target_pin).zfill(4)</w:t>
      </w:r>
      <w:r>
        <w:rPr>
          <w:color w:val="2B2B2B"/>
          <w:sz w:val="20"/>
        </w:rPr>
        <w:br/>
        <w:t xml:space="preserve">    attempts = 0</w:t>
      </w:r>
      <w:r>
        <w:rPr>
          <w:color w:val="2B2B2B"/>
          <w:sz w:val="20"/>
        </w:rPr>
        <w:br/>
        <w:t xml:space="preserve">    </w:t>
      </w:r>
      <w:r>
        <w:rPr>
          <w:color w:val="2B2B2B"/>
          <w:sz w:val="20"/>
        </w:rPr>
        <w:br/>
        <w:t xml:space="preserve">    print(f"[*] Commencing brute-force sequence against preset PIN: {target_str}")</w:t>
      </w:r>
      <w:r>
        <w:rPr>
          <w:color w:val="2B2B2B"/>
          <w:sz w:val="20"/>
        </w:rPr>
        <w:br/>
        <w:t xml:space="preserve">    </w:t>
      </w:r>
      <w:r>
        <w:rPr>
          <w:color w:val="2B2B2B"/>
          <w:sz w:val="20"/>
        </w:rPr>
        <w:br/>
      </w:r>
      <w:r>
        <w:rPr>
          <w:color w:val="2B2B2B"/>
          <w:sz w:val="20"/>
        </w:rPr>
        <w:lastRenderedPageBreak/>
        <w:t xml:space="preserve">    # Iterate through every single combination from 0000 to 9999</w:t>
      </w:r>
      <w:r>
        <w:rPr>
          <w:color w:val="2B2B2B"/>
          <w:sz w:val="20"/>
        </w:rPr>
        <w:br/>
        <w:t xml:space="preserve">    for guess in range(10000):</w:t>
      </w:r>
      <w:r>
        <w:rPr>
          <w:color w:val="2B2B2B"/>
          <w:sz w:val="20"/>
        </w:rPr>
        <w:br/>
        <w:t xml:space="preserve">        att</w:t>
      </w:r>
      <w:r>
        <w:rPr>
          <w:color w:val="2B2B2B"/>
          <w:sz w:val="20"/>
        </w:rPr>
        <w:t>empts += 1</w:t>
      </w:r>
      <w:r>
        <w:rPr>
          <w:color w:val="2B2B2B"/>
          <w:sz w:val="20"/>
        </w:rPr>
        <w:br/>
        <w:t xml:space="preserve">        guess_str = str(guess).zfill(4)</w:t>
      </w:r>
      <w:r>
        <w:rPr>
          <w:color w:val="2B2B2B"/>
          <w:sz w:val="20"/>
        </w:rPr>
        <w:br/>
        <w:t xml:space="preserve">        </w:t>
      </w:r>
      <w:r>
        <w:rPr>
          <w:color w:val="2B2B2B"/>
          <w:sz w:val="20"/>
        </w:rPr>
        <w:br/>
        <w:t xml:space="preserve">        if guess_str == target_str:</w:t>
      </w:r>
      <w:r>
        <w:rPr>
          <w:color w:val="2B2B2B"/>
          <w:sz w:val="20"/>
        </w:rPr>
        <w:br/>
        <w:t xml:space="preserve">            print(f"[SUCCESS] PIN discovered: '{guess_str}'")</w:t>
      </w:r>
      <w:r>
        <w:rPr>
          <w:color w:val="2B2B2B"/>
          <w:sz w:val="20"/>
        </w:rPr>
        <w:br/>
        <w:t xml:space="preserve">            print(f"[METRIC] Total guess iterations required: {attempts}")</w:t>
      </w:r>
      <w:r>
        <w:rPr>
          <w:color w:val="2B2B2B"/>
          <w:sz w:val="20"/>
        </w:rPr>
        <w:br/>
        <w:t xml:space="preserve">            return atte</w:t>
      </w:r>
      <w:r>
        <w:rPr>
          <w:color w:val="2B2B2B"/>
          <w:sz w:val="20"/>
        </w:rPr>
        <w:t>mpts, guess_str</w:t>
      </w:r>
      <w:r>
        <w:rPr>
          <w:color w:val="2B2B2B"/>
          <w:sz w:val="20"/>
        </w:rPr>
        <w:br/>
      </w:r>
      <w:r>
        <w:rPr>
          <w:color w:val="2B2B2B"/>
          <w:sz w:val="20"/>
        </w:rPr>
        <w:br/>
        <w:t># Test run implementation</w:t>
      </w:r>
      <w:r>
        <w:rPr>
          <w:color w:val="2B2B2B"/>
          <w:sz w:val="20"/>
        </w:rPr>
        <w:br/>
        <w:t>total_tries, identified_pin = simulate_pin_brute_force(4815)</w:t>
      </w:r>
      <w:r>
        <w:rPr>
          <w:color w:val="2B2B2B"/>
          <w:sz w:val="20"/>
        </w:rPr>
        <w:br/>
      </w:r>
    </w:p>
    <w:p w:rsidR="00012D7C" w:rsidRDefault="000C7EB6">
      <w:pPr>
        <w:keepNext/>
        <w:spacing w:before="360" w:after="120"/>
      </w:pPr>
      <w:r>
        <w:rPr>
          <w:b/>
          <w:color w:val="1F4E79"/>
          <w:sz w:val="32"/>
        </w:rPr>
        <w:t>3. Physical Security Risks in Infrastructure Deployment</w:t>
      </w:r>
    </w:p>
    <w:p w:rsidR="00012D7C" w:rsidRDefault="000C7EB6">
      <w:pPr>
        <w:spacing w:after="120"/>
      </w:pPr>
      <w:r>
        <w:t xml:space="preserve">For platforms maintaining live data environments (such as Zomato or BookMyShow), physical </w:t>
      </w:r>
      <w:r>
        <w:t>perimeter integrity is critical to avoiding localized server service disruptions.</w:t>
      </w:r>
    </w:p>
    <w:p w:rsidR="00012D7C" w:rsidRDefault="000C7EB6">
      <w:pPr>
        <w:pStyle w:val="ListBullet"/>
        <w:spacing w:after="80"/>
      </w:pPr>
      <w:r>
        <w:rPr>
          <w:b/>
        </w:rPr>
        <w:t xml:space="preserve">Uncontrolled Facility Access / Tailgating: </w:t>
      </w:r>
      <w:r>
        <w:t>An unauthorized actor slips through doors behind credentialed staff, gaining direct line-of-sight access to compute hardware.</w:t>
      </w:r>
      <w:r>
        <w:br/>
      </w:r>
      <w:r>
        <w:rPr>
          <w:i/>
        </w:rPr>
        <w:t xml:space="preserve">   • </w:t>
      </w:r>
      <w:r>
        <w:rPr>
          <w:i/>
        </w:rPr>
        <w:t>Strategy: Mitigation: Mandate individual biometric entry control locks and install single-occupancy turnstiles at entry access thresholds.</w:t>
      </w:r>
    </w:p>
    <w:p w:rsidR="00012D7C" w:rsidRDefault="000C7EB6">
      <w:pPr>
        <w:pStyle w:val="ListBullet"/>
        <w:spacing w:after="80"/>
      </w:pPr>
      <w:r>
        <w:rPr>
          <w:b/>
        </w:rPr>
        <w:t xml:space="preserve">Thermal Control Failures (HVAC Instability): </w:t>
      </w:r>
      <w:r>
        <w:t xml:space="preserve">Server infrastructure generates intense heat; HVAC failure triggers </w:t>
      </w:r>
      <w:r>
        <w:t>automatic thermal shutdown sequences.</w:t>
      </w:r>
      <w:r>
        <w:br/>
      </w:r>
      <w:r>
        <w:rPr>
          <w:i/>
        </w:rPr>
        <w:t xml:space="preserve">   • Strategy: Mitigation: Implement dual N+1 redundant cooling loops paired with environmental temperature/humidity network sensors.</w:t>
      </w:r>
    </w:p>
    <w:p w:rsidR="00012D7C" w:rsidRDefault="000C7EB6">
      <w:pPr>
        <w:pStyle w:val="ListBullet"/>
        <w:spacing w:after="80"/>
      </w:pPr>
      <w:r>
        <w:rPr>
          <w:b/>
        </w:rPr>
        <w:t xml:space="preserve">Physical Tampering of Peripheral Ports: </w:t>
      </w:r>
      <w:r>
        <w:t>An adversary plugging a malicious rubber-duc</w:t>
      </w:r>
      <w:r>
        <w:t>ky or payload extraction USB drive straight into exposed rack frames.</w:t>
      </w:r>
      <w:r>
        <w:br/>
      </w:r>
      <w:r>
        <w:rPr>
          <w:i/>
        </w:rPr>
        <w:t xml:space="preserve">   • Strategy: Mitigation: Secure production infrastructure inside heavy-gauge lockable server rack cages and completely disable peripheral ports via BIOS/UEFI flags.</w:t>
      </w:r>
    </w:p>
    <w:p w:rsidR="00012D7C" w:rsidRDefault="000C7EB6">
      <w:pPr>
        <w:pStyle w:val="ListBullet"/>
        <w:spacing w:after="80"/>
      </w:pPr>
      <w:r>
        <w:rPr>
          <w:b/>
        </w:rPr>
        <w:t>Power Infrastructur</w:t>
      </w:r>
      <w:r>
        <w:rPr>
          <w:b/>
        </w:rPr>
        <w:t xml:space="preserve">e Interruption: </w:t>
      </w:r>
      <w:r>
        <w:t>Local grid drops or surges corrupt operational disk data, dropping online API transaction pipelines instantly.</w:t>
      </w:r>
      <w:r>
        <w:br/>
      </w:r>
      <w:r>
        <w:rPr>
          <w:i/>
        </w:rPr>
        <w:t xml:space="preserve">   • Strategy: Mitigation: Deploy active multi-tiered Uninterruptible Power Supplies (UPS) tied directly to automated diesel base</w:t>
      </w:r>
      <w:r>
        <w:rPr>
          <w:i/>
        </w:rPr>
        <w:t>line generators.</w:t>
      </w:r>
    </w:p>
    <w:p w:rsidR="00012D7C" w:rsidRDefault="000C7EB6">
      <w:pPr>
        <w:keepNext/>
        <w:spacing w:before="360" w:after="120"/>
      </w:pPr>
      <w:r>
        <w:rPr>
          <w:b/>
          <w:color w:val="1F4E79"/>
          <w:sz w:val="32"/>
        </w:rPr>
        <w:t>4. Small Office Network Infrastructure &amp; Perimeter Security Layout</w:t>
      </w:r>
    </w:p>
    <w:p w:rsidR="00012D7C" w:rsidRDefault="000C7EB6">
      <w:pPr>
        <w:spacing w:after="120"/>
      </w:pPr>
      <w:r>
        <w:t>The following structured diagram defines a secure floor plan for a corporate office environment, focusing on the preservation of core switching and network equipment enclos</w:t>
      </w:r>
      <w:r>
        <w:t>ures.</w:t>
      </w:r>
    </w:p>
    <w:p w:rsidR="00012D7C" w:rsidRDefault="000C7EB6">
      <w:pPr>
        <w:pBdr>
          <w:left w:val="single" w:sz="18" w:space="8" w:color="A6B9CB"/>
        </w:pBdr>
        <w:shd w:val="clear" w:color="auto" w:fill="F8F9FA"/>
        <w:spacing w:before="80" w:after="80"/>
        <w:ind w:left="360"/>
      </w:pPr>
      <w:r>
        <w:rPr>
          <w:color w:val="2B2B2B"/>
          <w:sz w:val="20"/>
        </w:rPr>
        <w:br/>
        <w:t>+-----------------------------------------------------------------------------------+</w:t>
      </w:r>
      <w:r>
        <w:rPr>
          <w:color w:val="2B2B2B"/>
          <w:sz w:val="20"/>
        </w:rPr>
        <w:br/>
        <w:t>|                                 MAIN OFFICE FLOOR                                 |</w:t>
      </w:r>
      <w:r>
        <w:rPr>
          <w:color w:val="2B2B2B"/>
          <w:sz w:val="20"/>
        </w:rPr>
        <w:br/>
        <w:t>+----------------------------------------------------------------------------</w:t>
      </w:r>
      <w:r>
        <w:rPr>
          <w:color w:val="2B2B2B"/>
          <w:sz w:val="20"/>
        </w:rPr>
        <w:t>-------+</w:t>
      </w:r>
      <w:r>
        <w:rPr>
          <w:color w:val="2B2B2B"/>
          <w:sz w:val="20"/>
        </w:rPr>
        <w:br/>
      </w:r>
      <w:r>
        <w:rPr>
          <w:color w:val="2B2B2B"/>
          <w:sz w:val="20"/>
        </w:rPr>
        <w:lastRenderedPageBreak/>
        <w:t>|                                                                                   |</w:t>
      </w:r>
      <w:r>
        <w:rPr>
          <w:color w:val="2B2B2B"/>
          <w:sz w:val="20"/>
        </w:rPr>
        <w:br/>
        <w:t>|   [Workstations]          [Workstations]         [Conference Room Area]           |</w:t>
      </w:r>
      <w:r>
        <w:rPr>
          <w:color w:val="2B2B2B"/>
          <w:sz w:val="20"/>
        </w:rPr>
        <w:br/>
        <w:t xml:space="preserve">|                                                                          </w:t>
      </w:r>
      <w:r>
        <w:rPr>
          <w:color w:val="2B2B2B"/>
          <w:sz w:val="20"/>
        </w:rPr>
        <w:t xml:space="preserve">         |</w:t>
      </w:r>
      <w:r>
        <w:rPr>
          <w:color w:val="2B2B2B"/>
          <w:sz w:val="20"/>
        </w:rPr>
        <w:br/>
        <w:t>|                                                                                   |</w:t>
      </w:r>
      <w:r>
        <w:rPr>
          <w:color w:val="2B2B2B"/>
          <w:sz w:val="20"/>
        </w:rPr>
        <w:br/>
        <w:t>|                                                     +-------------------------+   |</w:t>
      </w:r>
      <w:r>
        <w:rPr>
          <w:color w:val="2B2B2B"/>
          <w:sz w:val="20"/>
        </w:rPr>
        <w:br/>
        <w:t>|                                                     | [SECURE EQUIPMENT</w:t>
      </w:r>
      <w:r>
        <w:rPr>
          <w:color w:val="2B2B2B"/>
          <w:sz w:val="20"/>
        </w:rPr>
        <w:t xml:space="preserve"> ROOM] |   |</w:t>
      </w:r>
      <w:r>
        <w:rPr>
          <w:color w:val="2B2B2B"/>
          <w:sz w:val="20"/>
        </w:rPr>
        <w:br/>
        <w:t>|                                                     |                         |   |</w:t>
      </w:r>
      <w:r>
        <w:rPr>
          <w:color w:val="2B2B2B"/>
          <w:sz w:val="20"/>
        </w:rPr>
        <w:br/>
        <w:t>|                                                     |   [Network Rack Engine] |   |</w:t>
      </w:r>
      <w:r>
        <w:rPr>
          <w:color w:val="2B2B2B"/>
          <w:sz w:val="20"/>
        </w:rPr>
        <w:br/>
        <w:t>|                                                     |    (Heavy Cable</w:t>
      </w:r>
      <w:r>
        <w:rPr>
          <w:color w:val="2B2B2B"/>
          <w:sz w:val="20"/>
        </w:rPr>
        <w:t xml:space="preserve"> Lock)   |   |</w:t>
      </w:r>
      <w:r>
        <w:rPr>
          <w:color w:val="2B2B2B"/>
          <w:sz w:val="20"/>
        </w:rPr>
        <w:br/>
        <w:t>|                                                     |            |            |   |</w:t>
      </w:r>
      <w:r>
        <w:rPr>
          <w:color w:val="2B2B2B"/>
          <w:sz w:val="20"/>
        </w:rPr>
        <w:br/>
        <w:t>|                                                     |            v            |   |</w:t>
      </w:r>
      <w:r>
        <w:rPr>
          <w:color w:val="2B2B2B"/>
          <w:sz w:val="20"/>
        </w:rPr>
        <w:br/>
        <w:t>|                                                     |     [*CCTV Ca</w:t>
      </w:r>
      <w:r>
        <w:rPr>
          <w:color w:val="2B2B2B"/>
          <w:sz w:val="20"/>
        </w:rPr>
        <w:t>mera #2]   |   |</w:t>
      </w:r>
      <w:r>
        <w:rPr>
          <w:color w:val="2B2B2B"/>
          <w:sz w:val="20"/>
        </w:rPr>
        <w:br/>
        <w:t>|                                                     |                         |   |</w:t>
      </w:r>
      <w:r>
        <w:rPr>
          <w:color w:val="2B2B2B"/>
          <w:sz w:val="20"/>
        </w:rPr>
        <w:br/>
        <w:t>|                                                     +------[BIOMETRIC DOOR]---+   |</w:t>
      </w:r>
      <w:r>
        <w:rPr>
          <w:color w:val="2B2B2B"/>
          <w:sz w:val="20"/>
        </w:rPr>
        <w:br/>
        <w:t xml:space="preserve">|                                                                  </w:t>
      </w:r>
      <w:r>
        <w:rPr>
          <w:color w:val="2B2B2B"/>
          <w:sz w:val="20"/>
        </w:rPr>
        <w:t xml:space="preserve">  |              |</w:t>
      </w:r>
      <w:r>
        <w:rPr>
          <w:color w:val="2B2B2B"/>
          <w:sz w:val="20"/>
        </w:rPr>
        <w:br/>
        <w:t>|                                                                    v              |</w:t>
      </w:r>
      <w:r>
        <w:rPr>
          <w:color w:val="2B2B2B"/>
          <w:sz w:val="20"/>
        </w:rPr>
        <w:br/>
        <w:t>|   [*CCTV Camera #1]                                           (Authorized Staff   |</w:t>
      </w:r>
      <w:r>
        <w:rPr>
          <w:color w:val="2B2B2B"/>
          <w:sz w:val="20"/>
        </w:rPr>
        <w:br/>
        <w:t xml:space="preserve">|   (Monitoring Entrance Axis)                                   </w:t>
      </w:r>
      <w:r>
        <w:rPr>
          <w:color w:val="2B2B2B"/>
          <w:sz w:val="20"/>
        </w:rPr>
        <w:t xml:space="preserve"> Validation Only)  |</w:t>
      </w:r>
      <w:r>
        <w:rPr>
          <w:color w:val="2B2B2B"/>
          <w:sz w:val="20"/>
        </w:rPr>
        <w:br/>
        <w:t>|                                                                                   |</w:t>
      </w:r>
      <w:r>
        <w:rPr>
          <w:color w:val="2B2B2B"/>
          <w:sz w:val="20"/>
        </w:rPr>
        <w:br/>
        <w:t>|                                                                                   |</w:t>
      </w:r>
      <w:r>
        <w:rPr>
          <w:color w:val="2B2B2B"/>
          <w:sz w:val="20"/>
        </w:rPr>
        <w:br/>
        <w:t>+---------------------------------[MAIN ACCESS ENTRANCE]-------</w:t>
      </w:r>
      <w:r>
        <w:rPr>
          <w:color w:val="2B2B2B"/>
          <w:sz w:val="20"/>
        </w:rPr>
        <w:t>---------------------+</w:t>
      </w:r>
      <w:r>
        <w:rPr>
          <w:color w:val="2B2B2B"/>
          <w:sz w:val="20"/>
        </w:rPr>
        <w:br/>
      </w:r>
    </w:p>
    <w:p w:rsidR="00012D7C" w:rsidRDefault="000C7EB6">
      <w:pPr>
        <w:keepNext/>
        <w:spacing w:before="360" w:after="120"/>
      </w:pPr>
      <w:r>
        <w:rPr>
          <w:b/>
          <w:color w:val="1F4E79"/>
          <w:sz w:val="32"/>
        </w:rPr>
        <w:t>5. Network Administrator Risk Mitigation Checklist - College Computer Lab Environment</w:t>
      </w:r>
    </w:p>
    <w:p w:rsidR="00012D7C" w:rsidRDefault="000C7EB6">
      <w:pPr>
        <w:spacing w:after="120"/>
      </w:pPr>
      <w:r>
        <w:t>The following checklist addresses risks tailored for a high-turnover educational laboratory setting where student usage vectors intersect with loc</w:t>
      </w:r>
      <w:r>
        <w:t>alized infrastructure.</w:t>
      </w:r>
    </w:p>
    <w:p w:rsidR="00012D7C" w:rsidRDefault="000C7EB6">
      <w:pPr>
        <w:spacing w:after="80"/>
        <w:ind w:left="360"/>
      </w:pPr>
      <w:r>
        <w:rPr>
          <w:b/>
        </w:rPr>
        <w:t xml:space="preserve">[ ] Implement Network Segmentation via VLANs — </w:t>
      </w:r>
      <w:r>
        <w:t>Isolate student workstation groups, instructor terminals, and internal lab management frameworks into discrete subnets to limit internal lateral tracking or unauthorized packet parsing.</w:t>
      </w:r>
    </w:p>
    <w:p w:rsidR="00012D7C" w:rsidRDefault="000C7EB6">
      <w:pPr>
        <w:spacing w:after="80"/>
        <w:ind w:left="360"/>
      </w:pPr>
      <w:r>
        <w:rPr>
          <w:b/>
        </w:rPr>
        <w:t xml:space="preserve">[ ] Enforce Strict MAC-Address Filtering &amp; Port Security — </w:t>
      </w:r>
      <w:r>
        <w:t>Configure managed edge switches to disable access immediately if an unregistered MAC address is inserted into wall jacks, preventing rogue computer drop-ins.</w:t>
      </w:r>
    </w:p>
    <w:p w:rsidR="00012D7C" w:rsidRDefault="000C7EB6">
      <w:pPr>
        <w:spacing w:after="80"/>
        <w:ind w:left="360"/>
      </w:pPr>
      <w:r>
        <w:rPr>
          <w:b/>
        </w:rPr>
        <w:t>[ ] Automate Nightly Baseline OS Deep-F</w:t>
      </w:r>
      <w:r>
        <w:rPr>
          <w:b/>
        </w:rPr>
        <w:t xml:space="preserve">reezes — </w:t>
      </w:r>
      <w:r>
        <w:t>Deploy structural rollback tools (such as Deep Freeze or custom script triggers) to scrub student data profiles, locally downloaded malware, and temporary system configuration changes upon every reboot cycle.</w:t>
      </w:r>
    </w:p>
    <w:p w:rsidR="00012D7C" w:rsidRDefault="000C7EB6">
      <w:pPr>
        <w:spacing w:after="80"/>
        <w:ind w:left="360"/>
      </w:pPr>
      <w:r>
        <w:rPr>
          <w:b/>
        </w:rPr>
        <w:t>[ ] Deploy High-Angle Monitored CCTV I</w:t>
      </w:r>
      <w:r>
        <w:rPr>
          <w:b/>
        </w:rPr>
        <w:t xml:space="preserve">nfrastructure — </w:t>
      </w:r>
      <w:r>
        <w:t>Install continuous recording cameras positioned at high-vantage angles to provide comprehensive line-of-sight over all physical computer equipment bays and the main server closet door.</w:t>
      </w:r>
    </w:p>
    <w:p w:rsidR="00012D7C" w:rsidRDefault="000C7EB6">
      <w:pPr>
        <w:spacing w:after="80"/>
        <w:ind w:left="360"/>
      </w:pPr>
      <w:r>
        <w:rPr>
          <w:b/>
        </w:rPr>
        <w:t>[ ] Deploy Centralized Endpoint Patch Management Archit</w:t>
      </w:r>
      <w:r>
        <w:rPr>
          <w:b/>
        </w:rPr>
        <w:t xml:space="preserve">ecture — </w:t>
      </w:r>
      <w:r>
        <w:t>Configure an automated local update sequence (WSUS/Linux local mirrors) to ensure all student machines receive security definitions simultaneously without overwhelming lab external bandwidth.</w:t>
      </w:r>
    </w:p>
    <w:p w:rsidR="00012D7C" w:rsidRDefault="000C7EB6">
      <w:pPr>
        <w:spacing w:after="80"/>
        <w:ind w:left="360"/>
      </w:pPr>
      <w:r>
        <w:rPr>
          <w:b/>
        </w:rPr>
        <w:lastRenderedPageBreak/>
        <w:t>[ ] Enforce Physical Heavy-Duty Chassis Cable Locking H</w:t>
      </w:r>
      <w:r>
        <w:rPr>
          <w:b/>
        </w:rPr>
        <w:t xml:space="preserve">ooks — </w:t>
      </w:r>
      <w:r>
        <w:t>Physically tether lab computers, monitors, and system towers to desks using industrial-grade steel cable combinations to mitigate asset loss and prevent internal component theft during off-hours.</w:t>
      </w:r>
    </w:p>
    <w:p w:rsidR="00012D7C" w:rsidRDefault="000C7EB6">
      <w:pPr>
        <w:spacing w:after="80"/>
        <w:ind w:left="360"/>
      </w:pPr>
      <w:r>
        <w:rPr>
          <w:b/>
        </w:rPr>
        <w:t>[ ] Disable Native Unauthenticated Hardware Periphera</w:t>
      </w:r>
      <w:r>
        <w:rPr>
          <w:b/>
        </w:rPr>
        <w:t xml:space="preserve">ls — </w:t>
      </w:r>
      <w:r>
        <w:t xml:space="preserve">Restrict unapproved USB data storage attachments via corporate Group Policy Objects (GPO) or kernel-level blocks to protect </w:t>
      </w:r>
      <w:bookmarkStart w:id="0" w:name="_GoBack"/>
      <w:bookmarkEnd w:id="0"/>
      <w:r>
        <w:t>machines from local badUSB execution vectors.</w:t>
      </w:r>
    </w:p>
    <w:sectPr w:rsidR="00012D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D7C"/>
    <w:rsid w:val="00034616"/>
    <w:rsid w:val="0006063C"/>
    <w:rsid w:val="000C7EB6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E49A012-7AF5-4062-B4C4-50C99DADE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E108986-23C3-43BF-A6C6-428B3BA60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NeelVasani</cp:lastModifiedBy>
  <cp:revision>2</cp:revision>
  <dcterms:created xsi:type="dcterms:W3CDTF">2013-12-23T23:15:00Z</dcterms:created>
  <dcterms:modified xsi:type="dcterms:W3CDTF">2026-06-30T14:16:00Z</dcterms:modified>
  <cp:category/>
</cp:coreProperties>
</file>