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804" w:rsidRPr="00D121F8" w:rsidRDefault="0033768D">
      <w:pPr>
        <w:pStyle w:val="Heading1"/>
        <w:rPr>
          <w:rFonts w:ascii="Times New Roman" w:hAnsi="Times New Roman" w:cs="Times New Roman"/>
        </w:rPr>
      </w:pPr>
      <w:r w:rsidRPr="00D121F8">
        <w:rPr>
          <w:rFonts w:ascii="Times New Roman" w:hAnsi="Times New Roman" w:cs="Times New Roman"/>
        </w:rPr>
        <w:t>Assignment: IP Routing and Routing Protocols</w:t>
      </w:r>
    </w:p>
    <w:p w:rsidR="00302804" w:rsidRPr="00D121F8" w:rsidRDefault="0033768D">
      <w:pPr>
        <w:pStyle w:val="Heading2"/>
        <w:rPr>
          <w:rFonts w:ascii="Times New Roman" w:hAnsi="Times New Roman" w:cs="Times New Roman"/>
        </w:rPr>
      </w:pPr>
      <w:r w:rsidRPr="00D121F8">
        <w:rPr>
          <w:rFonts w:ascii="Times New Roman" w:hAnsi="Times New Roman" w:cs="Times New Roman"/>
        </w:rPr>
        <w:t>1. Network Diagram</w:t>
      </w:r>
    </w:p>
    <w:p w:rsidR="00302804" w:rsidRPr="00D121F8" w:rsidRDefault="0033768D">
      <w:pPr>
        <w:rPr>
          <w:rFonts w:cs="Times New Roman"/>
        </w:rPr>
      </w:pPr>
      <w:r w:rsidRPr="00D121F8">
        <w:rPr>
          <w:rFonts w:cs="Times New Roman"/>
          <w:noProof/>
        </w:rPr>
        <w:drawing>
          <wp:inline distT="0" distB="0" distL="0" distR="0">
            <wp:extent cx="5486400" cy="3635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pic:nvPicPr>
                  <pic:blipFill>
                    <a:blip r:embed="rId6"/>
                    <a:stretch>
                      <a:fillRect/>
                    </a:stretch>
                  </pic:blipFill>
                  <pic:spPr>
                    <a:xfrm>
                      <a:off x="0" y="0"/>
                      <a:ext cx="5486400" cy="3635365"/>
                    </a:xfrm>
                    <a:prstGeom prst="rect">
                      <a:avLst/>
                    </a:prstGeom>
                  </pic:spPr>
                </pic:pic>
              </a:graphicData>
            </a:graphic>
          </wp:inline>
        </w:drawing>
      </w:r>
    </w:p>
    <w:p w:rsidR="00302804" w:rsidRPr="00D121F8" w:rsidRDefault="0033768D">
      <w:pPr>
        <w:pStyle w:val="Heading2"/>
        <w:rPr>
          <w:rFonts w:ascii="Times New Roman" w:hAnsi="Times New Roman" w:cs="Times New Roman"/>
        </w:rPr>
      </w:pPr>
      <w:r w:rsidRPr="00D121F8">
        <w:rPr>
          <w:rFonts w:ascii="Times New Roman" w:hAnsi="Times New Roman" w:cs="Times New Roman"/>
        </w:rPr>
        <w:t>2. Manual IP Routing</w:t>
      </w:r>
    </w:p>
    <w:p w:rsidR="00302804" w:rsidRPr="00D121F8" w:rsidRDefault="0033768D">
      <w:pPr>
        <w:rPr>
          <w:rFonts w:cs="Times New Roman"/>
        </w:rPr>
      </w:pPr>
      <w:r w:rsidRPr="00D121F8">
        <w:rPr>
          <w:rFonts w:cs="Times New Roman"/>
        </w:rPr>
        <w:t>Laptop 192.168.1.20 sends a packet to Friend PC 192.168.2.50. It checks its routing table, finds the default gateway 192.168.1.1, sends the frame to Router R1, which checks its routing table and forwards the packet to Router R2 via 10.0.0.2. Router R2 has a directly connected route to 192.168.2.0/24 and delivers the packet to 192.168.2.50.</w:t>
      </w:r>
    </w:p>
    <w:p w:rsidR="00302804" w:rsidRPr="00D121F8" w:rsidRDefault="0033768D">
      <w:pPr>
        <w:pStyle w:val="Heading2"/>
        <w:rPr>
          <w:rFonts w:ascii="Times New Roman" w:hAnsi="Times New Roman" w:cs="Times New Roman"/>
        </w:rPr>
      </w:pPr>
      <w:r w:rsidRPr="00D121F8">
        <w:rPr>
          <w:rFonts w:ascii="Times New Roman" w:hAnsi="Times New Roman" w:cs="Times New Roman"/>
        </w:rPr>
        <w:t>3. Zomato Routing Table</w:t>
      </w:r>
    </w:p>
    <w:tbl>
      <w:tblPr>
        <w:tblStyle w:val="TableGrid"/>
        <w:tblW w:w="0" w:type="auto"/>
        <w:tblLook w:val="04A0" w:firstRow="1" w:lastRow="0" w:firstColumn="1" w:lastColumn="0" w:noHBand="0" w:noVBand="1"/>
      </w:tblPr>
      <w:tblGrid>
        <w:gridCol w:w="2160"/>
        <w:gridCol w:w="2160"/>
        <w:gridCol w:w="2160"/>
        <w:gridCol w:w="2160"/>
      </w:tblGrid>
      <w:tr w:rsidR="00302804" w:rsidRPr="00D121F8">
        <w:tc>
          <w:tcPr>
            <w:tcW w:w="2160" w:type="dxa"/>
          </w:tcPr>
          <w:p w:rsidR="00302804" w:rsidRPr="00D121F8" w:rsidRDefault="0033768D">
            <w:pPr>
              <w:rPr>
                <w:rFonts w:cs="Times New Roman"/>
              </w:rPr>
            </w:pPr>
            <w:r w:rsidRPr="00D121F8">
              <w:rPr>
                <w:rFonts w:cs="Times New Roman"/>
              </w:rPr>
              <w:t>Network</w:t>
            </w:r>
          </w:p>
        </w:tc>
        <w:tc>
          <w:tcPr>
            <w:tcW w:w="2160" w:type="dxa"/>
          </w:tcPr>
          <w:p w:rsidR="00302804" w:rsidRPr="00D121F8" w:rsidRDefault="0033768D">
            <w:pPr>
              <w:rPr>
                <w:rFonts w:cs="Times New Roman"/>
              </w:rPr>
            </w:pPr>
            <w:r w:rsidRPr="00D121F8">
              <w:rPr>
                <w:rFonts w:cs="Times New Roman"/>
              </w:rPr>
              <w:t>Mask</w:t>
            </w:r>
          </w:p>
        </w:tc>
        <w:tc>
          <w:tcPr>
            <w:tcW w:w="2160" w:type="dxa"/>
          </w:tcPr>
          <w:p w:rsidR="00302804" w:rsidRPr="00D121F8" w:rsidRDefault="0033768D">
            <w:pPr>
              <w:rPr>
                <w:rFonts w:cs="Times New Roman"/>
              </w:rPr>
            </w:pPr>
            <w:r w:rsidRPr="00D121F8">
              <w:rPr>
                <w:rFonts w:cs="Times New Roman"/>
              </w:rPr>
              <w:t>Next Hop</w:t>
            </w:r>
          </w:p>
        </w:tc>
        <w:tc>
          <w:tcPr>
            <w:tcW w:w="2160" w:type="dxa"/>
          </w:tcPr>
          <w:p w:rsidR="00302804" w:rsidRPr="00D121F8" w:rsidRDefault="0033768D">
            <w:pPr>
              <w:rPr>
                <w:rFonts w:cs="Times New Roman"/>
              </w:rPr>
            </w:pPr>
            <w:r w:rsidRPr="00D121F8">
              <w:rPr>
                <w:rFonts w:cs="Times New Roman"/>
              </w:rPr>
              <w:t>Interface</w:t>
            </w:r>
          </w:p>
        </w:tc>
      </w:tr>
      <w:tr w:rsidR="00302804" w:rsidRPr="00D121F8">
        <w:tc>
          <w:tcPr>
            <w:tcW w:w="2160" w:type="dxa"/>
          </w:tcPr>
          <w:p w:rsidR="00302804" w:rsidRPr="00D121F8" w:rsidRDefault="0033768D">
            <w:pPr>
              <w:rPr>
                <w:rFonts w:cs="Times New Roman"/>
              </w:rPr>
            </w:pPr>
            <w:r w:rsidRPr="00D121F8">
              <w:rPr>
                <w:rFonts w:cs="Times New Roman"/>
              </w:rPr>
              <w:t>10.1.0.0</w:t>
            </w:r>
          </w:p>
        </w:tc>
        <w:tc>
          <w:tcPr>
            <w:tcW w:w="2160" w:type="dxa"/>
          </w:tcPr>
          <w:p w:rsidR="00302804" w:rsidRPr="00D121F8" w:rsidRDefault="0033768D">
            <w:pPr>
              <w:rPr>
                <w:rFonts w:cs="Times New Roman"/>
              </w:rPr>
            </w:pPr>
            <w:r w:rsidRPr="00D121F8">
              <w:rPr>
                <w:rFonts w:cs="Times New Roman"/>
              </w:rPr>
              <w:t>255.255.255.0</w:t>
            </w:r>
          </w:p>
        </w:tc>
        <w:tc>
          <w:tcPr>
            <w:tcW w:w="2160" w:type="dxa"/>
          </w:tcPr>
          <w:p w:rsidR="00302804" w:rsidRPr="00D121F8" w:rsidRDefault="0033768D">
            <w:pPr>
              <w:rPr>
                <w:rFonts w:cs="Times New Roman"/>
              </w:rPr>
            </w:pPr>
            <w:r w:rsidRPr="00D121F8">
              <w:rPr>
                <w:rFonts w:cs="Times New Roman"/>
              </w:rPr>
              <w:t>10.0.0.2</w:t>
            </w:r>
          </w:p>
        </w:tc>
        <w:tc>
          <w:tcPr>
            <w:tcW w:w="2160" w:type="dxa"/>
          </w:tcPr>
          <w:p w:rsidR="00302804" w:rsidRPr="00D121F8" w:rsidRDefault="0033768D">
            <w:pPr>
              <w:rPr>
                <w:rFonts w:cs="Times New Roman"/>
              </w:rPr>
            </w:pPr>
            <w:r w:rsidRPr="00D121F8">
              <w:rPr>
                <w:rFonts w:cs="Times New Roman"/>
              </w:rPr>
              <w:t>G0/0</w:t>
            </w:r>
          </w:p>
        </w:tc>
      </w:tr>
      <w:tr w:rsidR="00302804" w:rsidRPr="00D121F8">
        <w:tc>
          <w:tcPr>
            <w:tcW w:w="2160" w:type="dxa"/>
          </w:tcPr>
          <w:p w:rsidR="00302804" w:rsidRPr="00D121F8" w:rsidRDefault="0033768D">
            <w:pPr>
              <w:rPr>
                <w:rFonts w:cs="Times New Roman"/>
              </w:rPr>
            </w:pPr>
            <w:r w:rsidRPr="00D121F8">
              <w:rPr>
                <w:rFonts w:cs="Times New Roman"/>
              </w:rPr>
              <w:t>10.2.0.0</w:t>
            </w:r>
          </w:p>
        </w:tc>
        <w:tc>
          <w:tcPr>
            <w:tcW w:w="2160" w:type="dxa"/>
          </w:tcPr>
          <w:p w:rsidR="00302804" w:rsidRPr="00D121F8" w:rsidRDefault="0033768D">
            <w:pPr>
              <w:rPr>
                <w:rFonts w:cs="Times New Roman"/>
              </w:rPr>
            </w:pPr>
            <w:r w:rsidRPr="00D121F8">
              <w:rPr>
                <w:rFonts w:cs="Times New Roman"/>
              </w:rPr>
              <w:t>255.255.255.0</w:t>
            </w:r>
          </w:p>
        </w:tc>
        <w:tc>
          <w:tcPr>
            <w:tcW w:w="2160" w:type="dxa"/>
          </w:tcPr>
          <w:p w:rsidR="00302804" w:rsidRPr="00D121F8" w:rsidRDefault="0033768D">
            <w:pPr>
              <w:rPr>
                <w:rFonts w:cs="Times New Roman"/>
              </w:rPr>
            </w:pPr>
            <w:r w:rsidRPr="00D121F8">
              <w:rPr>
                <w:rFonts w:cs="Times New Roman"/>
              </w:rPr>
              <w:t>10.0.0.3</w:t>
            </w:r>
          </w:p>
        </w:tc>
        <w:tc>
          <w:tcPr>
            <w:tcW w:w="2160" w:type="dxa"/>
          </w:tcPr>
          <w:p w:rsidR="00302804" w:rsidRPr="00D121F8" w:rsidRDefault="0033768D">
            <w:pPr>
              <w:rPr>
                <w:rFonts w:cs="Times New Roman"/>
              </w:rPr>
            </w:pPr>
            <w:r w:rsidRPr="00D121F8">
              <w:rPr>
                <w:rFonts w:cs="Times New Roman"/>
              </w:rPr>
              <w:t>G0/1</w:t>
            </w:r>
          </w:p>
        </w:tc>
      </w:tr>
      <w:tr w:rsidR="00302804" w:rsidRPr="00D121F8">
        <w:tc>
          <w:tcPr>
            <w:tcW w:w="2160" w:type="dxa"/>
          </w:tcPr>
          <w:p w:rsidR="00302804" w:rsidRPr="00D121F8" w:rsidRDefault="0033768D">
            <w:pPr>
              <w:rPr>
                <w:rFonts w:cs="Times New Roman"/>
              </w:rPr>
            </w:pPr>
            <w:r w:rsidRPr="00D121F8">
              <w:rPr>
                <w:rFonts w:cs="Times New Roman"/>
              </w:rPr>
              <w:t>10.3.0.0</w:t>
            </w:r>
          </w:p>
        </w:tc>
        <w:tc>
          <w:tcPr>
            <w:tcW w:w="2160" w:type="dxa"/>
          </w:tcPr>
          <w:p w:rsidR="00302804" w:rsidRPr="00D121F8" w:rsidRDefault="0033768D">
            <w:pPr>
              <w:rPr>
                <w:rFonts w:cs="Times New Roman"/>
              </w:rPr>
            </w:pPr>
            <w:r w:rsidRPr="00D121F8">
              <w:rPr>
                <w:rFonts w:cs="Times New Roman"/>
              </w:rPr>
              <w:t>255.255.255.0</w:t>
            </w:r>
          </w:p>
        </w:tc>
        <w:tc>
          <w:tcPr>
            <w:tcW w:w="2160" w:type="dxa"/>
          </w:tcPr>
          <w:p w:rsidR="00302804" w:rsidRPr="00D121F8" w:rsidRDefault="0033768D">
            <w:pPr>
              <w:rPr>
                <w:rFonts w:cs="Times New Roman"/>
              </w:rPr>
            </w:pPr>
            <w:r w:rsidRPr="00D121F8">
              <w:rPr>
                <w:rFonts w:cs="Times New Roman"/>
              </w:rPr>
              <w:t>Direct</w:t>
            </w:r>
          </w:p>
        </w:tc>
        <w:tc>
          <w:tcPr>
            <w:tcW w:w="2160" w:type="dxa"/>
          </w:tcPr>
          <w:p w:rsidR="00302804" w:rsidRPr="00D121F8" w:rsidRDefault="0033768D">
            <w:pPr>
              <w:rPr>
                <w:rFonts w:cs="Times New Roman"/>
              </w:rPr>
            </w:pPr>
            <w:r w:rsidRPr="00D121F8">
              <w:rPr>
                <w:rFonts w:cs="Times New Roman"/>
              </w:rPr>
              <w:t>G0/2</w:t>
            </w:r>
          </w:p>
        </w:tc>
      </w:tr>
    </w:tbl>
    <w:p w:rsidR="00302804" w:rsidRPr="00D121F8" w:rsidRDefault="0033768D">
      <w:pPr>
        <w:pStyle w:val="Heading2"/>
        <w:rPr>
          <w:rFonts w:ascii="Times New Roman" w:hAnsi="Times New Roman" w:cs="Times New Roman"/>
        </w:rPr>
      </w:pPr>
      <w:r w:rsidRPr="00D121F8">
        <w:rPr>
          <w:rFonts w:ascii="Times New Roman" w:hAnsi="Times New Roman" w:cs="Times New Roman"/>
        </w:rPr>
        <w:t>4. Static vs Dynamic Routing</w:t>
      </w:r>
    </w:p>
    <w:p w:rsidR="00302804" w:rsidRPr="00D121F8" w:rsidRDefault="0033768D">
      <w:pPr>
        <w:rPr>
          <w:rFonts w:cs="Times New Roman"/>
        </w:rPr>
      </w:pPr>
      <w:r w:rsidRPr="00D121F8">
        <w:rPr>
          <w:rFonts w:cs="Times New Roman"/>
        </w:rPr>
        <w:t>Static Pros: simple, secure, predictable.</w:t>
      </w:r>
      <w:r w:rsidRPr="00D121F8">
        <w:rPr>
          <w:rFonts w:cs="Times New Roman"/>
        </w:rPr>
        <w:br/>
        <w:t>Static Cons: manual updates, poor scalability, not fault tolerant.</w:t>
      </w:r>
      <w:r w:rsidRPr="00D121F8">
        <w:rPr>
          <w:rFonts w:cs="Times New Roman"/>
        </w:rPr>
        <w:br/>
        <w:t>Dynamic Pros: automatic updates, scalable, adapts to failures.</w:t>
      </w:r>
      <w:r w:rsidRPr="00D121F8">
        <w:rPr>
          <w:rFonts w:cs="Times New Roman"/>
        </w:rPr>
        <w:br/>
        <w:t>Dynamic Cons: more CPU/RAM, com</w:t>
      </w:r>
      <w:bookmarkStart w:id="0" w:name="_GoBack"/>
      <w:bookmarkEnd w:id="0"/>
      <w:r w:rsidRPr="00D121F8">
        <w:rPr>
          <w:rFonts w:cs="Times New Roman"/>
        </w:rPr>
        <w:t>plex, protocol overhead.</w:t>
      </w:r>
    </w:p>
    <w:p w:rsidR="00302804" w:rsidRPr="00D121F8" w:rsidRDefault="0033768D">
      <w:pPr>
        <w:pStyle w:val="Heading2"/>
        <w:rPr>
          <w:rFonts w:ascii="Times New Roman" w:hAnsi="Times New Roman" w:cs="Times New Roman"/>
        </w:rPr>
      </w:pPr>
      <w:r w:rsidRPr="00D121F8">
        <w:rPr>
          <w:rFonts w:ascii="Times New Roman" w:hAnsi="Times New Roman" w:cs="Times New Roman"/>
        </w:rPr>
        <w:lastRenderedPageBreak/>
        <w:t>5. Sample OSPF Configuration</w:t>
      </w:r>
    </w:p>
    <w:p w:rsidR="00302804" w:rsidRPr="00D121F8" w:rsidRDefault="0033768D">
      <w:pPr>
        <w:rPr>
          <w:rFonts w:cs="Times New Roman"/>
        </w:rPr>
      </w:pPr>
      <w:r w:rsidRPr="00D121F8">
        <w:rPr>
          <w:rFonts w:cs="Times New Roman"/>
        </w:rPr>
        <w:t>router ospf 1</w:t>
      </w:r>
      <w:r w:rsidRPr="00D121F8">
        <w:rPr>
          <w:rFonts w:cs="Times New Roman"/>
        </w:rPr>
        <w:br/>
        <w:t>network 192.168.1.0 0.0.0.255 area 0</w:t>
      </w:r>
      <w:r w:rsidRPr="00D121F8">
        <w:rPr>
          <w:rFonts w:cs="Times New Roman"/>
        </w:rPr>
        <w:br/>
        <w:t>network 10.0.0.0 0.0.0.3 area 0</w:t>
      </w:r>
      <w:r w:rsidRPr="00D121F8">
        <w:rPr>
          <w:rFonts w:cs="Times New Roman"/>
        </w:rPr>
        <w:br/>
        <w:t>Explanation: Enables OSPF process 1 and advertises the listed networks in Area 0.</w:t>
      </w:r>
    </w:p>
    <w:sectPr w:rsidR="00302804" w:rsidRPr="00D121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2804"/>
    <w:rsid w:val="00326F90"/>
    <w:rsid w:val="0033768D"/>
    <w:rsid w:val="00AA1D8D"/>
    <w:rsid w:val="00B47730"/>
    <w:rsid w:val="00CB0664"/>
    <w:rsid w:val="00D12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8BA8E99-0E12-49AB-A5C1-FB533753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7C70D-A576-42A4-98CB-CADC7C2A3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3</cp:revision>
  <dcterms:created xsi:type="dcterms:W3CDTF">2013-12-23T23:15:00Z</dcterms:created>
  <dcterms:modified xsi:type="dcterms:W3CDTF">2026-06-30T10:29:00Z</dcterms:modified>
  <cp:category/>
</cp:coreProperties>
</file>