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6BAD" w14:textId="19D827CA" w:rsidR="005208EE" w:rsidRPr="001C2092" w:rsidRDefault="001C2092" w:rsidP="001C2092">
      <w:pPr>
        <w:rPr>
          <w:b/>
          <w:bCs/>
          <w:sz w:val="28"/>
          <w:szCs w:val="28"/>
        </w:rPr>
      </w:pPr>
      <w:r w:rsidRPr="001C2092">
        <w:rPr>
          <w:b/>
          <w:bCs/>
          <w:sz w:val="28"/>
          <w:szCs w:val="28"/>
        </w:rPr>
        <w:t xml:space="preserve">Impact of Market Sentiment on Trader Profitability and Closed </w:t>
      </w:r>
      <w:proofErr w:type="spellStart"/>
      <w:r w:rsidRPr="001C2092">
        <w:rPr>
          <w:b/>
          <w:bCs/>
          <w:sz w:val="28"/>
          <w:szCs w:val="28"/>
        </w:rPr>
        <w:t>PnL</w:t>
      </w:r>
      <w:proofErr w:type="spellEnd"/>
    </w:p>
    <w:tbl>
      <w:tblPr>
        <w:tblW w:w="0" w:type="auto"/>
        <w:shd w:val="clear" w:color="auto" w:fill="282A2C"/>
        <w:tblCellMar>
          <w:top w:w="15" w:type="dxa"/>
          <w:left w:w="15" w:type="dxa"/>
          <w:bottom w:w="15" w:type="dxa"/>
          <w:right w:w="15" w:type="dxa"/>
        </w:tblCellMar>
        <w:tblLook w:val="04A0" w:firstRow="1" w:lastRow="0" w:firstColumn="1" w:lastColumn="0" w:noHBand="0" w:noVBand="1"/>
      </w:tblPr>
      <w:tblGrid>
        <w:gridCol w:w="2153"/>
        <w:gridCol w:w="1338"/>
        <w:gridCol w:w="1063"/>
        <w:gridCol w:w="1466"/>
        <w:gridCol w:w="1210"/>
      </w:tblGrid>
      <w:tr w:rsidR="001C2092" w:rsidRPr="001C2092" w14:paraId="630C1766" w14:textId="77777777">
        <w:trPr>
          <w:tblHead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99F15AC" w14:textId="77777777" w:rsidR="001C2092" w:rsidRPr="001C2092" w:rsidRDefault="001C2092" w:rsidP="001C2092">
            <w:pPr>
              <w:rPr>
                <w:b/>
                <w:bCs/>
                <w:sz w:val="24"/>
                <w:szCs w:val="24"/>
              </w:rPr>
            </w:pPr>
          </w:p>
        </w:tc>
        <w:tc>
          <w:tcPr>
            <w:tcW w:w="0" w:type="auto"/>
            <w:gridSpan w:val="3"/>
            <w:tcBorders>
              <w:top w:val="nil"/>
              <w:left w:val="nil"/>
              <w:bottom w:val="nil"/>
              <w:right w:val="nil"/>
            </w:tcBorders>
            <w:shd w:val="clear" w:color="auto" w:fill="282A2C"/>
            <w:tcMar>
              <w:top w:w="120" w:type="dxa"/>
              <w:left w:w="120" w:type="dxa"/>
              <w:bottom w:w="120" w:type="dxa"/>
              <w:right w:w="120" w:type="dxa"/>
            </w:tcMar>
            <w:vAlign w:val="center"/>
            <w:hideMark/>
          </w:tcPr>
          <w:p w14:paraId="670F63F0" w14:textId="77777777" w:rsidR="001C2092" w:rsidRPr="001C2092" w:rsidRDefault="001C2092" w:rsidP="001C2092">
            <w:pPr>
              <w:rPr>
                <w:b/>
                <w:bCs/>
                <w:sz w:val="24"/>
                <w:szCs w:val="24"/>
              </w:rPr>
            </w:pPr>
            <w:proofErr w:type="spellStart"/>
            <w:r w:rsidRPr="001C2092">
              <w:rPr>
                <w:b/>
                <w:bCs/>
                <w:sz w:val="24"/>
                <w:szCs w:val="24"/>
              </w:rPr>
              <w:t>closed_pnl</w:t>
            </w:r>
            <w:proofErr w:type="spellEnd"/>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479E326" w14:textId="77777777" w:rsidR="001C2092" w:rsidRPr="001C2092" w:rsidRDefault="001C2092" w:rsidP="001C2092">
            <w:pPr>
              <w:rPr>
                <w:b/>
                <w:bCs/>
                <w:sz w:val="24"/>
                <w:szCs w:val="24"/>
              </w:rPr>
            </w:pPr>
            <w:proofErr w:type="spellStart"/>
            <w:r w:rsidRPr="001C2092">
              <w:rPr>
                <w:b/>
                <w:bCs/>
                <w:sz w:val="24"/>
                <w:szCs w:val="24"/>
              </w:rPr>
              <w:t>is_profit</w:t>
            </w:r>
            <w:proofErr w:type="spellEnd"/>
          </w:p>
        </w:tc>
      </w:tr>
      <w:tr w:rsidR="001C2092" w:rsidRPr="001C2092" w14:paraId="1198AF0A" w14:textId="77777777">
        <w:trPr>
          <w:tblHead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1EA81CA" w14:textId="77777777" w:rsidR="001C2092" w:rsidRPr="001C2092" w:rsidRDefault="001C2092" w:rsidP="001C2092">
            <w:pPr>
              <w:rPr>
                <w:b/>
                <w:bCs/>
                <w:sz w:val="24"/>
                <w:szCs w:val="24"/>
              </w:rPr>
            </w:pP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C820523" w14:textId="77777777" w:rsidR="001C2092" w:rsidRPr="001C2092" w:rsidRDefault="001C2092" w:rsidP="001C2092">
            <w:pPr>
              <w:rPr>
                <w:b/>
                <w:bCs/>
                <w:sz w:val="24"/>
                <w:szCs w:val="24"/>
              </w:rPr>
            </w:pPr>
            <w:r w:rsidRPr="001C2092">
              <w:rPr>
                <w:b/>
                <w:bCs/>
                <w:sz w:val="24"/>
                <w:szCs w:val="24"/>
              </w:rPr>
              <w:t>mean</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30BF8FE" w14:textId="77777777" w:rsidR="001C2092" w:rsidRPr="001C2092" w:rsidRDefault="001C2092" w:rsidP="001C2092">
            <w:pPr>
              <w:rPr>
                <w:b/>
                <w:bCs/>
                <w:sz w:val="24"/>
                <w:szCs w:val="24"/>
              </w:rPr>
            </w:pPr>
            <w:r w:rsidRPr="001C2092">
              <w:rPr>
                <w:b/>
                <w:bCs/>
                <w:sz w:val="24"/>
                <w:szCs w:val="24"/>
              </w:rPr>
              <w:t>median</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D5BE3B2" w14:textId="77777777" w:rsidR="001C2092" w:rsidRPr="001C2092" w:rsidRDefault="001C2092" w:rsidP="001C2092">
            <w:pPr>
              <w:rPr>
                <w:b/>
                <w:bCs/>
                <w:sz w:val="24"/>
                <w:szCs w:val="24"/>
              </w:rPr>
            </w:pPr>
            <w:r w:rsidRPr="001C2092">
              <w:rPr>
                <w:b/>
                <w:bCs/>
                <w:sz w:val="24"/>
                <w:szCs w:val="24"/>
              </w:rPr>
              <w:t>std</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93AD8B6" w14:textId="77777777" w:rsidR="001C2092" w:rsidRPr="001C2092" w:rsidRDefault="001C2092" w:rsidP="001C2092">
            <w:pPr>
              <w:rPr>
                <w:b/>
                <w:bCs/>
                <w:sz w:val="24"/>
                <w:szCs w:val="24"/>
              </w:rPr>
            </w:pPr>
            <w:r w:rsidRPr="001C2092">
              <w:rPr>
                <w:b/>
                <w:bCs/>
                <w:sz w:val="24"/>
                <w:szCs w:val="24"/>
              </w:rPr>
              <w:t>mean</w:t>
            </w:r>
          </w:p>
        </w:tc>
      </w:tr>
      <w:tr w:rsidR="001C2092" w:rsidRPr="001C2092" w14:paraId="22711EBF" w14:textId="77777777">
        <w:trPr>
          <w:tblHead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97FBBD8" w14:textId="77777777" w:rsidR="001C2092" w:rsidRPr="001C2092" w:rsidRDefault="001C2092" w:rsidP="001C2092">
            <w:pPr>
              <w:rPr>
                <w:b/>
                <w:bCs/>
                <w:sz w:val="24"/>
                <w:szCs w:val="24"/>
              </w:rPr>
            </w:pPr>
            <w:proofErr w:type="spellStart"/>
            <w:r w:rsidRPr="001C2092">
              <w:rPr>
                <w:b/>
                <w:bCs/>
                <w:sz w:val="24"/>
                <w:szCs w:val="24"/>
              </w:rPr>
              <w:t>sentiment_binary</w:t>
            </w:r>
            <w:proofErr w:type="spellEnd"/>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4562390" w14:textId="77777777" w:rsidR="001C2092" w:rsidRPr="001C2092" w:rsidRDefault="001C2092" w:rsidP="001C2092">
            <w:pPr>
              <w:rPr>
                <w:b/>
                <w:bCs/>
                <w:sz w:val="24"/>
                <w:szCs w:val="24"/>
              </w:rPr>
            </w:pP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79F19D7" w14:textId="77777777" w:rsidR="001C2092" w:rsidRPr="001C2092" w:rsidRDefault="001C2092" w:rsidP="001C2092">
            <w:pPr>
              <w:rPr>
                <w:b/>
                <w:bCs/>
                <w:sz w:val="24"/>
                <w:szCs w:val="24"/>
              </w:rPr>
            </w:pP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DAF0E5E" w14:textId="77777777" w:rsidR="001C2092" w:rsidRPr="001C2092" w:rsidRDefault="001C2092" w:rsidP="001C2092">
            <w:pPr>
              <w:rPr>
                <w:b/>
                <w:bCs/>
                <w:sz w:val="24"/>
                <w:szCs w:val="24"/>
              </w:rPr>
            </w:pP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FC70E01" w14:textId="77777777" w:rsidR="001C2092" w:rsidRPr="001C2092" w:rsidRDefault="001C2092" w:rsidP="001C2092">
            <w:pPr>
              <w:rPr>
                <w:b/>
                <w:bCs/>
                <w:sz w:val="24"/>
                <w:szCs w:val="24"/>
              </w:rPr>
            </w:pPr>
          </w:p>
        </w:tc>
      </w:tr>
      <w:tr w:rsidR="001C2092" w:rsidRPr="001C2092" w14:paraId="332A04EF"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8B54BD1" w14:textId="77777777" w:rsidR="001C2092" w:rsidRPr="001C2092" w:rsidRDefault="001C2092" w:rsidP="001C2092">
            <w:pPr>
              <w:rPr>
                <w:b/>
                <w:bCs/>
                <w:sz w:val="24"/>
                <w:szCs w:val="24"/>
              </w:rPr>
            </w:pPr>
            <w:r w:rsidRPr="001C2092">
              <w:rPr>
                <w:b/>
                <w:bCs/>
                <w:sz w:val="24"/>
                <w:szCs w:val="24"/>
              </w:rPr>
              <w:t>Fear</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E2A873E" w14:textId="77777777" w:rsidR="001C2092" w:rsidRPr="001C2092" w:rsidRDefault="001C2092" w:rsidP="001C2092">
            <w:pPr>
              <w:rPr>
                <w:b/>
                <w:bCs/>
                <w:sz w:val="24"/>
                <w:szCs w:val="24"/>
              </w:rPr>
            </w:pPr>
            <w:r w:rsidRPr="001C2092">
              <w:rPr>
                <w:b/>
                <w:bCs/>
                <w:sz w:val="24"/>
                <w:szCs w:val="24"/>
              </w:rPr>
              <w:t>49.212077</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09301BC" w14:textId="77777777" w:rsidR="001C2092" w:rsidRPr="001C2092" w:rsidRDefault="001C2092" w:rsidP="001C2092">
            <w:pPr>
              <w:rPr>
                <w:b/>
                <w:bCs/>
                <w:sz w:val="24"/>
                <w:szCs w:val="24"/>
              </w:rPr>
            </w:pPr>
            <w:r w:rsidRPr="001C2092">
              <w:rPr>
                <w:b/>
                <w:bCs/>
                <w:sz w:val="24"/>
                <w:szCs w:val="24"/>
              </w:rPr>
              <w:t>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2B64337" w14:textId="77777777" w:rsidR="001C2092" w:rsidRPr="001C2092" w:rsidRDefault="001C2092" w:rsidP="001C2092">
            <w:pPr>
              <w:rPr>
                <w:b/>
                <w:bCs/>
                <w:sz w:val="24"/>
                <w:szCs w:val="24"/>
              </w:rPr>
            </w:pPr>
            <w:r w:rsidRPr="001C2092">
              <w:rPr>
                <w:b/>
                <w:bCs/>
                <w:sz w:val="24"/>
                <w:szCs w:val="24"/>
              </w:rPr>
              <w:t>990.875398</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53D7E7B" w14:textId="77777777" w:rsidR="001C2092" w:rsidRPr="001C2092" w:rsidRDefault="001C2092" w:rsidP="001C2092">
            <w:pPr>
              <w:rPr>
                <w:b/>
                <w:bCs/>
                <w:sz w:val="24"/>
                <w:szCs w:val="24"/>
              </w:rPr>
            </w:pPr>
            <w:r w:rsidRPr="001C2092">
              <w:rPr>
                <w:b/>
                <w:bCs/>
                <w:sz w:val="24"/>
                <w:szCs w:val="24"/>
              </w:rPr>
              <w:t>0.407871</w:t>
            </w:r>
          </w:p>
        </w:tc>
      </w:tr>
      <w:tr w:rsidR="001C2092" w:rsidRPr="001C2092" w14:paraId="23458FC4"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E0C0CE7" w14:textId="77777777" w:rsidR="001C2092" w:rsidRPr="001C2092" w:rsidRDefault="001C2092" w:rsidP="001C2092">
            <w:pPr>
              <w:rPr>
                <w:b/>
                <w:bCs/>
                <w:sz w:val="24"/>
                <w:szCs w:val="24"/>
              </w:rPr>
            </w:pPr>
            <w:r w:rsidRPr="001C2092">
              <w:rPr>
                <w:b/>
                <w:bCs/>
                <w:sz w:val="24"/>
                <w:szCs w:val="24"/>
              </w:rPr>
              <w:t>Greed</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F57F014" w14:textId="77777777" w:rsidR="001C2092" w:rsidRPr="001C2092" w:rsidRDefault="001C2092" w:rsidP="001C2092">
            <w:pPr>
              <w:rPr>
                <w:b/>
                <w:bCs/>
                <w:sz w:val="24"/>
                <w:szCs w:val="24"/>
              </w:rPr>
            </w:pPr>
            <w:r w:rsidRPr="001C2092">
              <w:rPr>
                <w:b/>
                <w:bCs/>
                <w:sz w:val="24"/>
                <w:szCs w:val="24"/>
              </w:rPr>
              <w:t>53.882281</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BA21A56" w14:textId="77777777" w:rsidR="001C2092" w:rsidRPr="001C2092" w:rsidRDefault="001C2092" w:rsidP="001C2092">
            <w:pPr>
              <w:rPr>
                <w:b/>
                <w:bCs/>
                <w:sz w:val="24"/>
                <w:szCs w:val="24"/>
              </w:rPr>
            </w:pPr>
            <w:r w:rsidRPr="001C2092">
              <w:rPr>
                <w:b/>
                <w:bCs/>
                <w:sz w:val="24"/>
                <w:szCs w:val="24"/>
              </w:rPr>
              <w:t>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4D944BD" w14:textId="77777777" w:rsidR="001C2092" w:rsidRPr="001C2092" w:rsidRDefault="001C2092" w:rsidP="001C2092">
            <w:pPr>
              <w:rPr>
                <w:b/>
                <w:bCs/>
                <w:sz w:val="24"/>
                <w:szCs w:val="24"/>
              </w:rPr>
            </w:pPr>
            <w:r w:rsidRPr="001C2092">
              <w:rPr>
                <w:b/>
                <w:bCs/>
                <w:sz w:val="24"/>
                <w:szCs w:val="24"/>
              </w:rPr>
              <w:t>976.964281</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E2EC4ED" w14:textId="77777777" w:rsidR="001C2092" w:rsidRPr="001C2092" w:rsidRDefault="001C2092" w:rsidP="001C2092">
            <w:pPr>
              <w:rPr>
                <w:b/>
                <w:bCs/>
                <w:sz w:val="24"/>
                <w:szCs w:val="24"/>
              </w:rPr>
            </w:pPr>
            <w:r w:rsidRPr="001C2092">
              <w:rPr>
                <w:b/>
                <w:bCs/>
                <w:sz w:val="24"/>
                <w:szCs w:val="24"/>
              </w:rPr>
              <w:t>0.420311</w:t>
            </w:r>
          </w:p>
        </w:tc>
      </w:tr>
      <w:tr w:rsidR="001C2092" w:rsidRPr="001C2092" w14:paraId="32CDEE18"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EA9199C" w14:textId="77777777" w:rsidR="001C2092" w:rsidRPr="001C2092" w:rsidRDefault="001C2092" w:rsidP="001C2092">
            <w:pPr>
              <w:rPr>
                <w:b/>
                <w:bCs/>
                <w:sz w:val="24"/>
                <w:szCs w:val="24"/>
              </w:rPr>
            </w:pPr>
            <w:r w:rsidRPr="001C2092">
              <w:rPr>
                <w:b/>
                <w:bCs/>
                <w:sz w:val="24"/>
                <w:szCs w:val="24"/>
              </w:rPr>
              <w:t>Neutral</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848537B" w14:textId="77777777" w:rsidR="001C2092" w:rsidRPr="001C2092" w:rsidRDefault="001C2092" w:rsidP="001C2092">
            <w:pPr>
              <w:rPr>
                <w:b/>
                <w:bCs/>
                <w:sz w:val="24"/>
                <w:szCs w:val="24"/>
              </w:rPr>
            </w:pPr>
            <w:r w:rsidRPr="001C2092">
              <w:rPr>
                <w:b/>
                <w:bCs/>
                <w:sz w:val="24"/>
                <w:szCs w:val="24"/>
              </w:rPr>
              <w:t>34.307718</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9B77F69" w14:textId="77777777" w:rsidR="001C2092" w:rsidRPr="001C2092" w:rsidRDefault="001C2092" w:rsidP="001C2092">
            <w:pPr>
              <w:rPr>
                <w:b/>
                <w:bCs/>
                <w:sz w:val="24"/>
                <w:szCs w:val="24"/>
              </w:rPr>
            </w:pPr>
            <w:r w:rsidRPr="001C2092">
              <w:rPr>
                <w:b/>
                <w:bCs/>
                <w:sz w:val="24"/>
                <w:szCs w:val="24"/>
              </w:rPr>
              <w:t>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F9F9E02" w14:textId="77777777" w:rsidR="001C2092" w:rsidRPr="001C2092" w:rsidRDefault="001C2092" w:rsidP="001C2092">
            <w:pPr>
              <w:rPr>
                <w:b/>
                <w:bCs/>
                <w:sz w:val="24"/>
                <w:szCs w:val="24"/>
              </w:rPr>
            </w:pPr>
            <w:r w:rsidRPr="001C2092">
              <w:rPr>
                <w:b/>
                <w:bCs/>
                <w:sz w:val="24"/>
                <w:szCs w:val="24"/>
              </w:rPr>
              <w:t>517.122220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97D9BC8" w14:textId="77777777" w:rsidR="001C2092" w:rsidRPr="001C2092" w:rsidRDefault="001C2092" w:rsidP="001C2092">
            <w:pPr>
              <w:rPr>
                <w:b/>
                <w:bCs/>
                <w:sz w:val="24"/>
                <w:szCs w:val="24"/>
              </w:rPr>
            </w:pPr>
            <w:r w:rsidRPr="001C2092">
              <w:rPr>
                <w:b/>
                <w:bCs/>
                <w:sz w:val="24"/>
                <w:szCs w:val="24"/>
              </w:rPr>
              <w:t>0.396991</w:t>
            </w:r>
          </w:p>
        </w:tc>
      </w:tr>
    </w:tbl>
    <w:p w14:paraId="4EF0BEF9" w14:textId="2CF9398C" w:rsidR="001C2092" w:rsidRDefault="001C2092" w:rsidP="001C2092">
      <w:pPr>
        <w:rPr>
          <w:sz w:val="24"/>
          <w:szCs w:val="24"/>
        </w:rPr>
      </w:pPr>
      <w:r w:rsidRPr="001C2092">
        <w:rPr>
          <w:sz w:val="24"/>
          <w:szCs w:val="24"/>
        </w:rPr>
        <w:t xml:space="preserve">Analysis shows that trader performance varies across market sentiment conditions. Greed sentiment results in the highest average profit and profitability rate, indicating </w:t>
      </w:r>
      <w:proofErr w:type="spellStart"/>
      <w:r w:rsidRPr="001C2092">
        <w:rPr>
          <w:sz w:val="24"/>
          <w:szCs w:val="24"/>
        </w:rPr>
        <w:t>favorable</w:t>
      </w:r>
      <w:proofErr w:type="spellEnd"/>
      <w:r w:rsidRPr="001C2092">
        <w:rPr>
          <w:sz w:val="24"/>
          <w:szCs w:val="24"/>
        </w:rPr>
        <w:t xml:space="preserve"> trading opportunities during bullish market conditions. Fear sentiment also produces high average returns but with significantly higher volatility, suggesting higher risk. Neutral sentiment shows the lowest profitability and volatility, indicating fewer strong trading opportunities. Additionally, the median profit being zero across all sentiments suggests that overall profitability is driven by fewer large winning trades rather than consistent gains.</w:t>
      </w:r>
    </w:p>
    <w:p w14:paraId="2ACD4D1E" w14:textId="77777777" w:rsidR="001C2092" w:rsidRPr="001C2092" w:rsidRDefault="001C2092" w:rsidP="001C2092">
      <w:pPr>
        <w:rPr>
          <w:b/>
          <w:bCs/>
          <w:sz w:val="28"/>
          <w:szCs w:val="28"/>
        </w:rPr>
      </w:pPr>
    </w:p>
    <w:p w14:paraId="22294180" w14:textId="3E5E7877" w:rsidR="001C2092" w:rsidRDefault="001C2092" w:rsidP="001C2092">
      <w:pPr>
        <w:rPr>
          <w:b/>
          <w:bCs/>
          <w:sz w:val="28"/>
          <w:szCs w:val="28"/>
        </w:rPr>
      </w:pPr>
      <w:r w:rsidRPr="001C2092">
        <w:rPr>
          <w:b/>
          <w:bCs/>
          <w:sz w:val="28"/>
          <w:szCs w:val="28"/>
        </w:rPr>
        <w:t xml:space="preserve">Total Closed </w:t>
      </w:r>
      <w:proofErr w:type="spellStart"/>
      <w:r w:rsidRPr="001C2092">
        <w:rPr>
          <w:b/>
          <w:bCs/>
          <w:sz w:val="28"/>
          <w:szCs w:val="28"/>
        </w:rPr>
        <w:t>PnL</w:t>
      </w:r>
      <w:proofErr w:type="spellEnd"/>
      <w:r w:rsidRPr="001C2092">
        <w:rPr>
          <w:b/>
          <w:bCs/>
          <w:sz w:val="28"/>
          <w:szCs w:val="28"/>
        </w:rPr>
        <w:t xml:space="preserve"> Generated Across Different Market Sentiments</w:t>
      </w:r>
    </w:p>
    <w:p w14:paraId="56FB5229" w14:textId="77777777" w:rsidR="001C2092" w:rsidRPr="001C2092" w:rsidRDefault="001C2092" w:rsidP="001C2092">
      <w:proofErr w:type="spellStart"/>
      <w:r w:rsidRPr="001C2092">
        <w:t>sentiment_binary</w:t>
      </w:r>
      <w:proofErr w:type="spellEnd"/>
    </w:p>
    <w:p w14:paraId="028BD207" w14:textId="77777777" w:rsidR="001C2092" w:rsidRPr="001C2092" w:rsidRDefault="001C2092" w:rsidP="001C2092">
      <w:r w:rsidRPr="001C2092">
        <w:t>Fear       4.096266e+06</w:t>
      </w:r>
    </w:p>
    <w:p w14:paraId="490515EF" w14:textId="77777777" w:rsidR="001C2092" w:rsidRPr="001C2092" w:rsidRDefault="001C2092" w:rsidP="001C2092">
      <w:r w:rsidRPr="001C2092">
        <w:t>Greed      4.865301e+06</w:t>
      </w:r>
    </w:p>
    <w:p w14:paraId="63273EED" w14:textId="77777777" w:rsidR="001C2092" w:rsidRPr="001C2092" w:rsidRDefault="001C2092" w:rsidP="001C2092">
      <w:r w:rsidRPr="001C2092">
        <w:t>Neutral    1.292921e+06</w:t>
      </w:r>
    </w:p>
    <w:p w14:paraId="3E70CBD4" w14:textId="73A5F76A" w:rsidR="001C2092" w:rsidRPr="001C2092" w:rsidRDefault="001C2092" w:rsidP="001C2092">
      <w:r w:rsidRPr="001C2092">
        <w:t xml:space="preserve">Name: </w:t>
      </w:r>
      <w:proofErr w:type="spellStart"/>
      <w:r w:rsidRPr="001C2092">
        <w:t>closed_pnl</w:t>
      </w:r>
      <w:proofErr w:type="spellEnd"/>
      <w:r w:rsidRPr="001C2092">
        <w:t xml:space="preserve">, </w:t>
      </w:r>
      <w:proofErr w:type="spellStart"/>
      <w:r w:rsidRPr="001C2092">
        <w:t>dtype</w:t>
      </w:r>
      <w:proofErr w:type="spellEnd"/>
      <w:r w:rsidRPr="001C2092">
        <w:t>: float64</w:t>
      </w:r>
    </w:p>
    <w:p w14:paraId="64C4145E" w14:textId="764831C6" w:rsidR="001C2092" w:rsidRDefault="001C2092" w:rsidP="001C2092">
      <w:pPr>
        <w:rPr>
          <w:sz w:val="24"/>
          <w:szCs w:val="24"/>
        </w:rPr>
      </w:pPr>
      <w:r w:rsidRPr="001C2092">
        <w:rPr>
          <w:sz w:val="24"/>
          <w:szCs w:val="24"/>
        </w:rPr>
        <w:t xml:space="preserve">The analysis shows that </w:t>
      </w:r>
      <w:proofErr w:type="gramStart"/>
      <w:r w:rsidRPr="001C2092">
        <w:rPr>
          <w:sz w:val="24"/>
          <w:szCs w:val="24"/>
        </w:rPr>
        <w:t>the majority of</w:t>
      </w:r>
      <w:proofErr w:type="gramEnd"/>
      <w:r w:rsidRPr="001C2092">
        <w:rPr>
          <w:sz w:val="24"/>
          <w:szCs w:val="24"/>
        </w:rPr>
        <w:t xml:space="preserve"> profits are generated during Greed and Fear market conditions, with Greed contributing the highest total closed </w:t>
      </w:r>
      <w:proofErr w:type="spellStart"/>
      <w:r w:rsidRPr="001C2092">
        <w:rPr>
          <w:sz w:val="24"/>
          <w:szCs w:val="24"/>
        </w:rPr>
        <w:t>PnL</w:t>
      </w:r>
      <w:proofErr w:type="spellEnd"/>
      <w:r w:rsidRPr="001C2092">
        <w:rPr>
          <w:sz w:val="24"/>
          <w:szCs w:val="24"/>
        </w:rPr>
        <w:t>. Neutral sentiment contributes significantly less profit, indicating fewer trading opportunities. This suggests that traders and trading strategies perform better in volatile or strongly trending markets. Trading systems can improve profitability by adapting strategies based on market sentiment and increasing activity during high-volatility sentiment conditions.</w:t>
      </w:r>
    </w:p>
    <w:p w14:paraId="645864E2" w14:textId="77777777" w:rsidR="001C2092" w:rsidRPr="001C2092" w:rsidRDefault="001C2092" w:rsidP="001C2092">
      <w:pPr>
        <w:rPr>
          <w:b/>
          <w:bCs/>
          <w:sz w:val="28"/>
          <w:szCs w:val="28"/>
        </w:rPr>
      </w:pPr>
    </w:p>
    <w:p w14:paraId="13C154E1" w14:textId="130299B6" w:rsidR="001C2092" w:rsidRDefault="001C2092" w:rsidP="001C2092">
      <w:pPr>
        <w:rPr>
          <w:b/>
          <w:bCs/>
          <w:sz w:val="28"/>
          <w:szCs w:val="28"/>
        </w:rPr>
      </w:pPr>
      <w:r w:rsidRPr="001C2092">
        <w:rPr>
          <w:b/>
          <w:bCs/>
          <w:sz w:val="28"/>
          <w:szCs w:val="28"/>
        </w:rPr>
        <w:lastRenderedPageBreak/>
        <w:t>Average Trade Size (USD) Across Different Market Sentiments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49"/>
        <w:gridCol w:w="1806"/>
        <w:gridCol w:w="1545"/>
      </w:tblGrid>
      <w:tr w:rsidR="001C2092" w:rsidRPr="001C2092" w14:paraId="0B0EC9F3" w14:textId="77777777" w:rsidTr="001C2092">
        <w:trPr>
          <w:tblHeader/>
          <w:tblCellSpacing w:w="15" w:type="dxa"/>
          <w:jc w:val="center"/>
        </w:trPr>
        <w:tc>
          <w:tcPr>
            <w:tcW w:w="0" w:type="auto"/>
            <w:vAlign w:val="center"/>
            <w:hideMark/>
          </w:tcPr>
          <w:p w14:paraId="35DDA186" w14:textId="77777777" w:rsidR="001C2092" w:rsidRPr="001C2092" w:rsidRDefault="001C2092" w:rsidP="001C2092">
            <w:pPr>
              <w:rPr>
                <w:sz w:val="24"/>
                <w:szCs w:val="24"/>
              </w:rPr>
            </w:pPr>
            <w:r w:rsidRPr="001C2092">
              <w:rPr>
                <w:sz w:val="24"/>
                <w:szCs w:val="24"/>
              </w:rPr>
              <w:t>Sentiment</w:t>
            </w:r>
          </w:p>
        </w:tc>
        <w:tc>
          <w:tcPr>
            <w:tcW w:w="0" w:type="auto"/>
            <w:vAlign w:val="center"/>
            <w:hideMark/>
          </w:tcPr>
          <w:p w14:paraId="128A57E4" w14:textId="77777777" w:rsidR="001C2092" w:rsidRPr="001C2092" w:rsidRDefault="001C2092" w:rsidP="001C2092">
            <w:pPr>
              <w:rPr>
                <w:sz w:val="24"/>
                <w:szCs w:val="24"/>
              </w:rPr>
            </w:pPr>
            <w:proofErr w:type="spellStart"/>
            <w:r w:rsidRPr="001C2092">
              <w:rPr>
                <w:sz w:val="24"/>
                <w:szCs w:val="24"/>
              </w:rPr>
              <w:t>Avg</w:t>
            </w:r>
            <w:proofErr w:type="spellEnd"/>
            <w:r w:rsidRPr="001C2092">
              <w:rPr>
                <w:sz w:val="24"/>
                <w:szCs w:val="24"/>
              </w:rPr>
              <w:t xml:space="preserve"> Trade Size</w:t>
            </w:r>
          </w:p>
        </w:tc>
        <w:tc>
          <w:tcPr>
            <w:tcW w:w="0" w:type="auto"/>
            <w:vAlign w:val="center"/>
            <w:hideMark/>
          </w:tcPr>
          <w:p w14:paraId="605A80DF" w14:textId="77777777" w:rsidR="001C2092" w:rsidRPr="001C2092" w:rsidRDefault="001C2092" w:rsidP="001C2092">
            <w:pPr>
              <w:rPr>
                <w:sz w:val="24"/>
                <w:szCs w:val="24"/>
              </w:rPr>
            </w:pPr>
            <w:r w:rsidRPr="001C2092">
              <w:rPr>
                <w:sz w:val="24"/>
                <w:szCs w:val="24"/>
              </w:rPr>
              <w:t>Risk Level</w:t>
            </w:r>
          </w:p>
        </w:tc>
      </w:tr>
      <w:tr w:rsidR="001C2092" w:rsidRPr="001C2092" w14:paraId="538FEFC4" w14:textId="77777777" w:rsidTr="001C2092">
        <w:trPr>
          <w:tblCellSpacing w:w="15" w:type="dxa"/>
          <w:jc w:val="center"/>
        </w:trPr>
        <w:tc>
          <w:tcPr>
            <w:tcW w:w="0" w:type="auto"/>
            <w:vAlign w:val="center"/>
            <w:hideMark/>
          </w:tcPr>
          <w:p w14:paraId="51662812" w14:textId="77777777" w:rsidR="001C2092" w:rsidRPr="001C2092" w:rsidRDefault="001C2092" w:rsidP="001C2092">
            <w:pPr>
              <w:rPr>
                <w:sz w:val="24"/>
                <w:szCs w:val="24"/>
              </w:rPr>
            </w:pPr>
            <w:r w:rsidRPr="001C2092">
              <w:rPr>
                <w:sz w:val="24"/>
                <w:szCs w:val="24"/>
              </w:rPr>
              <w:t>Fear</w:t>
            </w:r>
          </w:p>
        </w:tc>
        <w:tc>
          <w:tcPr>
            <w:tcW w:w="0" w:type="auto"/>
            <w:vAlign w:val="center"/>
            <w:hideMark/>
          </w:tcPr>
          <w:p w14:paraId="571C2E9A" w14:textId="77777777" w:rsidR="001C2092" w:rsidRPr="001C2092" w:rsidRDefault="001C2092" w:rsidP="001C2092">
            <w:pPr>
              <w:rPr>
                <w:sz w:val="24"/>
                <w:szCs w:val="24"/>
              </w:rPr>
            </w:pPr>
            <w:r w:rsidRPr="001C2092">
              <w:rPr>
                <w:sz w:val="24"/>
                <w:szCs w:val="24"/>
              </w:rPr>
              <w:t>Highest ($7,182)</w:t>
            </w:r>
          </w:p>
        </w:tc>
        <w:tc>
          <w:tcPr>
            <w:tcW w:w="0" w:type="auto"/>
            <w:vAlign w:val="center"/>
            <w:hideMark/>
          </w:tcPr>
          <w:p w14:paraId="6F34B1A5" w14:textId="77777777" w:rsidR="001C2092" w:rsidRPr="001C2092" w:rsidRDefault="001C2092" w:rsidP="001C2092">
            <w:pPr>
              <w:rPr>
                <w:sz w:val="24"/>
                <w:szCs w:val="24"/>
              </w:rPr>
            </w:pPr>
            <w:r w:rsidRPr="001C2092">
              <w:rPr>
                <w:sz w:val="24"/>
                <w:szCs w:val="24"/>
              </w:rPr>
              <w:t>Highest Risk</w:t>
            </w:r>
          </w:p>
        </w:tc>
      </w:tr>
      <w:tr w:rsidR="001C2092" w:rsidRPr="001C2092" w14:paraId="2A2FDC0F" w14:textId="77777777" w:rsidTr="001C2092">
        <w:trPr>
          <w:tblCellSpacing w:w="15" w:type="dxa"/>
          <w:jc w:val="center"/>
        </w:trPr>
        <w:tc>
          <w:tcPr>
            <w:tcW w:w="0" w:type="auto"/>
            <w:vAlign w:val="center"/>
            <w:hideMark/>
          </w:tcPr>
          <w:p w14:paraId="53EE1089" w14:textId="77777777" w:rsidR="001C2092" w:rsidRPr="001C2092" w:rsidRDefault="001C2092" w:rsidP="001C2092">
            <w:pPr>
              <w:rPr>
                <w:sz w:val="24"/>
                <w:szCs w:val="24"/>
              </w:rPr>
            </w:pPr>
            <w:r w:rsidRPr="001C2092">
              <w:rPr>
                <w:sz w:val="24"/>
                <w:szCs w:val="24"/>
              </w:rPr>
              <w:t>Neutral</w:t>
            </w:r>
          </w:p>
        </w:tc>
        <w:tc>
          <w:tcPr>
            <w:tcW w:w="0" w:type="auto"/>
            <w:vAlign w:val="center"/>
            <w:hideMark/>
          </w:tcPr>
          <w:p w14:paraId="6EFD4BE8" w14:textId="77777777" w:rsidR="001C2092" w:rsidRPr="001C2092" w:rsidRDefault="001C2092" w:rsidP="001C2092">
            <w:pPr>
              <w:rPr>
                <w:sz w:val="24"/>
                <w:szCs w:val="24"/>
              </w:rPr>
            </w:pPr>
            <w:r w:rsidRPr="001C2092">
              <w:rPr>
                <w:sz w:val="24"/>
                <w:szCs w:val="24"/>
              </w:rPr>
              <w:t>Medium ($4,783)</w:t>
            </w:r>
          </w:p>
        </w:tc>
        <w:tc>
          <w:tcPr>
            <w:tcW w:w="0" w:type="auto"/>
            <w:vAlign w:val="center"/>
            <w:hideMark/>
          </w:tcPr>
          <w:p w14:paraId="0655F1F4" w14:textId="77777777" w:rsidR="001C2092" w:rsidRPr="001C2092" w:rsidRDefault="001C2092" w:rsidP="001C2092">
            <w:pPr>
              <w:rPr>
                <w:sz w:val="24"/>
                <w:szCs w:val="24"/>
              </w:rPr>
            </w:pPr>
            <w:r w:rsidRPr="001C2092">
              <w:rPr>
                <w:sz w:val="24"/>
                <w:szCs w:val="24"/>
              </w:rPr>
              <w:t>Moderate Risk</w:t>
            </w:r>
          </w:p>
        </w:tc>
      </w:tr>
      <w:tr w:rsidR="001C2092" w:rsidRPr="001C2092" w14:paraId="18FBEE11" w14:textId="77777777" w:rsidTr="001C2092">
        <w:trPr>
          <w:tblCellSpacing w:w="15" w:type="dxa"/>
          <w:jc w:val="center"/>
        </w:trPr>
        <w:tc>
          <w:tcPr>
            <w:tcW w:w="0" w:type="auto"/>
            <w:vAlign w:val="center"/>
            <w:hideMark/>
          </w:tcPr>
          <w:p w14:paraId="0919EAB1" w14:textId="77777777" w:rsidR="001C2092" w:rsidRPr="001C2092" w:rsidRDefault="001C2092" w:rsidP="001C2092">
            <w:pPr>
              <w:rPr>
                <w:sz w:val="24"/>
                <w:szCs w:val="24"/>
              </w:rPr>
            </w:pPr>
            <w:r w:rsidRPr="001C2092">
              <w:rPr>
                <w:sz w:val="24"/>
                <w:szCs w:val="24"/>
              </w:rPr>
              <w:t>Greed</w:t>
            </w:r>
          </w:p>
        </w:tc>
        <w:tc>
          <w:tcPr>
            <w:tcW w:w="0" w:type="auto"/>
            <w:vAlign w:val="center"/>
            <w:hideMark/>
          </w:tcPr>
          <w:p w14:paraId="424D4777" w14:textId="77777777" w:rsidR="001C2092" w:rsidRPr="001C2092" w:rsidRDefault="001C2092" w:rsidP="001C2092">
            <w:pPr>
              <w:rPr>
                <w:sz w:val="24"/>
                <w:szCs w:val="24"/>
              </w:rPr>
            </w:pPr>
            <w:r w:rsidRPr="001C2092">
              <w:rPr>
                <w:sz w:val="24"/>
                <w:szCs w:val="24"/>
              </w:rPr>
              <w:t>Lowest ($4,574)</w:t>
            </w:r>
          </w:p>
        </w:tc>
        <w:tc>
          <w:tcPr>
            <w:tcW w:w="0" w:type="auto"/>
            <w:vAlign w:val="center"/>
            <w:hideMark/>
          </w:tcPr>
          <w:p w14:paraId="29BB7ECB" w14:textId="77777777" w:rsidR="001C2092" w:rsidRPr="001C2092" w:rsidRDefault="001C2092" w:rsidP="001C2092">
            <w:pPr>
              <w:rPr>
                <w:sz w:val="24"/>
                <w:szCs w:val="24"/>
              </w:rPr>
            </w:pPr>
            <w:r w:rsidRPr="001C2092">
              <w:rPr>
                <w:sz w:val="24"/>
                <w:szCs w:val="24"/>
              </w:rPr>
              <w:t>Lower Risk</w:t>
            </w:r>
          </w:p>
        </w:tc>
      </w:tr>
    </w:tbl>
    <w:p w14:paraId="0C21D67C" w14:textId="77777777" w:rsidR="001C2092" w:rsidRDefault="001C2092" w:rsidP="001C2092">
      <w:pPr>
        <w:rPr>
          <w:b/>
          <w:bCs/>
          <w:sz w:val="28"/>
          <w:szCs w:val="28"/>
        </w:rPr>
      </w:pPr>
    </w:p>
    <w:p w14:paraId="62757DBD" w14:textId="1A4FFE98" w:rsidR="001C2092" w:rsidRDefault="001C2092" w:rsidP="001C2092">
      <w:pPr>
        <w:rPr>
          <w:sz w:val="24"/>
          <w:szCs w:val="24"/>
        </w:rPr>
      </w:pPr>
      <w:r w:rsidRPr="001C2092">
        <w:rPr>
          <w:sz w:val="24"/>
          <w:szCs w:val="24"/>
        </w:rPr>
        <w:t xml:space="preserve">The analysis shows that traders take significantly larger positions during Fear sentiment, indicating higher risk-taking </w:t>
      </w:r>
      <w:proofErr w:type="spellStart"/>
      <w:r w:rsidRPr="001C2092">
        <w:rPr>
          <w:sz w:val="24"/>
          <w:szCs w:val="24"/>
        </w:rPr>
        <w:t>behavior</w:t>
      </w:r>
      <w:proofErr w:type="spellEnd"/>
      <w:r w:rsidRPr="001C2092">
        <w:rPr>
          <w:sz w:val="24"/>
          <w:szCs w:val="24"/>
        </w:rPr>
        <w:t xml:space="preserve"> in volatile markets. Despite smaller average trade sizes during Greed sentiment, total profitability is highest, suggesting more efficient and consistent profitable trading. Neutral sentiment shows moderate trade sizes and lower profitability, reflecting fewer trading opportunities. This indicates that sentiment influences trader risk appetite and position sizing decisions.</w:t>
      </w:r>
    </w:p>
    <w:p w14:paraId="0377328A" w14:textId="77777777" w:rsidR="001C2092" w:rsidRPr="001C2092" w:rsidRDefault="001C2092" w:rsidP="001C2092">
      <w:pPr>
        <w:rPr>
          <w:b/>
          <w:bCs/>
          <w:sz w:val="28"/>
          <w:szCs w:val="28"/>
        </w:rPr>
      </w:pPr>
    </w:p>
    <w:p w14:paraId="6FB50227" w14:textId="17C22773" w:rsidR="001C2092" w:rsidRDefault="001C2092" w:rsidP="001C2092">
      <w:pPr>
        <w:rPr>
          <w:b/>
          <w:bCs/>
          <w:sz w:val="28"/>
          <w:szCs w:val="28"/>
        </w:rPr>
      </w:pPr>
      <w:r w:rsidRPr="001C2092">
        <w:rPr>
          <w:b/>
          <w:bCs/>
          <w:sz w:val="28"/>
          <w:szCs w:val="28"/>
        </w:rPr>
        <w:t>Proportion of Long Positions Across Different Market Sentiments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49"/>
        <w:gridCol w:w="1165"/>
      </w:tblGrid>
      <w:tr w:rsidR="001C2092" w:rsidRPr="001C2092" w14:paraId="78E70669" w14:textId="77777777" w:rsidTr="001C2092">
        <w:trPr>
          <w:tblHeader/>
          <w:tblCellSpacing w:w="15" w:type="dxa"/>
          <w:jc w:val="center"/>
        </w:trPr>
        <w:tc>
          <w:tcPr>
            <w:tcW w:w="0" w:type="auto"/>
            <w:vAlign w:val="center"/>
            <w:hideMark/>
          </w:tcPr>
          <w:p w14:paraId="01A07D06" w14:textId="77777777" w:rsidR="001C2092" w:rsidRPr="001C2092" w:rsidRDefault="001C2092" w:rsidP="001C2092">
            <w:pPr>
              <w:rPr>
                <w:sz w:val="24"/>
                <w:szCs w:val="24"/>
              </w:rPr>
            </w:pPr>
            <w:r w:rsidRPr="001C2092">
              <w:rPr>
                <w:sz w:val="24"/>
                <w:szCs w:val="24"/>
              </w:rPr>
              <w:t>Sentiment</w:t>
            </w:r>
          </w:p>
        </w:tc>
        <w:tc>
          <w:tcPr>
            <w:tcW w:w="0" w:type="auto"/>
            <w:vAlign w:val="center"/>
            <w:hideMark/>
          </w:tcPr>
          <w:p w14:paraId="04E8FAB8" w14:textId="77777777" w:rsidR="001C2092" w:rsidRPr="001C2092" w:rsidRDefault="001C2092" w:rsidP="001C2092">
            <w:pPr>
              <w:rPr>
                <w:sz w:val="24"/>
                <w:szCs w:val="24"/>
              </w:rPr>
            </w:pPr>
            <w:r w:rsidRPr="001C2092">
              <w:rPr>
                <w:sz w:val="24"/>
                <w:szCs w:val="24"/>
              </w:rPr>
              <w:t>Long Ratio</w:t>
            </w:r>
          </w:p>
        </w:tc>
      </w:tr>
      <w:tr w:rsidR="001C2092" w:rsidRPr="001C2092" w14:paraId="255FC22C" w14:textId="77777777" w:rsidTr="001C2092">
        <w:trPr>
          <w:tblCellSpacing w:w="15" w:type="dxa"/>
          <w:jc w:val="center"/>
        </w:trPr>
        <w:tc>
          <w:tcPr>
            <w:tcW w:w="0" w:type="auto"/>
            <w:vAlign w:val="center"/>
            <w:hideMark/>
          </w:tcPr>
          <w:p w14:paraId="51EDDDDE" w14:textId="77777777" w:rsidR="001C2092" w:rsidRPr="001C2092" w:rsidRDefault="001C2092" w:rsidP="001C2092">
            <w:pPr>
              <w:rPr>
                <w:sz w:val="24"/>
                <w:szCs w:val="24"/>
              </w:rPr>
            </w:pPr>
            <w:r w:rsidRPr="001C2092">
              <w:rPr>
                <w:sz w:val="24"/>
                <w:szCs w:val="24"/>
              </w:rPr>
              <w:t>Neutral</w:t>
            </w:r>
          </w:p>
        </w:tc>
        <w:tc>
          <w:tcPr>
            <w:tcW w:w="0" w:type="auto"/>
            <w:vAlign w:val="center"/>
            <w:hideMark/>
          </w:tcPr>
          <w:p w14:paraId="2D6561A5" w14:textId="77777777" w:rsidR="001C2092" w:rsidRPr="001C2092" w:rsidRDefault="001C2092" w:rsidP="001C2092">
            <w:pPr>
              <w:rPr>
                <w:sz w:val="24"/>
                <w:szCs w:val="24"/>
              </w:rPr>
            </w:pPr>
            <w:r w:rsidRPr="001C2092">
              <w:rPr>
                <w:sz w:val="24"/>
                <w:szCs w:val="24"/>
              </w:rPr>
              <w:t>50.33%</w:t>
            </w:r>
          </w:p>
        </w:tc>
      </w:tr>
      <w:tr w:rsidR="001C2092" w:rsidRPr="001C2092" w14:paraId="5DDF77F7" w14:textId="77777777" w:rsidTr="001C2092">
        <w:trPr>
          <w:tblCellSpacing w:w="15" w:type="dxa"/>
          <w:jc w:val="center"/>
        </w:trPr>
        <w:tc>
          <w:tcPr>
            <w:tcW w:w="0" w:type="auto"/>
            <w:vAlign w:val="center"/>
            <w:hideMark/>
          </w:tcPr>
          <w:p w14:paraId="65A8D38B" w14:textId="77777777" w:rsidR="001C2092" w:rsidRPr="001C2092" w:rsidRDefault="001C2092" w:rsidP="001C2092">
            <w:pPr>
              <w:rPr>
                <w:sz w:val="24"/>
                <w:szCs w:val="24"/>
              </w:rPr>
            </w:pPr>
            <w:r w:rsidRPr="001C2092">
              <w:rPr>
                <w:sz w:val="24"/>
                <w:szCs w:val="24"/>
              </w:rPr>
              <w:t>Fear</w:t>
            </w:r>
          </w:p>
        </w:tc>
        <w:tc>
          <w:tcPr>
            <w:tcW w:w="0" w:type="auto"/>
            <w:vAlign w:val="center"/>
            <w:hideMark/>
          </w:tcPr>
          <w:p w14:paraId="18C8793A" w14:textId="77777777" w:rsidR="001C2092" w:rsidRPr="001C2092" w:rsidRDefault="001C2092" w:rsidP="001C2092">
            <w:pPr>
              <w:rPr>
                <w:sz w:val="24"/>
                <w:szCs w:val="24"/>
              </w:rPr>
            </w:pPr>
            <w:r w:rsidRPr="001C2092">
              <w:rPr>
                <w:sz w:val="24"/>
                <w:szCs w:val="24"/>
              </w:rPr>
              <w:t>49.50%</w:t>
            </w:r>
          </w:p>
        </w:tc>
      </w:tr>
      <w:tr w:rsidR="001C2092" w:rsidRPr="001C2092" w14:paraId="42EA8DA8" w14:textId="77777777" w:rsidTr="001C2092">
        <w:trPr>
          <w:tblCellSpacing w:w="15" w:type="dxa"/>
          <w:jc w:val="center"/>
        </w:trPr>
        <w:tc>
          <w:tcPr>
            <w:tcW w:w="0" w:type="auto"/>
            <w:vAlign w:val="center"/>
            <w:hideMark/>
          </w:tcPr>
          <w:p w14:paraId="610A2D06" w14:textId="77777777" w:rsidR="001C2092" w:rsidRPr="001C2092" w:rsidRDefault="001C2092" w:rsidP="001C2092">
            <w:pPr>
              <w:rPr>
                <w:sz w:val="24"/>
                <w:szCs w:val="24"/>
              </w:rPr>
            </w:pPr>
            <w:r w:rsidRPr="001C2092">
              <w:rPr>
                <w:sz w:val="24"/>
                <w:szCs w:val="24"/>
              </w:rPr>
              <w:t>Greed</w:t>
            </w:r>
          </w:p>
        </w:tc>
        <w:tc>
          <w:tcPr>
            <w:tcW w:w="0" w:type="auto"/>
            <w:vAlign w:val="center"/>
            <w:hideMark/>
          </w:tcPr>
          <w:p w14:paraId="5E6E2767" w14:textId="77777777" w:rsidR="001C2092" w:rsidRPr="001C2092" w:rsidRDefault="001C2092" w:rsidP="001C2092">
            <w:pPr>
              <w:rPr>
                <w:sz w:val="24"/>
                <w:szCs w:val="24"/>
              </w:rPr>
            </w:pPr>
            <w:r w:rsidRPr="001C2092">
              <w:rPr>
                <w:sz w:val="24"/>
                <w:szCs w:val="24"/>
              </w:rPr>
              <w:t>47.09%</w:t>
            </w:r>
          </w:p>
        </w:tc>
      </w:tr>
    </w:tbl>
    <w:p w14:paraId="6C16BE6E" w14:textId="3A38006E" w:rsidR="001C2092" w:rsidRDefault="001C2092" w:rsidP="001C2092">
      <w:pPr>
        <w:rPr>
          <w:sz w:val="24"/>
          <w:szCs w:val="24"/>
        </w:rPr>
      </w:pPr>
      <w:r w:rsidRPr="001C2092">
        <w:rPr>
          <w:sz w:val="24"/>
          <w:szCs w:val="24"/>
        </w:rPr>
        <w:t>The proportion of long positions remains close to 50% across all market sentiments, indicating that traders maintain balanced directional strategies regardless of sentiment conditions. Neutral sentiment shows slightly higher long activity, reflecting mild optimism, while Greed sentiment surprisingly shows lower long ratios, suggesting profit-taking and anticipation of reversals. This highlights the importance of balanced trading strategies and risk management rather than relying solely on market sentiment direction.</w:t>
      </w:r>
    </w:p>
    <w:p w14:paraId="7CD8D86F" w14:textId="77777777" w:rsidR="00217A7E" w:rsidRDefault="00217A7E" w:rsidP="001C2092">
      <w:pPr>
        <w:rPr>
          <w:sz w:val="24"/>
          <w:szCs w:val="24"/>
        </w:rPr>
      </w:pPr>
    </w:p>
    <w:p w14:paraId="1E435A78" w14:textId="77777777" w:rsidR="00217A7E" w:rsidRDefault="00217A7E" w:rsidP="001C2092">
      <w:pPr>
        <w:rPr>
          <w:sz w:val="24"/>
          <w:szCs w:val="24"/>
        </w:rPr>
      </w:pPr>
    </w:p>
    <w:p w14:paraId="266B96BD" w14:textId="77777777" w:rsidR="00217A7E" w:rsidRDefault="00217A7E" w:rsidP="001C2092">
      <w:pPr>
        <w:rPr>
          <w:sz w:val="24"/>
          <w:szCs w:val="24"/>
        </w:rPr>
      </w:pPr>
    </w:p>
    <w:p w14:paraId="13BA9161" w14:textId="77777777" w:rsidR="00217A7E" w:rsidRDefault="00217A7E" w:rsidP="001C2092">
      <w:pPr>
        <w:rPr>
          <w:sz w:val="24"/>
          <w:szCs w:val="24"/>
        </w:rPr>
      </w:pPr>
    </w:p>
    <w:p w14:paraId="3A42E0EE" w14:textId="77777777" w:rsidR="00217A7E" w:rsidRDefault="00217A7E" w:rsidP="001C2092">
      <w:pPr>
        <w:rPr>
          <w:b/>
          <w:bCs/>
          <w:sz w:val="28"/>
          <w:szCs w:val="28"/>
        </w:rPr>
      </w:pPr>
    </w:p>
    <w:p w14:paraId="787FDE5B" w14:textId="75362C00" w:rsidR="001C2092" w:rsidRPr="00217A7E" w:rsidRDefault="00217A7E" w:rsidP="001C2092">
      <w:pPr>
        <w:rPr>
          <w:b/>
          <w:bCs/>
          <w:sz w:val="28"/>
          <w:szCs w:val="28"/>
        </w:rPr>
      </w:pPr>
      <w:r w:rsidRPr="00217A7E">
        <w:rPr>
          <w:b/>
          <w:bCs/>
          <w:sz w:val="28"/>
          <w:szCs w:val="28"/>
        </w:rPr>
        <w:lastRenderedPageBreak/>
        <w:t xml:space="preserve">Distribution of Closed </w:t>
      </w:r>
      <w:proofErr w:type="spellStart"/>
      <w:r w:rsidRPr="00217A7E">
        <w:rPr>
          <w:b/>
          <w:bCs/>
          <w:sz w:val="28"/>
          <w:szCs w:val="28"/>
        </w:rPr>
        <w:t>PnL</w:t>
      </w:r>
      <w:proofErr w:type="spellEnd"/>
      <w:r w:rsidRPr="00217A7E">
        <w:rPr>
          <w:b/>
          <w:bCs/>
          <w:sz w:val="28"/>
          <w:szCs w:val="28"/>
        </w:rPr>
        <w:t xml:space="preserve"> Across Market Sentiments (Fear, Greed, Neutral)</w:t>
      </w:r>
    </w:p>
    <w:p w14:paraId="0E9771C6" w14:textId="08661020" w:rsidR="001C2092" w:rsidRDefault="00217A7E" w:rsidP="00217A7E">
      <w:pPr>
        <w:jc w:val="center"/>
        <w:rPr>
          <w:sz w:val="24"/>
          <w:szCs w:val="24"/>
        </w:rPr>
      </w:pPr>
      <w:r>
        <w:rPr>
          <w:noProof/>
        </w:rPr>
        <w:drawing>
          <wp:inline distT="0" distB="0" distL="0" distR="0" wp14:anchorId="016E8ACA" wp14:editId="305AE1EC">
            <wp:extent cx="4305300" cy="2760334"/>
            <wp:effectExtent l="0" t="0" r="0" b="2540"/>
            <wp:docPr id="92417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0737" cy="2776643"/>
                    </a:xfrm>
                    <a:prstGeom prst="rect">
                      <a:avLst/>
                    </a:prstGeom>
                    <a:noFill/>
                    <a:ln>
                      <a:noFill/>
                    </a:ln>
                  </pic:spPr>
                </pic:pic>
              </a:graphicData>
            </a:graphic>
          </wp:inline>
        </w:drawing>
      </w:r>
    </w:p>
    <w:p w14:paraId="62959ABA" w14:textId="1F0D34A3" w:rsidR="00217A7E" w:rsidRPr="00217A7E" w:rsidRDefault="00217A7E" w:rsidP="00217A7E">
      <w:pPr>
        <w:jc w:val="both"/>
        <w:rPr>
          <w:b/>
          <w:bCs/>
          <w:sz w:val="28"/>
          <w:szCs w:val="28"/>
        </w:rPr>
      </w:pPr>
      <w:r w:rsidRPr="00217A7E">
        <w:rPr>
          <w:sz w:val="24"/>
          <w:szCs w:val="24"/>
        </w:rPr>
        <w:t xml:space="preserve">The distribution of closed </w:t>
      </w:r>
      <w:proofErr w:type="spellStart"/>
      <w:r w:rsidRPr="00217A7E">
        <w:rPr>
          <w:sz w:val="24"/>
          <w:szCs w:val="24"/>
        </w:rPr>
        <w:t>PnL</w:t>
      </w:r>
      <w:proofErr w:type="spellEnd"/>
      <w:r w:rsidRPr="00217A7E">
        <w:rPr>
          <w:sz w:val="24"/>
          <w:szCs w:val="24"/>
        </w:rPr>
        <w:t xml:space="preserve"> shows that Fear sentiment creates the highest volatility, resulting in both the largest profits and losses. Greed sentiment also produces strong profitability but with relatively lower extreme variations, indicating more stable profit opportunities. Neutral sentiment shows the lowest variability and profit potential, reflecting fewer strong market movements. Additionally, most trades cluster around zero profit, indicating that overall trader profitability is driven by fewer large winning trades rather than consistent small gains.</w:t>
      </w:r>
    </w:p>
    <w:p w14:paraId="70CA1D59" w14:textId="519DE45C" w:rsidR="00217A7E" w:rsidRPr="00217A7E" w:rsidRDefault="00217A7E" w:rsidP="00217A7E">
      <w:pPr>
        <w:jc w:val="both"/>
        <w:rPr>
          <w:b/>
          <w:bCs/>
          <w:sz w:val="28"/>
          <w:szCs w:val="28"/>
        </w:rPr>
      </w:pPr>
      <w:r w:rsidRPr="00217A7E">
        <w:rPr>
          <w:b/>
          <w:bCs/>
          <w:sz w:val="28"/>
          <w:szCs w:val="28"/>
        </w:rPr>
        <w:t>Distribution of Trade Size (USD) Across Market Sentiments (Fear, Greed, Neutral)</w:t>
      </w:r>
    </w:p>
    <w:p w14:paraId="46A39077" w14:textId="19A540CE" w:rsidR="00217A7E" w:rsidRDefault="00217A7E" w:rsidP="00217A7E">
      <w:pPr>
        <w:jc w:val="center"/>
        <w:rPr>
          <w:sz w:val="24"/>
          <w:szCs w:val="24"/>
        </w:rPr>
      </w:pPr>
      <w:r>
        <w:rPr>
          <w:noProof/>
        </w:rPr>
        <w:drawing>
          <wp:inline distT="0" distB="0" distL="0" distR="0" wp14:anchorId="6D5AD41E" wp14:editId="4CB3D54B">
            <wp:extent cx="4495800" cy="3058798"/>
            <wp:effectExtent l="0" t="0" r="0" b="8255"/>
            <wp:docPr id="1360433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4359" cy="3064621"/>
                    </a:xfrm>
                    <a:prstGeom prst="rect">
                      <a:avLst/>
                    </a:prstGeom>
                    <a:noFill/>
                    <a:ln>
                      <a:noFill/>
                    </a:ln>
                  </pic:spPr>
                </pic:pic>
              </a:graphicData>
            </a:graphic>
          </wp:inline>
        </w:drawing>
      </w:r>
    </w:p>
    <w:p w14:paraId="6A690AD7" w14:textId="1C0D87D2" w:rsidR="00217A7E" w:rsidRDefault="00217A7E" w:rsidP="00217A7E">
      <w:pPr>
        <w:rPr>
          <w:sz w:val="24"/>
          <w:szCs w:val="24"/>
        </w:rPr>
      </w:pPr>
      <w:r w:rsidRPr="00217A7E">
        <w:rPr>
          <w:sz w:val="24"/>
          <w:szCs w:val="24"/>
        </w:rPr>
        <w:lastRenderedPageBreak/>
        <w:t xml:space="preserve">The analysis shows that traders take significantly larger positions during Fear sentiment, indicating higher risk-taking </w:t>
      </w:r>
      <w:proofErr w:type="spellStart"/>
      <w:r w:rsidRPr="00217A7E">
        <w:rPr>
          <w:sz w:val="24"/>
          <w:szCs w:val="24"/>
        </w:rPr>
        <w:t>behavior</w:t>
      </w:r>
      <w:proofErr w:type="spellEnd"/>
      <w:r w:rsidRPr="00217A7E">
        <w:rPr>
          <w:sz w:val="24"/>
          <w:szCs w:val="24"/>
        </w:rPr>
        <w:t xml:space="preserve"> in volatile market conditions. Greed sentiment shows relatively smaller and more consistent trade sizes, suggesting more controlled trading strategies despite higher overall profitability. Neutral sentiment shows moderate trade sizes with fewer extreme values. This indicates that trader position sizing and risk exposure are strongly influenced by market sentiment and volatility levels.</w:t>
      </w:r>
    </w:p>
    <w:p w14:paraId="473ADF82" w14:textId="7CE4F9A1" w:rsidR="00217A7E" w:rsidRDefault="00217A7E" w:rsidP="00217A7E">
      <w:pPr>
        <w:rPr>
          <w:b/>
          <w:bCs/>
          <w:sz w:val="28"/>
          <w:szCs w:val="28"/>
        </w:rPr>
      </w:pPr>
      <w:r w:rsidRPr="00217A7E">
        <w:rPr>
          <w:b/>
          <w:bCs/>
          <w:sz w:val="28"/>
          <w:szCs w:val="28"/>
        </w:rPr>
        <w:t>Trader Profitability Rate Across Market Sentiments (Fear, Greed, Neutral)</w:t>
      </w:r>
    </w:p>
    <w:tbl>
      <w:tblPr>
        <w:tblW w:w="0" w:type="auto"/>
        <w:jc w:val="center"/>
        <w:shd w:val="clear" w:color="auto" w:fill="282A2C"/>
        <w:tblCellMar>
          <w:top w:w="15" w:type="dxa"/>
          <w:left w:w="15" w:type="dxa"/>
          <w:bottom w:w="15" w:type="dxa"/>
          <w:right w:w="15" w:type="dxa"/>
        </w:tblCellMar>
        <w:tblLook w:val="04A0" w:firstRow="1" w:lastRow="0" w:firstColumn="1" w:lastColumn="0" w:noHBand="0" w:noVBand="1"/>
      </w:tblPr>
      <w:tblGrid>
        <w:gridCol w:w="1895"/>
        <w:gridCol w:w="1126"/>
      </w:tblGrid>
      <w:tr w:rsidR="00217A7E" w:rsidRPr="00217A7E" w14:paraId="2EC7F230" w14:textId="77777777" w:rsidTr="00217A7E">
        <w:trPr>
          <w:gridAfter w:val="1"/>
          <w:tblHeader/>
          <w:jc w:val="cent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4AD7E03" w14:textId="77777777" w:rsidR="00217A7E" w:rsidRPr="00217A7E" w:rsidRDefault="00217A7E" w:rsidP="00217A7E">
            <w:proofErr w:type="spellStart"/>
            <w:r w:rsidRPr="00217A7E">
              <w:t>is_profit</w:t>
            </w:r>
            <w:proofErr w:type="spellEnd"/>
          </w:p>
        </w:tc>
      </w:tr>
      <w:tr w:rsidR="00217A7E" w:rsidRPr="00217A7E" w14:paraId="2FC4A1A4" w14:textId="77777777" w:rsidTr="00217A7E">
        <w:trPr>
          <w:tblHeader/>
          <w:jc w:val="cent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7A2DEA6" w14:textId="77777777" w:rsidR="00217A7E" w:rsidRPr="00217A7E" w:rsidRDefault="00217A7E" w:rsidP="00217A7E">
            <w:proofErr w:type="spellStart"/>
            <w:r w:rsidRPr="00217A7E">
              <w:t>sentiment_binary</w:t>
            </w:r>
            <w:proofErr w:type="spellEnd"/>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E445D85" w14:textId="77777777" w:rsidR="00217A7E" w:rsidRPr="00217A7E" w:rsidRDefault="00217A7E" w:rsidP="00217A7E"/>
        </w:tc>
      </w:tr>
      <w:tr w:rsidR="00217A7E" w:rsidRPr="00217A7E" w14:paraId="2FF83DFE" w14:textId="77777777" w:rsidTr="00217A7E">
        <w:trPr>
          <w:jc w:val="cent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579E0C1" w14:textId="77777777" w:rsidR="00217A7E" w:rsidRPr="00217A7E" w:rsidRDefault="00217A7E" w:rsidP="00217A7E">
            <w:r w:rsidRPr="00217A7E">
              <w:t>Fear</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FB00D3A" w14:textId="77777777" w:rsidR="00217A7E" w:rsidRPr="00217A7E" w:rsidRDefault="00217A7E" w:rsidP="00217A7E">
            <w:r w:rsidRPr="00217A7E">
              <w:t>0.407871</w:t>
            </w:r>
          </w:p>
        </w:tc>
      </w:tr>
      <w:tr w:rsidR="00217A7E" w:rsidRPr="00217A7E" w14:paraId="1B92D723" w14:textId="77777777" w:rsidTr="00217A7E">
        <w:trPr>
          <w:jc w:val="cent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16EFD88" w14:textId="77777777" w:rsidR="00217A7E" w:rsidRPr="00217A7E" w:rsidRDefault="00217A7E" w:rsidP="00217A7E">
            <w:r w:rsidRPr="00217A7E">
              <w:t>Greed</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A013673" w14:textId="77777777" w:rsidR="00217A7E" w:rsidRPr="00217A7E" w:rsidRDefault="00217A7E" w:rsidP="00217A7E">
            <w:r w:rsidRPr="00217A7E">
              <w:t>0.420311</w:t>
            </w:r>
          </w:p>
        </w:tc>
      </w:tr>
      <w:tr w:rsidR="00217A7E" w:rsidRPr="00217A7E" w14:paraId="792B17AF" w14:textId="77777777" w:rsidTr="00217A7E">
        <w:trPr>
          <w:trHeight w:val="20"/>
          <w:jc w:val="cent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B5408D8" w14:textId="77777777" w:rsidR="00217A7E" w:rsidRPr="00217A7E" w:rsidRDefault="00217A7E" w:rsidP="00217A7E">
            <w:r w:rsidRPr="00217A7E">
              <w:t>Neutral</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1E429FA" w14:textId="77777777" w:rsidR="00217A7E" w:rsidRPr="00217A7E" w:rsidRDefault="00217A7E" w:rsidP="00217A7E">
            <w:r w:rsidRPr="00217A7E">
              <w:t>0.396991</w:t>
            </w:r>
          </w:p>
        </w:tc>
      </w:tr>
    </w:tbl>
    <w:p w14:paraId="345A7DA1" w14:textId="77777777" w:rsidR="00217A7E" w:rsidRDefault="00217A7E" w:rsidP="00217A7E">
      <w:pPr>
        <w:rPr>
          <w:rFonts w:ascii="Times New Roman" w:eastAsia="Times New Roman" w:hAnsi="Times New Roman" w:cs="Times New Roman"/>
          <w:b/>
          <w:bCs/>
          <w:kern w:val="0"/>
          <w:sz w:val="24"/>
          <w:szCs w:val="24"/>
          <w:lang w:eastAsia="en-IN"/>
          <w14:ligatures w14:val="none"/>
        </w:rPr>
      </w:pPr>
      <w:r w:rsidRPr="00217A7E">
        <w:rPr>
          <w:sz w:val="24"/>
          <w:szCs w:val="24"/>
        </w:rPr>
        <w:t xml:space="preserve">The analysis shows that trader profitability is highest during Greed sentiment and lowest during Neutral sentiment. This indicates that trending market conditions provide more </w:t>
      </w:r>
      <w:proofErr w:type="spellStart"/>
      <w:r w:rsidRPr="00217A7E">
        <w:rPr>
          <w:sz w:val="24"/>
          <w:szCs w:val="24"/>
        </w:rPr>
        <w:t>favorable</w:t>
      </w:r>
      <w:proofErr w:type="spellEnd"/>
      <w:r w:rsidRPr="00217A7E">
        <w:rPr>
          <w:sz w:val="24"/>
          <w:szCs w:val="24"/>
        </w:rPr>
        <w:t xml:space="preserve"> opportunities for profitable trades. Fear sentiment also shows strong profitability due to increased volatility. However, profitability remains below 50% across all sentiments, suggesting that overall trading success depends on effective risk management and capturing high-return opportunities rather than achieving a high win rate.</w:t>
      </w:r>
      <w:r w:rsidRPr="00217A7E">
        <w:rPr>
          <w:rFonts w:ascii="Times New Roman" w:eastAsia="Times New Roman" w:hAnsi="Times New Roman" w:cs="Times New Roman"/>
          <w:b/>
          <w:bCs/>
          <w:kern w:val="0"/>
          <w:sz w:val="24"/>
          <w:szCs w:val="24"/>
          <w:lang w:eastAsia="en-IN"/>
          <w14:ligatures w14:val="none"/>
        </w:rPr>
        <w:t xml:space="preserve"> </w:t>
      </w:r>
    </w:p>
    <w:p w14:paraId="04BC96FA" w14:textId="77777777" w:rsidR="00217A7E" w:rsidRDefault="00217A7E" w:rsidP="00217A7E">
      <w:pPr>
        <w:rPr>
          <w:b/>
          <w:bCs/>
          <w:sz w:val="28"/>
          <w:szCs w:val="28"/>
        </w:rPr>
      </w:pPr>
    </w:p>
    <w:p w14:paraId="4985D27E" w14:textId="77777777" w:rsidR="00217A7E" w:rsidRDefault="00217A7E" w:rsidP="00217A7E">
      <w:pPr>
        <w:rPr>
          <w:b/>
          <w:bCs/>
          <w:sz w:val="28"/>
          <w:szCs w:val="28"/>
        </w:rPr>
      </w:pPr>
    </w:p>
    <w:p w14:paraId="5D4483D4" w14:textId="77777777" w:rsidR="00217A7E" w:rsidRDefault="00217A7E" w:rsidP="00217A7E">
      <w:pPr>
        <w:rPr>
          <w:b/>
          <w:bCs/>
          <w:sz w:val="28"/>
          <w:szCs w:val="28"/>
        </w:rPr>
      </w:pPr>
    </w:p>
    <w:p w14:paraId="2A4CB6B6" w14:textId="77777777" w:rsidR="00217A7E" w:rsidRDefault="00217A7E" w:rsidP="00217A7E">
      <w:pPr>
        <w:rPr>
          <w:b/>
          <w:bCs/>
          <w:sz w:val="28"/>
          <w:szCs w:val="28"/>
        </w:rPr>
      </w:pPr>
    </w:p>
    <w:p w14:paraId="0B3AA841" w14:textId="77777777" w:rsidR="00217A7E" w:rsidRDefault="00217A7E" w:rsidP="00217A7E">
      <w:pPr>
        <w:rPr>
          <w:b/>
          <w:bCs/>
          <w:sz w:val="28"/>
          <w:szCs w:val="28"/>
        </w:rPr>
      </w:pPr>
    </w:p>
    <w:p w14:paraId="3FEAA3D1" w14:textId="77777777" w:rsidR="00217A7E" w:rsidRDefault="00217A7E" w:rsidP="00217A7E">
      <w:pPr>
        <w:rPr>
          <w:b/>
          <w:bCs/>
          <w:sz w:val="28"/>
          <w:szCs w:val="28"/>
        </w:rPr>
      </w:pPr>
    </w:p>
    <w:p w14:paraId="114AF24E" w14:textId="77777777" w:rsidR="00217A7E" w:rsidRDefault="00217A7E" w:rsidP="00217A7E">
      <w:pPr>
        <w:rPr>
          <w:b/>
          <w:bCs/>
          <w:sz w:val="28"/>
          <w:szCs w:val="28"/>
        </w:rPr>
      </w:pPr>
    </w:p>
    <w:p w14:paraId="0B8ECFF5" w14:textId="77777777" w:rsidR="00217A7E" w:rsidRDefault="00217A7E" w:rsidP="00217A7E">
      <w:pPr>
        <w:rPr>
          <w:b/>
          <w:bCs/>
          <w:sz w:val="28"/>
          <w:szCs w:val="28"/>
        </w:rPr>
      </w:pPr>
    </w:p>
    <w:p w14:paraId="45DC13AD" w14:textId="77777777" w:rsidR="00217A7E" w:rsidRDefault="00217A7E" w:rsidP="00217A7E">
      <w:pPr>
        <w:rPr>
          <w:b/>
          <w:bCs/>
          <w:sz w:val="28"/>
          <w:szCs w:val="28"/>
        </w:rPr>
      </w:pPr>
    </w:p>
    <w:p w14:paraId="3E5B054F" w14:textId="00CCA4D4" w:rsidR="00217A7E" w:rsidRPr="00217A7E" w:rsidRDefault="00217A7E" w:rsidP="00217A7E">
      <w:pPr>
        <w:rPr>
          <w:b/>
          <w:bCs/>
          <w:sz w:val="28"/>
          <w:szCs w:val="28"/>
        </w:rPr>
      </w:pPr>
      <w:r w:rsidRPr="00217A7E">
        <w:rPr>
          <w:b/>
          <w:bCs/>
          <w:sz w:val="28"/>
          <w:szCs w:val="28"/>
        </w:rPr>
        <w:lastRenderedPageBreak/>
        <w:t>Distribution of Market Sentiment Across Trading Dataset</w:t>
      </w:r>
    </w:p>
    <w:p w14:paraId="302D35B2" w14:textId="44E7770C" w:rsidR="00217A7E" w:rsidRPr="00217A7E" w:rsidRDefault="00217A7E" w:rsidP="00217A7E">
      <w:pPr>
        <w:rPr>
          <w:sz w:val="24"/>
          <w:szCs w:val="24"/>
        </w:rPr>
      </w:pPr>
    </w:p>
    <w:p w14:paraId="0AC09E67" w14:textId="5E78C7EE" w:rsidR="00217A7E" w:rsidRDefault="00217A7E" w:rsidP="00217A7E">
      <w:pPr>
        <w:jc w:val="center"/>
        <w:rPr>
          <w:sz w:val="24"/>
          <w:szCs w:val="24"/>
        </w:rPr>
      </w:pPr>
      <w:r>
        <w:rPr>
          <w:noProof/>
        </w:rPr>
        <w:drawing>
          <wp:inline distT="0" distB="0" distL="0" distR="0" wp14:anchorId="655A2CC5" wp14:editId="79252469">
            <wp:extent cx="4507230" cy="2660650"/>
            <wp:effectExtent l="0" t="0" r="7620" b="6350"/>
            <wp:docPr id="2130759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3855" cy="2670464"/>
                    </a:xfrm>
                    <a:prstGeom prst="rect">
                      <a:avLst/>
                    </a:prstGeom>
                    <a:noFill/>
                    <a:ln>
                      <a:noFill/>
                    </a:ln>
                  </pic:spPr>
                </pic:pic>
              </a:graphicData>
            </a:graphic>
          </wp:inline>
        </w:drawing>
      </w:r>
    </w:p>
    <w:p w14:paraId="31C94695" w14:textId="3BF86749" w:rsidR="00217A7E" w:rsidRDefault="00217A7E" w:rsidP="00217A7E">
      <w:pPr>
        <w:rPr>
          <w:sz w:val="24"/>
          <w:szCs w:val="24"/>
        </w:rPr>
      </w:pPr>
      <w:r w:rsidRPr="00217A7E">
        <w:rPr>
          <w:sz w:val="24"/>
          <w:szCs w:val="24"/>
        </w:rPr>
        <w:t xml:space="preserve">The sentiment distribution shows that Fear and Greed are the most frequent market conditions, indicating that the dataset is dominated by volatile and emotionally driven market phases. Extreme sentiments occur less frequently but represent critical turning points in the market. Neutral sentiment is less common, suggesting fewer stable market periods. This distribution highlights the importance of sentiment analysis in understanding trader </w:t>
      </w:r>
      <w:proofErr w:type="spellStart"/>
      <w:r w:rsidRPr="00217A7E">
        <w:rPr>
          <w:sz w:val="24"/>
          <w:szCs w:val="24"/>
        </w:rPr>
        <w:t>behavior</w:t>
      </w:r>
      <w:proofErr w:type="spellEnd"/>
      <w:r w:rsidRPr="00217A7E">
        <w:rPr>
          <w:sz w:val="24"/>
          <w:szCs w:val="24"/>
        </w:rPr>
        <w:t xml:space="preserve"> and profitability.</w:t>
      </w:r>
    </w:p>
    <w:p w14:paraId="000EF968" w14:textId="0A855C98" w:rsidR="00217A7E" w:rsidRPr="00217A7E" w:rsidRDefault="00217A7E" w:rsidP="00217A7E">
      <w:pPr>
        <w:rPr>
          <w:b/>
          <w:bCs/>
          <w:sz w:val="28"/>
          <w:szCs w:val="28"/>
        </w:rPr>
      </w:pPr>
      <w:r w:rsidRPr="00217A7E">
        <w:rPr>
          <w:b/>
          <w:bCs/>
          <w:sz w:val="28"/>
          <w:szCs w:val="28"/>
        </w:rPr>
        <w:t xml:space="preserve">Distribution of Closed </w:t>
      </w:r>
      <w:proofErr w:type="spellStart"/>
      <w:r w:rsidRPr="00217A7E">
        <w:rPr>
          <w:b/>
          <w:bCs/>
          <w:sz w:val="28"/>
          <w:szCs w:val="28"/>
        </w:rPr>
        <w:t>PnL</w:t>
      </w:r>
      <w:proofErr w:type="spellEnd"/>
      <w:r w:rsidRPr="00217A7E">
        <w:rPr>
          <w:b/>
          <w:bCs/>
          <w:sz w:val="28"/>
          <w:szCs w:val="28"/>
        </w:rPr>
        <w:t xml:space="preserve"> Across All Trades</w:t>
      </w:r>
    </w:p>
    <w:p w14:paraId="03D3F770" w14:textId="04422869" w:rsidR="00217A7E" w:rsidRDefault="00217A7E" w:rsidP="00217A7E">
      <w:pPr>
        <w:jc w:val="center"/>
        <w:rPr>
          <w:sz w:val="24"/>
          <w:szCs w:val="24"/>
        </w:rPr>
      </w:pPr>
      <w:r>
        <w:rPr>
          <w:noProof/>
        </w:rPr>
        <w:drawing>
          <wp:inline distT="0" distB="0" distL="0" distR="0" wp14:anchorId="62941F9D" wp14:editId="006D537A">
            <wp:extent cx="4698535" cy="2844800"/>
            <wp:effectExtent l="0" t="0" r="6985" b="0"/>
            <wp:docPr id="1082974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3691" cy="2847922"/>
                    </a:xfrm>
                    <a:prstGeom prst="rect">
                      <a:avLst/>
                    </a:prstGeom>
                    <a:noFill/>
                    <a:ln>
                      <a:noFill/>
                    </a:ln>
                  </pic:spPr>
                </pic:pic>
              </a:graphicData>
            </a:graphic>
          </wp:inline>
        </w:drawing>
      </w:r>
    </w:p>
    <w:p w14:paraId="18E59CCA" w14:textId="404CA077" w:rsidR="00217A7E" w:rsidRDefault="00217A7E" w:rsidP="00217A7E">
      <w:pPr>
        <w:rPr>
          <w:sz w:val="24"/>
          <w:szCs w:val="24"/>
        </w:rPr>
      </w:pPr>
      <w:r w:rsidRPr="00217A7E">
        <w:rPr>
          <w:sz w:val="24"/>
          <w:szCs w:val="24"/>
        </w:rPr>
        <w:t xml:space="preserve">The profit distribution shows that most trades result in small profits or losses, with values clustered around zero. However, the distribution contains heavy tails, indicating rare but significant profit and loss events. These extreme values contribute disproportionately to overall trader profitability. This suggests that successful trading </w:t>
      </w:r>
      <w:r w:rsidRPr="00217A7E">
        <w:rPr>
          <w:sz w:val="24"/>
          <w:szCs w:val="24"/>
        </w:rPr>
        <w:lastRenderedPageBreak/>
        <w:t>strategies rely on capturing large profitable opportunities while minimizing losses through effective risk management.</w:t>
      </w:r>
    </w:p>
    <w:p w14:paraId="0F5046FB" w14:textId="77777777" w:rsidR="00217A7E" w:rsidRPr="00217A7E" w:rsidRDefault="00217A7E" w:rsidP="00217A7E">
      <w:pPr>
        <w:rPr>
          <w:b/>
          <w:bCs/>
          <w:sz w:val="28"/>
          <w:szCs w:val="28"/>
        </w:rPr>
      </w:pPr>
    </w:p>
    <w:p w14:paraId="79105EE8" w14:textId="11760614" w:rsidR="00217A7E" w:rsidRPr="00217A7E" w:rsidRDefault="00217A7E" w:rsidP="00217A7E">
      <w:pPr>
        <w:rPr>
          <w:b/>
          <w:bCs/>
          <w:sz w:val="28"/>
          <w:szCs w:val="28"/>
        </w:rPr>
      </w:pPr>
      <w:r w:rsidRPr="00217A7E">
        <w:rPr>
          <w:b/>
          <w:bCs/>
          <w:sz w:val="28"/>
          <w:szCs w:val="28"/>
        </w:rPr>
        <w:t>Correlation Analysis Between Trading Features and Profitability</w:t>
      </w:r>
    </w:p>
    <w:p w14:paraId="0F5FBCA4" w14:textId="62E7371E" w:rsidR="00217A7E" w:rsidRDefault="00217A7E" w:rsidP="00217A7E">
      <w:pPr>
        <w:jc w:val="center"/>
        <w:rPr>
          <w:sz w:val="24"/>
          <w:szCs w:val="24"/>
        </w:rPr>
      </w:pPr>
      <w:r>
        <w:rPr>
          <w:noProof/>
        </w:rPr>
        <w:drawing>
          <wp:inline distT="0" distB="0" distL="0" distR="0" wp14:anchorId="4032BA4D" wp14:editId="1083864B">
            <wp:extent cx="5731510" cy="4750435"/>
            <wp:effectExtent l="0" t="0" r="2540" b="0"/>
            <wp:docPr id="1378602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750435"/>
                    </a:xfrm>
                    <a:prstGeom prst="rect">
                      <a:avLst/>
                    </a:prstGeom>
                    <a:noFill/>
                    <a:ln>
                      <a:noFill/>
                    </a:ln>
                  </pic:spPr>
                </pic:pic>
              </a:graphicData>
            </a:graphic>
          </wp:inline>
        </w:drawing>
      </w:r>
    </w:p>
    <w:p w14:paraId="339D1A7C" w14:textId="0917154A" w:rsidR="00217A7E" w:rsidRDefault="00217A7E" w:rsidP="00217A7E">
      <w:pPr>
        <w:rPr>
          <w:sz w:val="24"/>
          <w:szCs w:val="24"/>
        </w:rPr>
      </w:pPr>
      <w:r w:rsidRPr="00217A7E">
        <w:rPr>
          <w:sz w:val="24"/>
          <w:szCs w:val="24"/>
        </w:rPr>
        <w:t>The correlation analysis shows that no single feature strongly predicts trader profitability. Trade size has a weak positive correlation with profit, indicating that larger trades may generate higher returns, but risk is also involved. Sentiment score shows minimal direct correlation with profitability, suggesting that sentiment influences market conditions indirectly rather than determining individual trade outcomes. The strongest relationship observed is a negative correlation between long positions and profitability, indicating that short positions may perform better in certain conditions. Overall, profitability depends on multiple interacting factors, highlighting the importance of machine learning models for prediction.</w:t>
      </w:r>
    </w:p>
    <w:p w14:paraId="5E1CDDD2" w14:textId="77777777" w:rsidR="000F1959" w:rsidRDefault="000F1959" w:rsidP="00217A7E">
      <w:pPr>
        <w:rPr>
          <w:sz w:val="24"/>
          <w:szCs w:val="24"/>
        </w:rPr>
      </w:pPr>
    </w:p>
    <w:p w14:paraId="27DBF3A0" w14:textId="77777777" w:rsidR="000F1959" w:rsidRDefault="000F1959" w:rsidP="00217A7E">
      <w:pPr>
        <w:rPr>
          <w:sz w:val="24"/>
          <w:szCs w:val="24"/>
        </w:rPr>
      </w:pPr>
    </w:p>
    <w:p w14:paraId="656E3BE8" w14:textId="77777777" w:rsidR="000F1959" w:rsidRDefault="000F1959" w:rsidP="00217A7E">
      <w:pPr>
        <w:rPr>
          <w:sz w:val="24"/>
          <w:szCs w:val="24"/>
        </w:rPr>
      </w:pPr>
    </w:p>
    <w:p w14:paraId="225C0287" w14:textId="44D4D005" w:rsidR="000F1959" w:rsidRPr="000F1959" w:rsidRDefault="000F1959" w:rsidP="00217A7E">
      <w:pPr>
        <w:rPr>
          <w:b/>
          <w:bCs/>
          <w:sz w:val="28"/>
          <w:szCs w:val="28"/>
        </w:rPr>
      </w:pPr>
      <w:r w:rsidRPr="000F1959">
        <w:rPr>
          <w:b/>
          <w:bCs/>
          <w:sz w:val="28"/>
          <w:szCs w:val="28"/>
        </w:rPr>
        <w:lastRenderedPageBreak/>
        <w:t xml:space="preserve">Daily Closed </w:t>
      </w:r>
      <w:proofErr w:type="spellStart"/>
      <w:r w:rsidRPr="000F1959">
        <w:rPr>
          <w:b/>
          <w:bCs/>
          <w:sz w:val="28"/>
          <w:szCs w:val="28"/>
        </w:rPr>
        <w:t>PnL</w:t>
      </w:r>
      <w:proofErr w:type="spellEnd"/>
      <w:r w:rsidRPr="000F1959">
        <w:rPr>
          <w:b/>
          <w:bCs/>
          <w:sz w:val="28"/>
          <w:szCs w:val="28"/>
        </w:rPr>
        <w:t xml:space="preserve"> Trend Over Time</w:t>
      </w:r>
    </w:p>
    <w:p w14:paraId="410B43D2" w14:textId="7D52C718" w:rsidR="000F1959" w:rsidRDefault="000F1959" w:rsidP="00217A7E">
      <w:pPr>
        <w:rPr>
          <w:sz w:val="24"/>
          <w:szCs w:val="24"/>
        </w:rPr>
      </w:pPr>
      <w:r>
        <w:rPr>
          <w:noProof/>
        </w:rPr>
        <w:drawing>
          <wp:inline distT="0" distB="0" distL="0" distR="0" wp14:anchorId="48D8DB96" wp14:editId="476572A9">
            <wp:extent cx="5731510" cy="2633980"/>
            <wp:effectExtent l="0" t="0" r="2540" b="0"/>
            <wp:docPr id="28539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33980"/>
                    </a:xfrm>
                    <a:prstGeom prst="rect">
                      <a:avLst/>
                    </a:prstGeom>
                    <a:noFill/>
                    <a:ln>
                      <a:noFill/>
                    </a:ln>
                  </pic:spPr>
                </pic:pic>
              </a:graphicData>
            </a:graphic>
          </wp:inline>
        </w:drawing>
      </w:r>
    </w:p>
    <w:p w14:paraId="1A62881B" w14:textId="390D1287" w:rsidR="000F1959" w:rsidRDefault="000F1959" w:rsidP="00217A7E">
      <w:pPr>
        <w:rPr>
          <w:sz w:val="24"/>
          <w:szCs w:val="24"/>
        </w:rPr>
      </w:pPr>
      <w:r w:rsidRPr="000F1959">
        <w:rPr>
          <w:sz w:val="24"/>
          <w:szCs w:val="24"/>
        </w:rPr>
        <w:t>The daily profit trend shows that trading profitability remained relatively stable in earlier periods but became highly volatile over time. Large profit spikes contributed significantly to overall returns, while occasional large losses indicate increased risk exposure. This pattern suggests that trader profitability depends on capturing high-return opportunities during volatile market conditions. Effective risk management is essential to minimize losses while maximizing gains during high-volatility periods.</w:t>
      </w:r>
    </w:p>
    <w:p w14:paraId="7FEF8BE5" w14:textId="3E3C3208" w:rsidR="000F1959" w:rsidRPr="000F1959" w:rsidRDefault="000F1959" w:rsidP="00217A7E">
      <w:pPr>
        <w:rPr>
          <w:b/>
          <w:bCs/>
          <w:sz w:val="28"/>
          <w:szCs w:val="28"/>
        </w:rPr>
      </w:pPr>
      <w:r w:rsidRPr="000F1959">
        <w:rPr>
          <w:b/>
          <w:bCs/>
          <w:sz w:val="28"/>
          <w:szCs w:val="28"/>
        </w:rPr>
        <w:t>Trader Win Rate Across Different Market Sentiments</w:t>
      </w:r>
    </w:p>
    <w:p w14:paraId="4CA0F8D4" w14:textId="6D348450" w:rsidR="000F1959" w:rsidRDefault="000F1959" w:rsidP="00217A7E">
      <w:pPr>
        <w:rPr>
          <w:sz w:val="24"/>
          <w:szCs w:val="24"/>
        </w:rPr>
      </w:pPr>
      <w:r>
        <w:rPr>
          <w:noProof/>
        </w:rPr>
        <w:drawing>
          <wp:inline distT="0" distB="0" distL="0" distR="0" wp14:anchorId="255620E9" wp14:editId="29F2EC0E">
            <wp:extent cx="5086350" cy="3289300"/>
            <wp:effectExtent l="0" t="0" r="0" b="6350"/>
            <wp:docPr id="1264299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6350" cy="3289300"/>
                    </a:xfrm>
                    <a:prstGeom prst="rect">
                      <a:avLst/>
                    </a:prstGeom>
                    <a:noFill/>
                    <a:ln>
                      <a:noFill/>
                    </a:ln>
                  </pic:spPr>
                </pic:pic>
              </a:graphicData>
            </a:graphic>
          </wp:inline>
        </w:drawing>
      </w:r>
    </w:p>
    <w:p w14:paraId="49F0AC4B" w14:textId="7EB235C2" w:rsidR="000F1959" w:rsidRDefault="000F1959" w:rsidP="00217A7E">
      <w:pPr>
        <w:rPr>
          <w:sz w:val="24"/>
          <w:szCs w:val="24"/>
        </w:rPr>
      </w:pPr>
      <w:r w:rsidRPr="000F1959">
        <w:rPr>
          <w:sz w:val="24"/>
          <w:szCs w:val="24"/>
        </w:rPr>
        <w:t xml:space="preserve">The win rate analysis shows that traders achieve the highest success rate during Greed sentiment, followed closely by Fear sentiment, while Neutral sentiment shows the lowest win rate. This indicates that trending and volatile market conditions provide </w:t>
      </w:r>
      <w:r w:rsidRPr="000F1959">
        <w:rPr>
          <w:sz w:val="24"/>
          <w:szCs w:val="24"/>
        </w:rPr>
        <w:lastRenderedPageBreak/>
        <w:t>better profit opportunities. However, win rates remain below 50% across all sentiments, suggesting that overall profitability depends more on capturing high-return trades and effective risk management rather than maintaining a high win rate.</w:t>
      </w:r>
    </w:p>
    <w:p w14:paraId="657BA74D" w14:textId="355DFA71" w:rsidR="000F1959" w:rsidRPr="000F1959" w:rsidRDefault="000F1959" w:rsidP="00217A7E">
      <w:pPr>
        <w:rPr>
          <w:b/>
          <w:bCs/>
          <w:sz w:val="28"/>
          <w:szCs w:val="28"/>
        </w:rPr>
      </w:pPr>
      <w:r w:rsidRPr="000F1959">
        <w:rPr>
          <w:b/>
          <w:bCs/>
          <w:sz w:val="28"/>
          <w:szCs w:val="28"/>
        </w:rPr>
        <w:t>Trade Count by Profit Segment</w:t>
      </w:r>
    </w:p>
    <w:p w14:paraId="08ED6C70" w14:textId="77777777" w:rsidR="000F1959" w:rsidRDefault="000F1959" w:rsidP="00217A7E">
      <w:pPr>
        <w:rPr>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94"/>
        <w:gridCol w:w="730"/>
        <w:gridCol w:w="1307"/>
      </w:tblGrid>
      <w:tr w:rsidR="000F1959" w:rsidRPr="000F1959" w14:paraId="5EC40CAA" w14:textId="77777777" w:rsidTr="000F1959">
        <w:trPr>
          <w:tblHeader/>
          <w:tblCellSpacing w:w="15" w:type="dxa"/>
          <w:jc w:val="center"/>
        </w:trPr>
        <w:tc>
          <w:tcPr>
            <w:tcW w:w="0" w:type="auto"/>
            <w:vAlign w:val="center"/>
            <w:hideMark/>
          </w:tcPr>
          <w:p w14:paraId="5860DBBC" w14:textId="77777777" w:rsidR="000F1959" w:rsidRPr="000F1959" w:rsidRDefault="000F1959" w:rsidP="000F1959">
            <w:pPr>
              <w:rPr>
                <w:b/>
                <w:bCs/>
                <w:sz w:val="24"/>
                <w:szCs w:val="24"/>
              </w:rPr>
            </w:pPr>
            <w:r w:rsidRPr="000F1959">
              <w:rPr>
                <w:b/>
                <w:bCs/>
                <w:sz w:val="24"/>
                <w:szCs w:val="24"/>
              </w:rPr>
              <w:t>Profit Segment</w:t>
            </w:r>
          </w:p>
        </w:tc>
        <w:tc>
          <w:tcPr>
            <w:tcW w:w="0" w:type="auto"/>
            <w:vAlign w:val="center"/>
            <w:hideMark/>
          </w:tcPr>
          <w:p w14:paraId="16DA8F72" w14:textId="77777777" w:rsidR="000F1959" w:rsidRPr="000F1959" w:rsidRDefault="000F1959" w:rsidP="000F1959">
            <w:pPr>
              <w:rPr>
                <w:b/>
                <w:bCs/>
                <w:sz w:val="24"/>
                <w:szCs w:val="24"/>
              </w:rPr>
            </w:pPr>
            <w:r w:rsidRPr="000F1959">
              <w:rPr>
                <w:b/>
                <w:bCs/>
                <w:sz w:val="24"/>
                <w:szCs w:val="24"/>
              </w:rPr>
              <w:t>Count</w:t>
            </w:r>
          </w:p>
        </w:tc>
        <w:tc>
          <w:tcPr>
            <w:tcW w:w="0" w:type="auto"/>
            <w:vAlign w:val="center"/>
            <w:hideMark/>
          </w:tcPr>
          <w:p w14:paraId="59BDBB37" w14:textId="77777777" w:rsidR="000F1959" w:rsidRPr="000F1959" w:rsidRDefault="000F1959" w:rsidP="000F1959">
            <w:pPr>
              <w:rPr>
                <w:b/>
                <w:bCs/>
                <w:sz w:val="24"/>
                <w:szCs w:val="24"/>
              </w:rPr>
            </w:pPr>
            <w:r w:rsidRPr="000F1959">
              <w:rPr>
                <w:b/>
                <w:bCs/>
                <w:sz w:val="24"/>
                <w:szCs w:val="24"/>
              </w:rPr>
              <w:t>Percentage</w:t>
            </w:r>
          </w:p>
        </w:tc>
      </w:tr>
      <w:tr w:rsidR="000F1959" w:rsidRPr="000F1959" w14:paraId="555DFCEC" w14:textId="77777777" w:rsidTr="000F1959">
        <w:trPr>
          <w:tblCellSpacing w:w="15" w:type="dxa"/>
          <w:jc w:val="center"/>
        </w:trPr>
        <w:tc>
          <w:tcPr>
            <w:tcW w:w="0" w:type="auto"/>
            <w:vAlign w:val="center"/>
            <w:hideMark/>
          </w:tcPr>
          <w:p w14:paraId="2226ADE0" w14:textId="77777777" w:rsidR="000F1959" w:rsidRPr="000F1959" w:rsidRDefault="000F1959" w:rsidP="000F1959">
            <w:pPr>
              <w:rPr>
                <w:sz w:val="24"/>
                <w:szCs w:val="24"/>
              </w:rPr>
            </w:pPr>
            <w:r w:rsidRPr="000F1959">
              <w:rPr>
                <w:sz w:val="24"/>
                <w:szCs w:val="24"/>
              </w:rPr>
              <w:t>High Profit</w:t>
            </w:r>
          </w:p>
        </w:tc>
        <w:tc>
          <w:tcPr>
            <w:tcW w:w="0" w:type="auto"/>
            <w:vAlign w:val="center"/>
            <w:hideMark/>
          </w:tcPr>
          <w:p w14:paraId="40E9353B" w14:textId="77777777" w:rsidR="000F1959" w:rsidRPr="000F1959" w:rsidRDefault="000F1959" w:rsidP="000F1959">
            <w:pPr>
              <w:rPr>
                <w:sz w:val="24"/>
                <w:szCs w:val="24"/>
              </w:rPr>
            </w:pPr>
            <w:r w:rsidRPr="000F1959">
              <w:rPr>
                <w:sz w:val="24"/>
                <w:szCs w:val="24"/>
              </w:rPr>
              <w:t>11</w:t>
            </w:r>
          </w:p>
        </w:tc>
        <w:tc>
          <w:tcPr>
            <w:tcW w:w="0" w:type="auto"/>
            <w:vAlign w:val="center"/>
            <w:hideMark/>
          </w:tcPr>
          <w:p w14:paraId="4DABDD84" w14:textId="77777777" w:rsidR="000F1959" w:rsidRPr="000F1959" w:rsidRDefault="000F1959" w:rsidP="000F1959">
            <w:pPr>
              <w:rPr>
                <w:sz w:val="24"/>
                <w:szCs w:val="24"/>
              </w:rPr>
            </w:pPr>
            <w:r w:rsidRPr="000F1959">
              <w:rPr>
                <w:sz w:val="24"/>
                <w:szCs w:val="24"/>
              </w:rPr>
              <w:t>34.38%</w:t>
            </w:r>
          </w:p>
        </w:tc>
      </w:tr>
      <w:tr w:rsidR="000F1959" w:rsidRPr="000F1959" w14:paraId="266442BA" w14:textId="77777777" w:rsidTr="000F1959">
        <w:trPr>
          <w:tblCellSpacing w:w="15" w:type="dxa"/>
          <w:jc w:val="center"/>
        </w:trPr>
        <w:tc>
          <w:tcPr>
            <w:tcW w:w="0" w:type="auto"/>
            <w:vAlign w:val="center"/>
            <w:hideMark/>
          </w:tcPr>
          <w:p w14:paraId="11BCE020" w14:textId="77777777" w:rsidR="000F1959" w:rsidRPr="000F1959" w:rsidRDefault="000F1959" w:rsidP="000F1959">
            <w:pPr>
              <w:rPr>
                <w:sz w:val="24"/>
                <w:szCs w:val="24"/>
              </w:rPr>
            </w:pPr>
            <w:r w:rsidRPr="000F1959">
              <w:rPr>
                <w:sz w:val="24"/>
                <w:szCs w:val="24"/>
              </w:rPr>
              <w:t>Medium Profit</w:t>
            </w:r>
          </w:p>
        </w:tc>
        <w:tc>
          <w:tcPr>
            <w:tcW w:w="0" w:type="auto"/>
            <w:vAlign w:val="center"/>
            <w:hideMark/>
          </w:tcPr>
          <w:p w14:paraId="15EEDECE" w14:textId="77777777" w:rsidR="000F1959" w:rsidRPr="000F1959" w:rsidRDefault="000F1959" w:rsidP="000F1959">
            <w:pPr>
              <w:rPr>
                <w:sz w:val="24"/>
                <w:szCs w:val="24"/>
              </w:rPr>
            </w:pPr>
            <w:r w:rsidRPr="000F1959">
              <w:rPr>
                <w:sz w:val="24"/>
                <w:szCs w:val="24"/>
              </w:rPr>
              <w:t>10</w:t>
            </w:r>
          </w:p>
        </w:tc>
        <w:tc>
          <w:tcPr>
            <w:tcW w:w="0" w:type="auto"/>
            <w:vAlign w:val="center"/>
            <w:hideMark/>
          </w:tcPr>
          <w:p w14:paraId="07E63AA3" w14:textId="77777777" w:rsidR="000F1959" w:rsidRPr="000F1959" w:rsidRDefault="000F1959" w:rsidP="000F1959">
            <w:pPr>
              <w:rPr>
                <w:sz w:val="24"/>
                <w:szCs w:val="24"/>
              </w:rPr>
            </w:pPr>
            <w:r w:rsidRPr="000F1959">
              <w:rPr>
                <w:sz w:val="24"/>
                <w:szCs w:val="24"/>
              </w:rPr>
              <w:t>31.25%</w:t>
            </w:r>
          </w:p>
        </w:tc>
      </w:tr>
      <w:tr w:rsidR="000F1959" w:rsidRPr="000F1959" w14:paraId="199DD10A" w14:textId="77777777" w:rsidTr="000F1959">
        <w:trPr>
          <w:tblCellSpacing w:w="15" w:type="dxa"/>
          <w:jc w:val="center"/>
        </w:trPr>
        <w:tc>
          <w:tcPr>
            <w:tcW w:w="0" w:type="auto"/>
            <w:vAlign w:val="center"/>
            <w:hideMark/>
          </w:tcPr>
          <w:p w14:paraId="6F60A64B" w14:textId="77777777" w:rsidR="000F1959" w:rsidRPr="000F1959" w:rsidRDefault="000F1959" w:rsidP="000F1959">
            <w:pPr>
              <w:rPr>
                <w:sz w:val="24"/>
                <w:szCs w:val="24"/>
              </w:rPr>
            </w:pPr>
            <w:r w:rsidRPr="000F1959">
              <w:rPr>
                <w:sz w:val="24"/>
                <w:szCs w:val="24"/>
              </w:rPr>
              <w:t>Low Profit</w:t>
            </w:r>
          </w:p>
        </w:tc>
        <w:tc>
          <w:tcPr>
            <w:tcW w:w="0" w:type="auto"/>
            <w:vAlign w:val="center"/>
            <w:hideMark/>
          </w:tcPr>
          <w:p w14:paraId="69D88B72" w14:textId="77777777" w:rsidR="000F1959" w:rsidRPr="000F1959" w:rsidRDefault="000F1959" w:rsidP="000F1959">
            <w:pPr>
              <w:rPr>
                <w:sz w:val="24"/>
                <w:szCs w:val="24"/>
              </w:rPr>
            </w:pPr>
            <w:r w:rsidRPr="000F1959">
              <w:rPr>
                <w:sz w:val="24"/>
                <w:szCs w:val="24"/>
              </w:rPr>
              <w:t>11</w:t>
            </w:r>
          </w:p>
        </w:tc>
        <w:tc>
          <w:tcPr>
            <w:tcW w:w="0" w:type="auto"/>
            <w:vAlign w:val="center"/>
            <w:hideMark/>
          </w:tcPr>
          <w:p w14:paraId="336A8C86" w14:textId="77777777" w:rsidR="000F1959" w:rsidRPr="000F1959" w:rsidRDefault="000F1959" w:rsidP="000F1959">
            <w:pPr>
              <w:rPr>
                <w:sz w:val="24"/>
                <w:szCs w:val="24"/>
              </w:rPr>
            </w:pPr>
            <w:r w:rsidRPr="000F1959">
              <w:rPr>
                <w:sz w:val="24"/>
                <w:szCs w:val="24"/>
              </w:rPr>
              <w:t>34.38%</w:t>
            </w:r>
          </w:p>
        </w:tc>
      </w:tr>
      <w:tr w:rsidR="000F1959" w:rsidRPr="000F1959" w14:paraId="526B5962" w14:textId="77777777" w:rsidTr="000F1959">
        <w:trPr>
          <w:tblCellSpacing w:w="15" w:type="dxa"/>
          <w:jc w:val="center"/>
        </w:trPr>
        <w:tc>
          <w:tcPr>
            <w:tcW w:w="0" w:type="auto"/>
            <w:vAlign w:val="center"/>
            <w:hideMark/>
          </w:tcPr>
          <w:p w14:paraId="566936BC" w14:textId="77777777" w:rsidR="000F1959" w:rsidRPr="000F1959" w:rsidRDefault="000F1959" w:rsidP="000F1959">
            <w:pPr>
              <w:rPr>
                <w:sz w:val="24"/>
                <w:szCs w:val="24"/>
              </w:rPr>
            </w:pPr>
            <w:r w:rsidRPr="000F1959">
              <w:rPr>
                <w:b/>
                <w:bCs/>
                <w:sz w:val="24"/>
                <w:szCs w:val="24"/>
              </w:rPr>
              <w:t>Total</w:t>
            </w:r>
          </w:p>
        </w:tc>
        <w:tc>
          <w:tcPr>
            <w:tcW w:w="0" w:type="auto"/>
            <w:vAlign w:val="center"/>
            <w:hideMark/>
          </w:tcPr>
          <w:p w14:paraId="1D65BCCA" w14:textId="77777777" w:rsidR="000F1959" w:rsidRPr="000F1959" w:rsidRDefault="000F1959" w:rsidP="000F1959">
            <w:pPr>
              <w:rPr>
                <w:sz w:val="24"/>
                <w:szCs w:val="24"/>
              </w:rPr>
            </w:pPr>
            <w:r w:rsidRPr="000F1959">
              <w:rPr>
                <w:b/>
                <w:bCs/>
                <w:sz w:val="24"/>
                <w:szCs w:val="24"/>
              </w:rPr>
              <w:t>32</w:t>
            </w:r>
          </w:p>
        </w:tc>
        <w:tc>
          <w:tcPr>
            <w:tcW w:w="0" w:type="auto"/>
            <w:vAlign w:val="center"/>
            <w:hideMark/>
          </w:tcPr>
          <w:p w14:paraId="630859D6" w14:textId="77777777" w:rsidR="000F1959" w:rsidRPr="000F1959" w:rsidRDefault="000F1959" w:rsidP="000F1959">
            <w:pPr>
              <w:rPr>
                <w:sz w:val="24"/>
                <w:szCs w:val="24"/>
              </w:rPr>
            </w:pPr>
            <w:r w:rsidRPr="000F1959">
              <w:rPr>
                <w:b/>
                <w:bCs/>
                <w:sz w:val="24"/>
                <w:szCs w:val="24"/>
              </w:rPr>
              <w:t>100%</w:t>
            </w:r>
          </w:p>
        </w:tc>
      </w:tr>
    </w:tbl>
    <w:p w14:paraId="73BB719E" w14:textId="77777777" w:rsidR="000F1959" w:rsidRPr="000F1959" w:rsidRDefault="000F1959" w:rsidP="000F1959">
      <w:pPr>
        <w:rPr>
          <w:sz w:val="24"/>
          <w:szCs w:val="24"/>
        </w:rPr>
      </w:pPr>
      <w:r w:rsidRPr="000F1959">
        <w:rPr>
          <w:sz w:val="24"/>
          <w:szCs w:val="24"/>
        </w:rPr>
        <w:t>• The High Profit and Low Profit segments have equal counts (11 trades each), indicating a balanced distribution between strong gains and weaker performance.</w:t>
      </w:r>
    </w:p>
    <w:p w14:paraId="7902BF65" w14:textId="77777777" w:rsidR="000F1959" w:rsidRPr="000F1959" w:rsidRDefault="000F1959" w:rsidP="000F1959">
      <w:pPr>
        <w:rPr>
          <w:sz w:val="24"/>
          <w:szCs w:val="24"/>
        </w:rPr>
      </w:pPr>
      <w:r w:rsidRPr="000F1959">
        <w:rPr>
          <w:sz w:val="24"/>
          <w:szCs w:val="24"/>
        </w:rPr>
        <w:t>• The Medium Profit segment has a slightly lower count (10 trades), suggesting that moderately profitable trades occur less frequently compared to high and low profit trades.</w:t>
      </w:r>
    </w:p>
    <w:p w14:paraId="79756F69" w14:textId="77777777" w:rsidR="000F1959" w:rsidRPr="000F1959" w:rsidRDefault="000F1959" w:rsidP="000F1959">
      <w:pPr>
        <w:rPr>
          <w:sz w:val="24"/>
          <w:szCs w:val="24"/>
        </w:rPr>
      </w:pPr>
      <w:r w:rsidRPr="000F1959">
        <w:rPr>
          <w:sz w:val="24"/>
          <w:szCs w:val="24"/>
        </w:rPr>
        <w:t>• This distribution indicates that profitability is somewhat polarized, with trades more likely to fall into either high-profit or low-profit categories rather than consistently generating moderate profits.</w:t>
      </w:r>
    </w:p>
    <w:p w14:paraId="29401ABD" w14:textId="77777777" w:rsidR="000F1959" w:rsidRPr="000F1959" w:rsidRDefault="000F1959" w:rsidP="000F1959">
      <w:pPr>
        <w:rPr>
          <w:b/>
          <w:bCs/>
          <w:sz w:val="28"/>
          <w:szCs w:val="28"/>
        </w:rPr>
      </w:pPr>
      <w:r w:rsidRPr="000F1959">
        <w:rPr>
          <w:sz w:val="24"/>
          <w:szCs w:val="24"/>
        </w:rPr>
        <w:t>• This pattern suggests that overall trader profitability depends more on capturing strong market opportunities that result in high returns, rather than relying on consistent moderate gains across trades.</w:t>
      </w:r>
    </w:p>
    <w:p w14:paraId="33FDD8F1" w14:textId="27458C24" w:rsidR="000F1959" w:rsidRDefault="000F1959" w:rsidP="00217A7E">
      <w:pPr>
        <w:rPr>
          <w:b/>
          <w:bCs/>
          <w:sz w:val="28"/>
          <w:szCs w:val="28"/>
        </w:rPr>
      </w:pPr>
      <w:r w:rsidRPr="000F1959">
        <w:rPr>
          <w:b/>
          <w:bCs/>
          <w:sz w:val="28"/>
          <w:szCs w:val="28"/>
        </w:rPr>
        <w:t>Trade Count by Activity Segment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21"/>
        <w:gridCol w:w="841"/>
        <w:gridCol w:w="1512"/>
      </w:tblGrid>
      <w:tr w:rsidR="000F1959" w:rsidRPr="000F1959" w14:paraId="5A297CE8" w14:textId="77777777" w:rsidTr="000F1959">
        <w:trPr>
          <w:tblHeader/>
          <w:tblCellSpacing w:w="15" w:type="dxa"/>
          <w:jc w:val="center"/>
        </w:trPr>
        <w:tc>
          <w:tcPr>
            <w:tcW w:w="0" w:type="auto"/>
            <w:vAlign w:val="center"/>
            <w:hideMark/>
          </w:tcPr>
          <w:p w14:paraId="68484170" w14:textId="77777777" w:rsidR="000F1959" w:rsidRPr="000F1959" w:rsidRDefault="000F1959" w:rsidP="000F1959">
            <w:pPr>
              <w:rPr>
                <w:b/>
                <w:bCs/>
                <w:sz w:val="28"/>
                <w:szCs w:val="28"/>
              </w:rPr>
            </w:pPr>
            <w:r w:rsidRPr="000F1959">
              <w:rPr>
                <w:b/>
                <w:bCs/>
                <w:sz w:val="28"/>
                <w:szCs w:val="28"/>
              </w:rPr>
              <w:t>Activity Segment</w:t>
            </w:r>
          </w:p>
        </w:tc>
        <w:tc>
          <w:tcPr>
            <w:tcW w:w="0" w:type="auto"/>
            <w:vAlign w:val="center"/>
            <w:hideMark/>
          </w:tcPr>
          <w:p w14:paraId="37034A78" w14:textId="77777777" w:rsidR="000F1959" w:rsidRPr="000F1959" w:rsidRDefault="000F1959" w:rsidP="000F1959">
            <w:pPr>
              <w:rPr>
                <w:b/>
                <w:bCs/>
                <w:sz w:val="28"/>
                <w:szCs w:val="28"/>
              </w:rPr>
            </w:pPr>
            <w:r w:rsidRPr="000F1959">
              <w:rPr>
                <w:b/>
                <w:bCs/>
                <w:sz w:val="28"/>
                <w:szCs w:val="28"/>
              </w:rPr>
              <w:t>Count</w:t>
            </w:r>
          </w:p>
        </w:tc>
        <w:tc>
          <w:tcPr>
            <w:tcW w:w="0" w:type="auto"/>
            <w:vAlign w:val="center"/>
            <w:hideMark/>
          </w:tcPr>
          <w:p w14:paraId="144C9CD6" w14:textId="77777777" w:rsidR="000F1959" w:rsidRPr="000F1959" w:rsidRDefault="000F1959" w:rsidP="000F1959">
            <w:pPr>
              <w:rPr>
                <w:b/>
                <w:bCs/>
                <w:sz w:val="28"/>
                <w:szCs w:val="28"/>
              </w:rPr>
            </w:pPr>
            <w:r w:rsidRPr="000F1959">
              <w:rPr>
                <w:b/>
                <w:bCs/>
                <w:sz w:val="28"/>
                <w:szCs w:val="28"/>
              </w:rPr>
              <w:t>Percentage</w:t>
            </w:r>
          </w:p>
        </w:tc>
      </w:tr>
      <w:tr w:rsidR="000F1959" w:rsidRPr="000F1959" w14:paraId="75BA82FA" w14:textId="77777777" w:rsidTr="000F1959">
        <w:trPr>
          <w:tblCellSpacing w:w="15" w:type="dxa"/>
          <w:jc w:val="center"/>
        </w:trPr>
        <w:tc>
          <w:tcPr>
            <w:tcW w:w="0" w:type="auto"/>
            <w:vAlign w:val="center"/>
            <w:hideMark/>
          </w:tcPr>
          <w:p w14:paraId="04A9AED8" w14:textId="77777777" w:rsidR="000F1959" w:rsidRPr="000F1959" w:rsidRDefault="000F1959" w:rsidP="000F1959">
            <w:pPr>
              <w:rPr>
                <w:b/>
                <w:bCs/>
                <w:sz w:val="28"/>
                <w:szCs w:val="28"/>
              </w:rPr>
            </w:pPr>
            <w:r w:rsidRPr="000F1959">
              <w:rPr>
                <w:b/>
                <w:bCs/>
                <w:sz w:val="28"/>
                <w:szCs w:val="28"/>
              </w:rPr>
              <w:t>High Activity</w:t>
            </w:r>
          </w:p>
        </w:tc>
        <w:tc>
          <w:tcPr>
            <w:tcW w:w="0" w:type="auto"/>
            <w:vAlign w:val="center"/>
            <w:hideMark/>
          </w:tcPr>
          <w:p w14:paraId="7CA550C8" w14:textId="77777777" w:rsidR="000F1959" w:rsidRPr="000F1959" w:rsidRDefault="000F1959" w:rsidP="000F1959">
            <w:pPr>
              <w:rPr>
                <w:b/>
                <w:bCs/>
                <w:sz w:val="28"/>
                <w:szCs w:val="28"/>
              </w:rPr>
            </w:pPr>
            <w:r w:rsidRPr="000F1959">
              <w:rPr>
                <w:b/>
                <w:bCs/>
                <w:sz w:val="28"/>
                <w:szCs w:val="28"/>
              </w:rPr>
              <w:t>11</w:t>
            </w:r>
          </w:p>
        </w:tc>
        <w:tc>
          <w:tcPr>
            <w:tcW w:w="0" w:type="auto"/>
            <w:vAlign w:val="center"/>
            <w:hideMark/>
          </w:tcPr>
          <w:p w14:paraId="6D191153" w14:textId="77777777" w:rsidR="000F1959" w:rsidRPr="000F1959" w:rsidRDefault="000F1959" w:rsidP="000F1959">
            <w:pPr>
              <w:rPr>
                <w:b/>
                <w:bCs/>
                <w:sz w:val="28"/>
                <w:szCs w:val="28"/>
              </w:rPr>
            </w:pPr>
            <w:r w:rsidRPr="000F1959">
              <w:rPr>
                <w:b/>
                <w:bCs/>
                <w:sz w:val="28"/>
                <w:szCs w:val="28"/>
              </w:rPr>
              <w:t>34.38%</w:t>
            </w:r>
          </w:p>
        </w:tc>
      </w:tr>
      <w:tr w:rsidR="000F1959" w:rsidRPr="000F1959" w14:paraId="0848FB34" w14:textId="77777777" w:rsidTr="000F1959">
        <w:trPr>
          <w:tblCellSpacing w:w="15" w:type="dxa"/>
          <w:jc w:val="center"/>
        </w:trPr>
        <w:tc>
          <w:tcPr>
            <w:tcW w:w="0" w:type="auto"/>
            <w:vAlign w:val="center"/>
            <w:hideMark/>
          </w:tcPr>
          <w:p w14:paraId="0F3FAB55" w14:textId="77777777" w:rsidR="000F1959" w:rsidRPr="000F1959" w:rsidRDefault="000F1959" w:rsidP="000F1959">
            <w:pPr>
              <w:rPr>
                <w:b/>
                <w:bCs/>
                <w:sz w:val="28"/>
                <w:szCs w:val="28"/>
              </w:rPr>
            </w:pPr>
            <w:r w:rsidRPr="000F1959">
              <w:rPr>
                <w:b/>
                <w:bCs/>
                <w:sz w:val="28"/>
                <w:szCs w:val="28"/>
              </w:rPr>
              <w:t>Medium Activity</w:t>
            </w:r>
          </w:p>
        </w:tc>
        <w:tc>
          <w:tcPr>
            <w:tcW w:w="0" w:type="auto"/>
            <w:vAlign w:val="center"/>
            <w:hideMark/>
          </w:tcPr>
          <w:p w14:paraId="189C8EC2" w14:textId="77777777" w:rsidR="000F1959" w:rsidRPr="000F1959" w:rsidRDefault="000F1959" w:rsidP="000F1959">
            <w:pPr>
              <w:rPr>
                <w:b/>
                <w:bCs/>
                <w:sz w:val="28"/>
                <w:szCs w:val="28"/>
              </w:rPr>
            </w:pPr>
            <w:r w:rsidRPr="000F1959">
              <w:rPr>
                <w:b/>
                <w:bCs/>
                <w:sz w:val="28"/>
                <w:szCs w:val="28"/>
              </w:rPr>
              <w:t>10</w:t>
            </w:r>
          </w:p>
        </w:tc>
        <w:tc>
          <w:tcPr>
            <w:tcW w:w="0" w:type="auto"/>
            <w:vAlign w:val="center"/>
            <w:hideMark/>
          </w:tcPr>
          <w:p w14:paraId="491D68C4" w14:textId="77777777" w:rsidR="000F1959" w:rsidRPr="000F1959" w:rsidRDefault="000F1959" w:rsidP="000F1959">
            <w:pPr>
              <w:rPr>
                <w:b/>
                <w:bCs/>
                <w:sz w:val="28"/>
                <w:szCs w:val="28"/>
              </w:rPr>
            </w:pPr>
            <w:r w:rsidRPr="000F1959">
              <w:rPr>
                <w:b/>
                <w:bCs/>
                <w:sz w:val="28"/>
                <w:szCs w:val="28"/>
              </w:rPr>
              <w:t>31.25%</w:t>
            </w:r>
          </w:p>
        </w:tc>
      </w:tr>
      <w:tr w:rsidR="000F1959" w:rsidRPr="000F1959" w14:paraId="6D3AD6C4" w14:textId="77777777" w:rsidTr="000F1959">
        <w:trPr>
          <w:tblCellSpacing w:w="15" w:type="dxa"/>
          <w:jc w:val="center"/>
        </w:trPr>
        <w:tc>
          <w:tcPr>
            <w:tcW w:w="0" w:type="auto"/>
            <w:vAlign w:val="center"/>
            <w:hideMark/>
          </w:tcPr>
          <w:p w14:paraId="72D99EC1" w14:textId="77777777" w:rsidR="000F1959" w:rsidRPr="000F1959" w:rsidRDefault="000F1959" w:rsidP="000F1959">
            <w:pPr>
              <w:rPr>
                <w:b/>
                <w:bCs/>
                <w:sz w:val="28"/>
                <w:szCs w:val="28"/>
              </w:rPr>
            </w:pPr>
            <w:r w:rsidRPr="000F1959">
              <w:rPr>
                <w:b/>
                <w:bCs/>
                <w:sz w:val="28"/>
                <w:szCs w:val="28"/>
              </w:rPr>
              <w:t>Low Activity</w:t>
            </w:r>
          </w:p>
        </w:tc>
        <w:tc>
          <w:tcPr>
            <w:tcW w:w="0" w:type="auto"/>
            <w:vAlign w:val="center"/>
            <w:hideMark/>
          </w:tcPr>
          <w:p w14:paraId="21AC3A0A" w14:textId="77777777" w:rsidR="000F1959" w:rsidRPr="000F1959" w:rsidRDefault="000F1959" w:rsidP="000F1959">
            <w:pPr>
              <w:rPr>
                <w:b/>
                <w:bCs/>
                <w:sz w:val="28"/>
                <w:szCs w:val="28"/>
              </w:rPr>
            </w:pPr>
            <w:r w:rsidRPr="000F1959">
              <w:rPr>
                <w:b/>
                <w:bCs/>
                <w:sz w:val="28"/>
                <w:szCs w:val="28"/>
              </w:rPr>
              <w:t>11</w:t>
            </w:r>
          </w:p>
        </w:tc>
        <w:tc>
          <w:tcPr>
            <w:tcW w:w="0" w:type="auto"/>
            <w:vAlign w:val="center"/>
            <w:hideMark/>
          </w:tcPr>
          <w:p w14:paraId="673B6912" w14:textId="77777777" w:rsidR="000F1959" w:rsidRPr="000F1959" w:rsidRDefault="000F1959" w:rsidP="000F1959">
            <w:pPr>
              <w:rPr>
                <w:b/>
                <w:bCs/>
                <w:sz w:val="28"/>
                <w:szCs w:val="28"/>
              </w:rPr>
            </w:pPr>
            <w:r w:rsidRPr="000F1959">
              <w:rPr>
                <w:b/>
                <w:bCs/>
                <w:sz w:val="28"/>
                <w:szCs w:val="28"/>
              </w:rPr>
              <w:t>34.38%</w:t>
            </w:r>
          </w:p>
        </w:tc>
      </w:tr>
      <w:tr w:rsidR="000F1959" w:rsidRPr="000F1959" w14:paraId="39075CE9" w14:textId="77777777" w:rsidTr="000F1959">
        <w:trPr>
          <w:tblCellSpacing w:w="15" w:type="dxa"/>
          <w:jc w:val="center"/>
        </w:trPr>
        <w:tc>
          <w:tcPr>
            <w:tcW w:w="0" w:type="auto"/>
            <w:vAlign w:val="center"/>
            <w:hideMark/>
          </w:tcPr>
          <w:p w14:paraId="054E0761" w14:textId="77777777" w:rsidR="000F1959" w:rsidRPr="000F1959" w:rsidRDefault="000F1959" w:rsidP="000F1959">
            <w:pPr>
              <w:rPr>
                <w:b/>
                <w:bCs/>
                <w:sz w:val="28"/>
                <w:szCs w:val="28"/>
              </w:rPr>
            </w:pPr>
            <w:r w:rsidRPr="000F1959">
              <w:rPr>
                <w:b/>
                <w:bCs/>
                <w:sz w:val="28"/>
                <w:szCs w:val="28"/>
              </w:rPr>
              <w:t>Total</w:t>
            </w:r>
          </w:p>
        </w:tc>
        <w:tc>
          <w:tcPr>
            <w:tcW w:w="0" w:type="auto"/>
            <w:vAlign w:val="center"/>
            <w:hideMark/>
          </w:tcPr>
          <w:p w14:paraId="1D7DD68D" w14:textId="77777777" w:rsidR="000F1959" w:rsidRPr="000F1959" w:rsidRDefault="000F1959" w:rsidP="000F1959">
            <w:pPr>
              <w:rPr>
                <w:b/>
                <w:bCs/>
                <w:sz w:val="28"/>
                <w:szCs w:val="28"/>
              </w:rPr>
            </w:pPr>
            <w:r w:rsidRPr="000F1959">
              <w:rPr>
                <w:b/>
                <w:bCs/>
                <w:sz w:val="28"/>
                <w:szCs w:val="28"/>
              </w:rPr>
              <w:t>32</w:t>
            </w:r>
          </w:p>
        </w:tc>
        <w:tc>
          <w:tcPr>
            <w:tcW w:w="0" w:type="auto"/>
            <w:vAlign w:val="center"/>
            <w:hideMark/>
          </w:tcPr>
          <w:p w14:paraId="7F9CAF8B" w14:textId="77777777" w:rsidR="000F1959" w:rsidRPr="000F1959" w:rsidRDefault="000F1959" w:rsidP="000F1959">
            <w:pPr>
              <w:rPr>
                <w:b/>
                <w:bCs/>
                <w:sz w:val="28"/>
                <w:szCs w:val="28"/>
              </w:rPr>
            </w:pPr>
            <w:r w:rsidRPr="000F1959">
              <w:rPr>
                <w:b/>
                <w:bCs/>
                <w:sz w:val="28"/>
                <w:szCs w:val="28"/>
              </w:rPr>
              <w:t>100%</w:t>
            </w:r>
          </w:p>
        </w:tc>
      </w:tr>
    </w:tbl>
    <w:p w14:paraId="42C027AC" w14:textId="77777777" w:rsidR="000F1959" w:rsidRPr="000F1959" w:rsidRDefault="000F1959" w:rsidP="000F1959">
      <w:pPr>
        <w:rPr>
          <w:sz w:val="24"/>
          <w:szCs w:val="24"/>
        </w:rPr>
      </w:pPr>
      <w:r w:rsidRPr="000F1959">
        <w:rPr>
          <w:sz w:val="24"/>
          <w:szCs w:val="24"/>
        </w:rPr>
        <w:t>• The High Activity and Low Activity segments have equal counts (11 trades each), indicating a balanced distribution between periods of intense trading and lower trading activity.</w:t>
      </w:r>
    </w:p>
    <w:p w14:paraId="60BEDB5B" w14:textId="77777777" w:rsidR="000F1959" w:rsidRPr="000F1959" w:rsidRDefault="000F1959" w:rsidP="000F1959">
      <w:pPr>
        <w:rPr>
          <w:sz w:val="24"/>
          <w:szCs w:val="24"/>
        </w:rPr>
      </w:pPr>
      <w:r w:rsidRPr="000F1959">
        <w:rPr>
          <w:sz w:val="24"/>
          <w:szCs w:val="24"/>
        </w:rPr>
        <w:lastRenderedPageBreak/>
        <w:t>• The Medium Activity segment has a slightly lower count (10 trades), suggesting that trading activity tends to occur more frequently at either high or low levels rather than remaining consistently moderate.</w:t>
      </w:r>
    </w:p>
    <w:p w14:paraId="14F22527" w14:textId="77777777" w:rsidR="000F1959" w:rsidRPr="000F1959" w:rsidRDefault="000F1959" w:rsidP="000F1959">
      <w:pPr>
        <w:rPr>
          <w:sz w:val="24"/>
          <w:szCs w:val="24"/>
        </w:rPr>
      </w:pPr>
      <w:r w:rsidRPr="000F1959">
        <w:rPr>
          <w:sz w:val="24"/>
          <w:szCs w:val="24"/>
        </w:rPr>
        <w:t xml:space="preserve">• This distribution indicates that trader </w:t>
      </w:r>
      <w:proofErr w:type="spellStart"/>
      <w:r w:rsidRPr="000F1959">
        <w:rPr>
          <w:sz w:val="24"/>
          <w:szCs w:val="24"/>
        </w:rPr>
        <w:t>behavior</w:t>
      </w:r>
      <w:proofErr w:type="spellEnd"/>
      <w:r w:rsidRPr="000F1959">
        <w:rPr>
          <w:sz w:val="24"/>
          <w:szCs w:val="24"/>
        </w:rPr>
        <w:t xml:space="preserve"> is dynamic, with activity levels fluctuating between high and low extremes instead of maintaining a steady, moderate level.</w:t>
      </w:r>
    </w:p>
    <w:p w14:paraId="2887FCA5" w14:textId="77777777" w:rsidR="000F1959" w:rsidRDefault="000F1959" w:rsidP="000F1959">
      <w:pPr>
        <w:rPr>
          <w:sz w:val="24"/>
          <w:szCs w:val="24"/>
        </w:rPr>
      </w:pPr>
      <w:r w:rsidRPr="000F1959">
        <w:rPr>
          <w:sz w:val="24"/>
          <w:szCs w:val="24"/>
        </w:rPr>
        <w:t>• This pattern suggests that trading activity is influenced by market conditions, where traders increase activity during volatile or opportunity-rich periods and reduce activity during stable or uncertain market phases.</w:t>
      </w:r>
    </w:p>
    <w:p w14:paraId="317E3C1A" w14:textId="03BBA8BC" w:rsidR="000F1959" w:rsidRPr="000F1959" w:rsidRDefault="000F1959" w:rsidP="000F1959">
      <w:pPr>
        <w:rPr>
          <w:b/>
          <w:bCs/>
          <w:sz w:val="28"/>
          <w:szCs w:val="28"/>
        </w:rPr>
      </w:pPr>
      <w:r w:rsidRPr="000F1959">
        <w:rPr>
          <w:b/>
          <w:bCs/>
          <w:sz w:val="28"/>
          <w:szCs w:val="28"/>
        </w:rPr>
        <w:t>Trade Count by Win Rate Segment</w:t>
      </w:r>
    </w:p>
    <w:p w14:paraId="3B870EFE" w14:textId="77777777" w:rsidR="000F1959" w:rsidRPr="000F1959" w:rsidRDefault="000F1959" w:rsidP="000F1959">
      <w:pPr>
        <w:tabs>
          <w:tab w:val="left" w:pos="6170"/>
        </w:tabs>
        <w:rPr>
          <w:b/>
          <w:bCs/>
          <w:sz w:val="28"/>
          <w:szCs w:val="28"/>
        </w:rPr>
      </w:pPr>
      <w:r>
        <w:rPr>
          <w:b/>
          <w:bCs/>
          <w:sz w:val="28"/>
          <w:szCs w:val="28"/>
        </w:rPr>
        <w:tab/>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90"/>
        <w:gridCol w:w="808"/>
        <w:gridCol w:w="1432"/>
      </w:tblGrid>
      <w:tr w:rsidR="000F1959" w:rsidRPr="000F1959" w14:paraId="7D697A02" w14:textId="77777777" w:rsidTr="000F1959">
        <w:trPr>
          <w:tblHeader/>
          <w:tblCellSpacing w:w="15" w:type="dxa"/>
          <w:jc w:val="center"/>
        </w:trPr>
        <w:tc>
          <w:tcPr>
            <w:tcW w:w="0" w:type="auto"/>
            <w:vAlign w:val="center"/>
            <w:hideMark/>
          </w:tcPr>
          <w:p w14:paraId="4756F672" w14:textId="77777777" w:rsidR="000F1959" w:rsidRPr="000F1959" w:rsidRDefault="000F1959" w:rsidP="000F1959">
            <w:pPr>
              <w:tabs>
                <w:tab w:val="left" w:pos="6170"/>
              </w:tabs>
              <w:rPr>
                <w:sz w:val="28"/>
                <w:szCs w:val="28"/>
              </w:rPr>
            </w:pPr>
            <w:r w:rsidRPr="000F1959">
              <w:rPr>
                <w:sz w:val="28"/>
                <w:szCs w:val="28"/>
              </w:rPr>
              <w:t>Win Rate Segment</w:t>
            </w:r>
          </w:p>
        </w:tc>
        <w:tc>
          <w:tcPr>
            <w:tcW w:w="0" w:type="auto"/>
            <w:vAlign w:val="center"/>
            <w:hideMark/>
          </w:tcPr>
          <w:p w14:paraId="6E395AE3" w14:textId="77777777" w:rsidR="000F1959" w:rsidRPr="000F1959" w:rsidRDefault="000F1959" w:rsidP="000F1959">
            <w:pPr>
              <w:tabs>
                <w:tab w:val="left" w:pos="6170"/>
              </w:tabs>
              <w:rPr>
                <w:sz w:val="28"/>
                <w:szCs w:val="28"/>
              </w:rPr>
            </w:pPr>
            <w:r w:rsidRPr="000F1959">
              <w:rPr>
                <w:sz w:val="28"/>
                <w:szCs w:val="28"/>
              </w:rPr>
              <w:t>Count</w:t>
            </w:r>
          </w:p>
        </w:tc>
        <w:tc>
          <w:tcPr>
            <w:tcW w:w="0" w:type="auto"/>
            <w:vAlign w:val="center"/>
            <w:hideMark/>
          </w:tcPr>
          <w:p w14:paraId="2960B0C0" w14:textId="77777777" w:rsidR="000F1959" w:rsidRPr="000F1959" w:rsidRDefault="000F1959" w:rsidP="000F1959">
            <w:pPr>
              <w:tabs>
                <w:tab w:val="left" w:pos="6170"/>
              </w:tabs>
              <w:rPr>
                <w:sz w:val="28"/>
                <w:szCs w:val="28"/>
              </w:rPr>
            </w:pPr>
            <w:r w:rsidRPr="000F1959">
              <w:rPr>
                <w:sz w:val="28"/>
                <w:szCs w:val="28"/>
              </w:rPr>
              <w:t>Percentage</w:t>
            </w:r>
          </w:p>
        </w:tc>
      </w:tr>
      <w:tr w:rsidR="000F1959" w:rsidRPr="000F1959" w14:paraId="4A42D37C" w14:textId="77777777" w:rsidTr="000F1959">
        <w:trPr>
          <w:tblCellSpacing w:w="15" w:type="dxa"/>
          <w:jc w:val="center"/>
        </w:trPr>
        <w:tc>
          <w:tcPr>
            <w:tcW w:w="0" w:type="auto"/>
            <w:vAlign w:val="center"/>
            <w:hideMark/>
          </w:tcPr>
          <w:p w14:paraId="527A8AC6" w14:textId="77777777" w:rsidR="000F1959" w:rsidRPr="000F1959" w:rsidRDefault="000F1959" w:rsidP="000F1959">
            <w:pPr>
              <w:tabs>
                <w:tab w:val="left" w:pos="6170"/>
              </w:tabs>
              <w:rPr>
                <w:sz w:val="28"/>
                <w:szCs w:val="28"/>
              </w:rPr>
            </w:pPr>
            <w:r w:rsidRPr="000F1959">
              <w:rPr>
                <w:sz w:val="28"/>
                <w:szCs w:val="28"/>
              </w:rPr>
              <w:t xml:space="preserve">High </w:t>
            </w:r>
            <w:proofErr w:type="spellStart"/>
            <w:r w:rsidRPr="000F1959">
              <w:rPr>
                <w:sz w:val="28"/>
                <w:szCs w:val="28"/>
              </w:rPr>
              <w:t>Winrate</w:t>
            </w:r>
            <w:proofErr w:type="spellEnd"/>
          </w:p>
        </w:tc>
        <w:tc>
          <w:tcPr>
            <w:tcW w:w="0" w:type="auto"/>
            <w:vAlign w:val="center"/>
            <w:hideMark/>
          </w:tcPr>
          <w:p w14:paraId="422AA512" w14:textId="77777777" w:rsidR="000F1959" w:rsidRPr="000F1959" w:rsidRDefault="000F1959" w:rsidP="000F1959">
            <w:pPr>
              <w:tabs>
                <w:tab w:val="left" w:pos="6170"/>
              </w:tabs>
              <w:rPr>
                <w:sz w:val="28"/>
                <w:szCs w:val="28"/>
              </w:rPr>
            </w:pPr>
            <w:r w:rsidRPr="000F1959">
              <w:rPr>
                <w:sz w:val="28"/>
                <w:szCs w:val="28"/>
              </w:rPr>
              <w:t>11</w:t>
            </w:r>
          </w:p>
        </w:tc>
        <w:tc>
          <w:tcPr>
            <w:tcW w:w="0" w:type="auto"/>
            <w:vAlign w:val="center"/>
            <w:hideMark/>
          </w:tcPr>
          <w:p w14:paraId="790B86E4" w14:textId="77777777" w:rsidR="000F1959" w:rsidRPr="000F1959" w:rsidRDefault="000F1959" w:rsidP="000F1959">
            <w:pPr>
              <w:tabs>
                <w:tab w:val="left" w:pos="6170"/>
              </w:tabs>
              <w:rPr>
                <w:sz w:val="28"/>
                <w:szCs w:val="28"/>
              </w:rPr>
            </w:pPr>
            <w:r w:rsidRPr="000F1959">
              <w:rPr>
                <w:sz w:val="28"/>
                <w:szCs w:val="28"/>
              </w:rPr>
              <w:t>34.38%</w:t>
            </w:r>
          </w:p>
        </w:tc>
      </w:tr>
      <w:tr w:rsidR="000F1959" w:rsidRPr="000F1959" w14:paraId="2407D0A1" w14:textId="77777777" w:rsidTr="000F1959">
        <w:trPr>
          <w:tblCellSpacing w:w="15" w:type="dxa"/>
          <w:jc w:val="center"/>
        </w:trPr>
        <w:tc>
          <w:tcPr>
            <w:tcW w:w="0" w:type="auto"/>
            <w:vAlign w:val="center"/>
            <w:hideMark/>
          </w:tcPr>
          <w:p w14:paraId="00B8233A" w14:textId="77777777" w:rsidR="000F1959" w:rsidRPr="000F1959" w:rsidRDefault="000F1959" w:rsidP="000F1959">
            <w:pPr>
              <w:tabs>
                <w:tab w:val="left" w:pos="6170"/>
              </w:tabs>
              <w:rPr>
                <w:sz w:val="28"/>
                <w:szCs w:val="28"/>
              </w:rPr>
            </w:pPr>
            <w:r w:rsidRPr="000F1959">
              <w:rPr>
                <w:sz w:val="28"/>
                <w:szCs w:val="28"/>
              </w:rPr>
              <w:t xml:space="preserve">Medium </w:t>
            </w:r>
            <w:proofErr w:type="spellStart"/>
            <w:r w:rsidRPr="000F1959">
              <w:rPr>
                <w:sz w:val="28"/>
                <w:szCs w:val="28"/>
              </w:rPr>
              <w:t>Winrate</w:t>
            </w:r>
            <w:proofErr w:type="spellEnd"/>
          </w:p>
        </w:tc>
        <w:tc>
          <w:tcPr>
            <w:tcW w:w="0" w:type="auto"/>
            <w:vAlign w:val="center"/>
            <w:hideMark/>
          </w:tcPr>
          <w:p w14:paraId="332C201E" w14:textId="77777777" w:rsidR="000F1959" w:rsidRPr="000F1959" w:rsidRDefault="000F1959" w:rsidP="000F1959">
            <w:pPr>
              <w:tabs>
                <w:tab w:val="left" w:pos="6170"/>
              </w:tabs>
              <w:rPr>
                <w:sz w:val="28"/>
                <w:szCs w:val="28"/>
              </w:rPr>
            </w:pPr>
            <w:r w:rsidRPr="000F1959">
              <w:rPr>
                <w:sz w:val="28"/>
                <w:szCs w:val="28"/>
              </w:rPr>
              <w:t>10</w:t>
            </w:r>
          </w:p>
        </w:tc>
        <w:tc>
          <w:tcPr>
            <w:tcW w:w="0" w:type="auto"/>
            <w:vAlign w:val="center"/>
            <w:hideMark/>
          </w:tcPr>
          <w:p w14:paraId="3ED8F3A5" w14:textId="77777777" w:rsidR="000F1959" w:rsidRPr="000F1959" w:rsidRDefault="000F1959" w:rsidP="000F1959">
            <w:pPr>
              <w:tabs>
                <w:tab w:val="left" w:pos="6170"/>
              </w:tabs>
              <w:rPr>
                <w:sz w:val="28"/>
                <w:szCs w:val="28"/>
              </w:rPr>
            </w:pPr>
            <w:r w:rsidRPr="000F1959">
              <w:rPr>
                <w:sz w:val="28"/>
                <w:szCs w:val="28"/>
              </w:rPr>
              <w:t>31.25%</w:t>
            </w:r>
          </w:p>
        </w:tc>
      </w:tr>
      <w:tr w:rsidR="000F1959" w:rsidRPr="000F1959" w14:paraId="6CFC3D60" w14:textId="77777777" w:rsidTr="000F1959">
        <w:trPr>
          <w:tblCellSpacing w:w="15" w:type="dxa"/>
          <w:jc w:val="center"/>
        </w:trPr>
        <w:tc>
          <w:tcPr>
            <w:tcW w:w="0" w:type="auto"/>
            <w:vAlign w:val="center"/>
            <w:hideMark/>
          </w:tcPr>
          <w:p w14:paraId="5ADB7DD0" w14:textId="77777777" w:rsidR="000F1959" w:rsidRPr="000F1959" w:rsidRDefault="000F1959" w:rsidP="000F1959">
            <w:pPr>
              <w:tabs>
                <w:tab w:val="left" w:pos="6170"/>
              </w:tabs>
              <w:rPr>
                <w:sz w:val="28"/>
                <w:szCs w:val="28"/>
              </w:rPr>
            </w:pPr>
            <w:r w:rsidRPr="000F1959">
              <w:rPr>
                <w:sz w:val="28"/>
                <w:szCs w:val="28"/>
              </w:rPr>
              <w:t xml:space="preserve">Low </w:t>
            </w:r>
            <w:proofErr w:type="spellStart"/>
            <w:r w:rsidRPr="000F1959">
              <w:rPr>
                <w:sz w:val="28"/>
                <w:szCs w:val="28"/>
              </w:rPr>
              <w:t>Winrate</w:t>
            </w:r>
            <w:proofErr w:type="spellEnd"/>
          </w:p>
        </w:tc>
        <w:tc>
          <w:tcPr>
            <w:tcW w:w="0" w:type="auto"/>
            <w:vAlign w:val="center"/>
            <w:hideMark/>
          </w:tcPr>
          <w:p w14:paraId="31767FC9" w14:textId="77777777" w:rsidR="000F1959" w:rsidRPr="000F1959" w:rsidRDefault="000F1959" w:rsidP="000F1959">
            <w:pPr>
              <w:tabs>
                <w:tab w:val="left" w:pos="6170"/>
              </w:tabs>
              <w:rPr>
                <w:sz w:val="28"/>
                <w:szCs w:val="28"/>
              </w:rPr>
            </w:pPr>
            <w:r w:rsidRPr="000F1959">
              <w:rPr>
                <w:sz w:val="28"/>
                <w:szCs w:val="28"/>
              </w:rPr>
              <w:t>11</w:t>
            </w:r>
          </w:p>
        </w:tc>
        <w:tc>
          <w:tcPr>
            <w:tcW w:w="0" w:type="auto"/>
            <w:vAlign w:val="center"/>
            <w:hideMark/>
          </w:tcPr>
          <w:p w14:paraId="2A111916" w14:textId="77777777" w:rsidR="000F1959" w:rsidRPr="000F1959" w:rsidRDefault="000F1959" w:rsidP="000F1959">
            <w:pPr>
              <w:tabs>
                <w:tab w:val="left" w:pos="6170"/>
              </w:tabs>
              <w:rPr>
                <w:sz w:val="28"/>
                <w:szCs w:val="28"/>
              </w:rPr>
            </w:pPr>
            <w:r w:rsidRPr="000F1959">
              <w:rPr>
                <w:sz w:val="28"/>
                <w:szCs w:val="28"/>
              </w:rPr>
              <w:t>34.38%</w:t>
            </w:r>
          </w:p>
        </w:tc>
      </w:tr>
      <w:tr w:rsidR="000F1959" w:rsidRPr="000F1959" w14:paraId="3468A424" w14:textId="77777777" w:rsidTr="000F1959">
        <w:trPr>
          <w:tblCellSpacing w:w="15" w:type="dxa"/>
          <w:jc w:val="center"/>
        </w:trPr>
        <w:tc>
          <w:tcPr>
            <w:tcW w:w="0" w:type="auto"/>
            <w:vAlign w:val="center"/>
            <w:hideMark/>
          </w:tcPr>
          <w:p w14:paraId="23CB8AA8" w14:textId="77777777" w:rsidR="000F1959" w:rsidRPr="000F1959" w:rsidRDefault="000F1959" w:rsidP="000F1959">
            <w:pPr>
              <w:tabs>
                <w:tab w:val="left" w:pos="6170"/>
              </w:tabs>
              <w:rPr>
                <w:sz w:val="28"/>
                <w:szCs w:val="28"/>
              </w:rPr>
            </w:pPr>
            <w:r w:rsidRPr="000F1959">
              <w:rPr>
                <w:sz w:val="28"/>
                <w:szCs w:val="28"/>
              </w:rPr>
              <w:t>Total</w:t>
            </w:r>
          </w:p>
        </w:tc>
        <w:tc>
          <w:tcPr>
            <w:tcW w:w="0" w:type="auto"/>
            <w:vAlign w:val="center"/>
            <w:hideMark/>
          </w:tcPr>
          <w:p w14:paraId="52930F65" w14:textId="77777777" w:rsidR="000F1959" w:rsidRPr="000F1959" w:rsidRDefault="000F1959" w:rsidP="000F1959">
            <w:pPr>
              <w:tabs>
                <w:tab w:val="left" w:pos="6170"/>
              </w:tabs>
              <w:rPr>
                <w:sz w:val="28"/>
                <w:szCs w:val="28"/>
              </w:rPr>
            </w:pPr>
            <w:r w:rsidRPr="000F1959">
              <w:rPr>
                <w:sz w:val="28"/>
                <w:szCs w:val="28"/>
              </w:rPr>
              <w:t>32</w:t>
            </w:r>
          </w:p>
        </w:tc>
        <w:tc>
          <w:tcPr>
            <w:tcW w:w="0" w:type="auto"/>
            <w:vAlign w:val="center"/>
            <w:hideMark/>
          </w:tcPr>
          <w:p w14:paraId="6EC270A7" w14:textId="77777777" w:rsidR="000F1959" w:rsidRPr="000F1959" w:rsidRDefault="000F1959" w:rsidP="000F1959">
            <w:pPr>
              <w:tabs>
                <w:tab w:val="left" w:pos="6170"/>
              </w:tabs>
              <w:rPr>
                <w:sz w:val="28"/>
                <w:szCs w:val="28"/>
              </w:rPr>
            </w:pPr>
            <w:r w:rsidRPr="000F1959">
              <w:rPr>
                <w:sz w:val="28"/>
                <w:szCs w:val="28"/>
              </w:rPr>
              <w:t>100%</w:t>
            </w:r>
          </w:p>
        </w:tc>
      </w:tr>
    </w:tbl>
    <w:p w14:paraId="38020F39" w14:textId="77777777" w:rsidR="000F1959" w:rsidRPr="000F1959" w:rsidRDefault="000F1959" w:rsidP="000F1959">
      <w:pPr>
        <w:tabs>
          <w:tab w:val="left" w:pos="6170"/>
        </w:tabs>
        <w:rPr>
          <w:sz w:val="24"/>
          <w:szCs w:val="24"/>
        </w:rPr>
      </w:pPr>
      <w:r w:rsidRPr="000F1959">
        <w:rPr>
          <w:sz w:val="24"/>
          <w:szCs w:val="24"/>
        </w:rPr>
        <w:t xml:space="preserve">• The High </w:t>
      </w:r>
      <w:proofErr w:type="spellStart"/>
      <w:r w:rsidRPr="000F1959">
        <w:rPr>
          <w:sz w:val="24"/>
          <w:szCs w:val="24"/>
        </w:rPr>
        <w:t>Winrate</w:t>
      </w:r>
      <w:proofErr w:type="spellEnd"/>
      <w:r w:rsidRPr="000F1959">
        <w:rPr>
          <w:sz w:val="24"/>
          <w:szCs w:val="24"/>
        </w:rPr>
        <w:t xml:space="preserve"> and Low </w:t>
      </w:r>
      <w:proofErr w:type="spellStart"/>
      <w:r w:rsidRPr="000F1959">
        <w:rPr>
          <w:sz w:val="24"/>
          <w:szCs w:val="24"/>
        </w:rPr>
        <w:t>Winrate</w:t>
      </w:r>
      <w:proofErr w:type="spellEnd"/>
      <w:r w:rsidRPr="000F1959">
        <w:rPr>
          <w:sz w:val="24"/>
          <w:szCs w:val="24"/>
        </w:rPr>
        <w:t xml:space="preserve"> segments have equal counts (11 trades each), indicating a balanced distribution between strong and weak trading performance.</w:t>
      </w:r>
    </w:p>
    <w:p w14:paraId="420EE0B0" w14:textId="77777777" w:rsidR="000F1959" w:rsidRPr="000F1959" w:rsidRDefault="000F1959" w:rsidP="000F1959">
      <w:pPr>
        <w:tabs>
          <w:tab w:val="left" w:pos="6170"/>
        </w:tabs>
        <w:rPr>
          <w:sz w:val="24"/>
          <w:szCs w:val="24"/>
        </w:rPr>
      </w:pPr>
      <w:r w:rsidRPr="000F1959">
        <w:rPr>
          <w:sz w:val="24"/>
          <w:szCs w:val="24"/>
        </w:rPr>
        <w:t xml:space="preserve">• The Medium </w:t>
      </w:r>
      <w:proofErr w:type="spellStart"/>
      <w:r w:rsidRPr="000F1959">
        <w:rPr>
          <w:sz w:val="24"/>
          <w:szCs w:val="24"/>
        </w:rPr>
        <w:t>Winrate</w:t>
      </w:r>
      <w:proofErr w:type="spellEnd"/>
      <w:r w:rsidRPr="000F1959">
        <w:rPr>
          <w:sz w:val="24"/>
          <w:szCs w:val="24"/>
        </w:rPr>
        <w:t xml:space="preserve"> segment has a slightly lower count (10 trades), suggesting that traders are more likely to fall into either high-performance or low-performance categories rather than maintaining consistent moderate performance.</w:t>
      </w:r>
    </w:p>
    <w:p w14:paraId="4FCE97C1" w14:textId="77777777" w:rsidR="000F1959" w:rsidRPr="000F1959" w:rsidRDefault="000F1959" w:rsidP="000F1959">
      <w:pPr>
        <w:tabs>
          <w:tab w:val="left" w:pos="6170"/>
        </w:tabs>
        <w:rPr>
          <w:sz w:val="24"/>
          <w:szCs w:val="24"/>
        </w:rPr>
      </w:pPr>
      <w:r w:rsidRPr="000F1959">
        <w:rPr>
          <w:sz w:val="24"/>
          <w:szCs w:val="24"/>
        </w:rPr>
        <w:t>• This distribution indicates that trading success is not evenly distributed and tends to be polarized, with traders achieving either relatively high or relatively low win rates.</w:t>
      </w:r>
    </w:p>
    <w:p w14:paraId="43A09C75" w14:textId="77777777" w:rsidR="000F1959" w:rsidRPr="000F1959" w:rsidRDefault="000F1959" w:rsidP="000F1959">
      <w:pPr>
        <w:tabs>
          <w:tab w:val="left" w:pos="6170"/>
        </w:tabs>
        <w:rPr>
          <w:sz w:val="24"/>
          <w:szCs w:val="24"/>
        </w:rPr>
      </w:pPr>
      <w:r w:rsidRPr="000F1959">
        <w:rPr>
          <w:sz w:val="24"/>
          <w:szCs w:val="24"/>
        </w:rPr>
        <w:t>• This pattern suggests that trader performance may depend on strategy effectiveness, market timing, and risk management, where successful traders consistently apply effective strategies while others experience lower success rates.</w:t>
      </w:r>
    </w:p>
    <w:p w14:paraId="0A9F72E5" w14:textId="31D7B6A8" w:rsidR="000F1959" w:rsidRDefault="000F1959" w:rsidP="000F1959">
      <w:pPr>
        <w:tabs>
          <w:tab w:val="left" w:pos="6170"/>
        </w:tabs>
        <w:rPr>
          <w:b/>
          <w:bCs/>
          <w:sz w:val="28"/>
          <w:szCs w:val="28"/>
        </w:rPr>
      </w:pPr>
    </w:p>
    <w:p w14:paraId="533B7276" w14:textId="77777777" w:rsidR="000F1959" w:rsidRDefault="000F1959" w:rsidP="000F1959">
      <w:pPr>
        <w:tabs>
          <w:tab w:val="left" w:pos="6170"/>
        </w:tabs>
        <w:rPr>
          <w:b/>
          <w:bCs/>
          <w:sz w:val="28"/>
          <w:szCs w:val="28"/>
        </w:rPr>
      </w:pPr>
    </w:p>
    <w:p w14:paraId="2C63F5A0" w14:textId="77777777" w:rsidR="000F1959" w:rsidRDefault="000F1959" w:rsidP="000F1959">
      <w:pPr>
        <w:tabs>
          <w:tab w:val="left" w:pos="6170"/>
        </w:tabs>
        <w:rPr>
          <w:b/>
          <w:bCs/>
          <w:sz w:val="28"/>
          <w:szCs w:val="28"/>
        </w:rPr>
      </w:pPr>
    </w:p>
    <w:p w14:paraId="5CCE611B" w14:textId="77777777" w:rsidR="000F1959" w:rsidRDefault="000F1959" w:rsidP="000F1959">
      <w:pPr>
        <w:tabs>
          <w:tab w:val="left" w:pos="6170"/>
        </w:tabs>
        <w:rPr>
          <w:b/>
          <w:bCs/>
          <w:sz w:val="28"/>
          <w:szCs w:val="28"/>
        </w:rPr>
      </w:pPr>
    </w:p>
    <w:p w14:paraId="0CBD2E2E" w14:textId="77777777" w:rsidR="000F1959" w:rsidRDefault="000F1959" w:rsidP="000F1959">
      <w:pPr>
        <w:tabs>
          <w:tab w:val="left" w:pos="6170"/>
        </w:tabs>
        <w:rPr>
          <w:b/>
          <w:bCs/>
          <w:sz w:val="28"/>
          <w:szCs w:val="28"/>
        </w:rPr>
      </w:pPr>
    </w:p>
    <w:p w14:paraId="4BB853B9" w14:textId="7470215F" w:rsidR="000F1959" w:rsidRDefault="000F1959" w:rsidP="000F1959">
      <w:pPr>
        <w:tabs>
          <w:tab w:val="left" w:pos="6170"/>
        </w:tabs>
        <w:rPr>
          <w:b/>
          <w:bCs/>
          <w:sz w:val="28"/>
          <w:szCs w:val="28"/>
        </w:rPr>
      </w:pPr>
      <w:r>
        <w:rPr>
          <w:b/>
          <w:bCs/>
          <w:sz w:val="28"/>
          <w:szCs w:val="28"/>
        </w:rPr>
        <w:lastRenderedPageBreak/>
        <w:t>STREAMLIT DASHBOARD</w:t>
      </w:r>
    </w:p>
    <w:p w14:paraId="5FF8FD9D" w14:textId="3ADA8F2C" w:rsidR="000F1959" w:rsidRPr="000F1959" w:rsidRDefault="000F1959" w:rsidP="000F1959">
      <w:pPr>
        <w:tabs>
          <w:tab w:val="left" w:pos="6170"/>
        </w:tabs>
        <w:rPr>
          <w:b/>
          <w:bCs/>
          <w:sz w:val="28"/>
          <w:szCs w:val="28"/>
        </w:rPr>
      </w:pPr>
      <w:r w:rsidRPr="000F1959">
        <w:rPr>
          <w:b/>
          <w:bCs/>
          <w:noProof/>
          <w:sz w:val="28"/>
          <w:szCs w:val="28"/>
        </w:rPr>
        <w:drawing>
          <wp:inline distT="0" distB="0" distL="0" distR="0" wp14:anchorId="5F8B8B7F" wp14:editId="0B39C1EE">
            <wp:extent cx="5731510" cy="3223895"/>
            <wp:effectExtent l="0" t="0" r="2540" b="0"/>
            <wp:docPr id="17294396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0F1959">
        <w:rPr>
          <w:b/>
          <w:bCs/>
          <w:noProof/>
          <w:sz w:val="28"/>
          <w:szCs w:val="28"/>
        </w:rPr>
        <w:drawing>
          <wp:inline distT="0" distB="0" distL="0" distR="0" wp14:anchorId="07737390" wp14:editId="5FEC670A">
            <wp:extent cx="5731510" cy="1913890"/>
            <wp:effectExtent l="0" t="0" r="2540" b="0"/>
            <wp:docPr id="1954747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913890"/>
                    </a:xfrm>
                    <a:prstGeom prst="rect">
                      <a:avLst/>
                    </a:prstGeom>
                    <a:noFill/>
                    <a:ln>
                      <a:noFill/>
                    </a:ln>
                  </pic:spPr>
                </pic:pic>
              </a:graphicData>
            </a:graphic>
          </wp:inline>
        </w:drawing>
      </w:r>
      <w:r w:rsidRPr="000F1959">
        <w:rPr>
          <w:b/>
          <w:bCs/>
          <w:noProof/>
          <w:sz w:val="28"/>
          <w:szCs w:val="28"/>
        </w:rPr>
        <w:drawing>
          <wp:inline distT="0" distB="0" distL="0" distR="0" wp14:anchorId="7325086B" wp14:editId="56F3BED2">
            <wp:extent cx="5731510" cy="1865630"/>
            <wp:effectExtent l="0" t="0" r="2540" b="1270"/>
            <wp:docPr id="7063421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865630"/>
                    </a:xfrm>
                    <a:prstGeom prst="rect">
                      <a:avLst/>
                    </a:prstGeom>
                    <a:noFill/>
                    <a:ln>
                      <a:noFill/>
                    </a:ln>
                  </pic:spPr>
                </pic:pic>
              </a:graphicData>
            </a:graphic>
          </wp:inline>
        </w:drawing>
      </w:r>
      <w:r w:rsidRPr="000F1959">
        <w:rPr>
          <w:b/>
          <w:bCs/>
          <w:noProof/>
          <w:sz w:val="28"/>
          <w:szCs w:val="28"/>
        </w:rPr>
        <w:lastRenderedPageBreak/>
        <w:drawing>
          <wp:inline distT="0" distB="0" distL="0" distR="0" wp14:anchorId="6EC0D80B" wp14:editId="17B6B2BD">
            <wp:extent cx="5731510" cy="1903095"/>
            <wp:effectExtent l="0" t="0" r="2540" b="1905"/>
            <wp:docPr id="579649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r w:rsidRPr="000F1959">
        <w:rPr>
          <w:b/>
          <w:bCs/>
          <w:noProof/>
          <w:sz w:val="28"/>
          <w:szCs w:val="28"/>
        </w:rPr>
        <w:drawing>
          <wp:inline distT="0" distB="0" distL="0" distR="0" wp14:anchorId="772D22D7" wp14:editId="6DB36F03">
            <wp:extent cx="5731510" cy="3223895"/>
            <wp:effectExtent l="0" t="0" r="2540" b="0"/>
            <wp:docPr id="4983252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sectPr w:rsidR="000F1959" w:rsidRPr="000F19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E907" w14:textId="77777777" w:rsidR="00B973DE" w:rsidRDefault="00B973DE" w:rsidP="001C2092">
      <w:pPr>
        <w:spacing w:after="0" w:line="240" w:lineRule="auto"/>
      </w:pPr>
      <w:r>
        <w:separator/>
      </w:r>
    </w:p>
  </w:endnote>
  <w:endnote w:type="continuationSeparator" w:id="0">
    <w:p w14:paraId="29B9D4C4" w14:textId="77777777" w:rsidR="00B973DE" w:rsidRDefault="00B973DE" w:rsidP="001C2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CF397" w14:textId="77777777" w:rsidR="00B973DE" w:rsidRDefault="00B973DE" w:rsidP="001C2092">
      <w:pPr>
        <w:spacing w:after="0" w:line="240" w:lineRule="auto"/>
      </w:pPr>
      <w:r>
        <w:separator/>
      </w:r>
    </w:p>
  </w:footnote>
  <w:footnote w:type="continuationSeparator" w:id="0">
    <w:p w14:paraId="48D65720" w14:textId="77777777" w:rsidR="00B973DE" w:rsidRDefault="00B973DE" w:rsidP="001C20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92"/>
    <w:rsid w:val="000F1959"/>
    <w:rsid w:val="001B7FC1"/>
    <w:rsid w:val="001C2092"/>
    <w:rsid w:val="00217A7E"/>
    <w:rsid w:val="005208EE"/>
    <w:rsid w:val="00776B9C"/>
    <w:rsid w:val="007F2407"/>
    <w:rsid w:val="00855961"/>
    <w:rsid w:val="00B973DE"/>
    <w:rsid w:val="00C16E18"/>
    <w:rsid w:val="00F60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17CE8"/>
  <w15:chartTrackingRefBased/>
  <w15:docId w15:val="{57D41BE4-7648-4AA8-82E5-802D04DB0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092"/>
    <w:rPr>
      <w:rFonts w:eastAsiaTheme="majorEastAsia" w:cstheme="majorBidi"/>
      <w:color w:val="272727" w:themeColor="text1" w:themeTint="D8"/>
    </w:rPr>
  </w:style>
  <w:style w:type="paragraph" w:styleId="Title">
    <w:name w:val="Title"/>
    <w:basedOn w:val="Normal"/>
    <w:next w:val="Normal"/>
    <w:link w:val="TitleChar"/>
    <w:uiPriority w:val="10"/>
    <w:qFormat/>
    <w:rsid w:val="001C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092"/>
    <w:pPr>
      <w:spacing w:before="160"/>
      <w:jc w:val="center"/>
    </w:pPr>
    <w:rPr>
      <w:i/>
      <w:iCs/>
      <w:color w:val="404040" w:themeColor="text1" w:themeTint="BF"/>
    </w:rPr>
  </w:style>
  <w:style w:type="character" w:customStyle="1" w:styleId="QuoteChar">
    <w:name w:val="Quote Char"/>
    <w:basedOn w:val="DefaultParagraphFont"/>
    <w:link w:val="Quote"/>
    <w:uiPriority w:val="29"/>
    <w:rsid w:val="001C2092"/>
    <w:rPr>
      <w:i/>
      <w:iCs/>
      <w:color w:val="404040" w:themeColor="text1" w:themeTint="BF"/>
    </w:rPr>
  </w:style>
  <w:style w:type="paragraph" w:styleId="ListParagraph">
    <w:name w:val="List Paragraph"/>
    <w:basedOn w:val="Normal"/>
    <w:uiPriority w:val="34"/>
    <w:qFormat/>
    <w:rsid w:val="001C2092"/>
    <w:pPr>
      <w:ind w:left="720"/>
      <w:contextualSpacing/>
    </w:pPr>
  </w:style>
  <w:style w:type="character" w:styleId="IntenseEmphasis">
    <w:name w:val="Intense Emphasis"/>
    <w:basedOn w:val="DefaultParagraphFont"/>
    <w:uiPriority w:val="21"/>
    <w:qFormat/>
    <w:rsid w:val="001C2092"/>
    <w:rPr>
      <w:i/>
      <w:iCs/>
      <w:color w:val="0F4761" w:themeColor="accent1" w:themeShade="BF"/>
    </w:rPr>
  </w:style>
  <w:style w:type="paragraph" w:styleId="IntenseQuote">
    <w:name w:val="Intense Quote"/>
    <w:basedOn w:val="Normal"/>
    <w:next w:val="Normal"/>
    <w:link w:val="IntenseQuoteChar"/>
    <w:uiPriority w:val="30"/>
    <w:qFormat/>
    <w:rsid w:val="001C2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092"/>
    <w:rPr>
      <w:i/>
      <w:iCs/>
      <w:color w:val="0F4761" w:themeColor="accent1" w:themeShade="BF"/>
    </w:rPr>
  </w:style>
  <w:style w:type="character" w:styleId="IntenseReference">
    <w:name w:val="Intense Reference"/>
    <w:basedOn w:val="DefaultParagraphFont"/>
    <w:uiPriority w:val="32"/>
    <w:qFormat/>
    <w:rsid w:val="001C2092"/>
    <w:rPr>
      <w:b/>
      <w:bCs/>
      <w:smallCaps/>
      <w:color w:val="0F4761" w:themeColor="accent1" w:themeShade="BF"/>
      <w:spacing w:val="5"/>
    </w:rPr>
  </w:style>
  <w:style w:type="paragraph" w:styleId="Header">
    <w:name w:val="header"/>
    <w:basedOn w:val="Normal"/>
    <w:link w:val="HeaderChar"/>
    <w:uiPriority w:val="99"/>
    <w:unhideWhenUsed/>
    <w:rsid w:val="001C2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092"/>
  </w:style>
  <w:style w:type="paragraph" w:styleId="Footer">
    <w:name w:val="footer"/>
    <w:basedOn w:val="Normal"/>
    <w:link w:val="FooterChar"/>
    <w:uiPriority w:val="99"/>
    <w:unhideWhenUsed/>
    <w:rsid w:val="001C2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092"/>
  </w:style>
  <w:style w:type="paragraph" w:styleId="NormalWeb">
    <w:name w:val="Normal (Web)"/>
    <w:basedOn w:val="Normal"/>
    <w:uiPriority w:val="99"/>
    <w:semiHidden/>
    <w:unhideWhenUsed/>
    <w:rsid w:val="00217A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A9FDC-0A44-4A14-BBCD-7E1304D83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1592</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Ruthvik chandra Neela</dc:creator>
  <cp:keywords/>
  <dc:description/>
  <cp:lastModifiedBy>Ruthvik chandra Neela</cp:lastModifiedBy>
  <cp:revision>1</cp:revision>
  <dcterms:created xsi:type="dcterms:W3CDTF">2026-02-22T14:43:00Z</dcterms:created>
  <dcterms:modified xsi:type="dcterms:W3CDTF">2026-02-22T15:12:00Z</dcterms:modified>
</cp:coreProperties>
</file>