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Samba – CVE-2017-7494 Exploitation Write-Up</w:t>
      </w:r>
    </w:p>
    <w:p>
      <w:r>
        <w:t>Author: Neelesh Pandey</w:t>
        <w:br/>
        <w:t>Category: Network / SMB Exploitation</w:t>
        <w:br/>
        <w:t>Vulnerability: CVE-2017-7494</w:t>
        <w:br/>
        <w:t>Service: Samba 4.6.3</w:t>
        <w:br/>
        <w:t>Impact: Remote Code Execution</w:t>
        <w:br/>
      </w:r>
    </w:p>
    <w:p>
      <w:r>
        <w:t>------------------------------------------------------------</w:t>
      </w:r>
    </w:p>
    <w:p>
      <w:pPr>
        <w:pStyle w:val="Heading2"/>
      </w:pPr>
      <w:r>
        <w:t>1. Introduction</w:t>
      </w:r>
    </w:p>
    <w:p>
      <w:r>
        <w:t>Samba is an open-source implementation of the SMB/CIFS protocol that provides file and printer sharing services between Linux/Unix and Windows systems. Due to misconfigurations and outdated versions, Samba services are frequently targeted during penetration tests and Capture The Flag (CTF) challenges.</w:t>
        <w:br/>
        <w:br/>
        <w:t>This lab demonstrates the exploitation of CVE-2017-7494 to gain remote code execution and retrieve a sensitive file from the target system.</w:t>
      </w:r>
    </w:p>
    <w:p>
      <w:r>
        <w:t>------------------------------------------------------------</w:t>
      </w:r>
    </w:p>
    <w:p>
      <w:pPr>
        <w:pStyle w:val="Heading2"/>
      </w:pPr>
      <w:r>
        <w:t>2. Vulnerability Overview (CVE-2017-7494)</w:t>
      </w:r>
    </w:p>
    <w:p>
      <w:r>
        <w:t>• Affected Versions: Samba 3.5.0 to before 4.6.4, 4.5.10, 4.4.14</w:t>
        <w:br/>
        <w:t>• Authentication Required: No (if writable share is accessible)</w:t>
        <w:br/>
        <w:t>• Attack Type: Remote Code Execution (RCE)</w:t>
        <w:br/>
        <w:br/>
        <w:t>CVE-2017-7494 allows an attacker to upload a malicious shared library (.so) file to a writable SMB share and force the Samba server to load it, resulting in execution of arbitrary commands with elevated privileges.</w:t>
      </w:r>
    </w:p>
    <w:p>
      <w:r>
        <w:t>------------------------------------------------------------</w:t>
      </w:r>
    </w:p>
    <w:p>
      <w:pPr>
        <w:pStyle w:val="Heading2"/>
      </w:pPr>
      <w:r>
        <w:t>3. Service Enumeration</w:t>
      </w:r>
    </w:p>
    <w:p>
      <w:r>
        <w:t>Initial enumeration revealed open SMB ports (139 and 445). Further enumeration using smbclient identified an anonymously accessible disk share named 'myshare'.</w:t>
        <w:br/>
        <w:br/>
        <w:t>The Samba version was identified as 4.6.3, which is vulnerable to CVE-2017-7494.</w:t>
      </w:r>
    </w:p>
    <w:p>
      <w:r>
        <w:t>------------------------------------------------------------</w:t>
      </w:r>
    </w:p>
    <w:p>
      <w:pPr>
        <w:pStyle w:val="Heading2"/>
      </w:pPr>
      <w:r>
        <w:t>4. Share Enumeration</w:t>
      </w:r>
    </w:p>
    <w:p>
      <w:r>
        <w:t>Anonymous access to the SMB share was confirmed. Although the directory was initially empty, write permissions were available. This behavior strongly indicated an exploitation path involving a writable share.</w:t>
      </w:r>
    </w:p>
    <w:p>
      <w:r>
        <w:t>------------------------------------------------------------</w:t>
      </w:r>
    </w:p>
    <w:p>
      <w:pPr>
        <w:pStyle w:val="Heading2"/>
      </w:pPr>
      <w:r>
        <w:t>5. Exploitation Method</w:t>
      </w:r>
    </w:p>
    <w:p>
      <w:r>
        <w:t>The vulnerability was exploited using the Metasploit Framework. Metasploit automated the process of uploading a malicious shared object file to the writable SMB share and triggering Samba to load it.</w:t>
      </w:r>
    </w:p>
    <w:p>
      <w:r>
        <w:t>------------------------------------------------------------</w:t>
      </w:r>
    </w:p>
    <w:p>
      <w:pPr>
        <w:pStyle w:val="Heading2"/>
      </w:pPr>
      <w:r>
        <w:t>6. Exploitation Result</w:t>
      </w:r>
    </w:p>
    <w:p>
      <w:r>
        <w:t>The exploit executed successfully and returned a command shell on the target system, confirming remote code execution.</w:t>
      </w:r>
    </w:p>
    <w:p>
      <w:r>
        <w:t>------------------------------------------------------------</w:t>
      </w:r>
    </w:p>
    <w:p>
      <w:pPr>
        <w:pStyle w:val="Heading2"/>
      </w:pPr>
      <w:r>
        <w:t>7. Post-Exploitation</w:t>
      </w:r>
    </w:p>
    <w:p>
      <w:r>
        <w:t>After gaining shell access, the file system was enumerated. A sensitive file located at /secret.txt was identified and accessed.</w:t>
      </w:r>
    </w:p>
    <w:p>
      <w:r>
        <w:t>Command used:</w:t>
        <w:br/>
        <w:t>cat /secret.txt</w:t>
      </w:r>
    </w:p>
    <w:p>
      <w:r>
        <w:t>------------------------------------------------------------</w:t>
      </w:r>
    </w:p>
    <w:p>
      <w:pPr>
        <w:pStyle w:val="Heading2"/>
      </w:pPr>
      <w:r>
        <w:t>8. Flag / Secret</w:t>
      </w:r>
    </w:p>
    <w:p>
      <w:r>
        <w:t>The contents of the /secret.txt file were:</w:t>
        <w:br/>
        <w:br/>
        <w:t>AvadaKedavra</w:t>
      </w:r>
    </w:p>
    <w:p>
      <w:r>
        <w:t>------------------------------------------------------------</w:t>
      </w:r>
    </w:p>
    <w:p>
      <w:pPr>
        <w:pStyle w:val="Heading2"/>
      </w:pPr>
      <w:r>
        <w:t>9. Impact</w:t>
      </w:r>
    </w:p>
    <w:p>
      <w:r>
        <w:t>• Remote code execution on the Samba server</w:t>
        <w:br/>
        <w:t>• Complete compromise of the affected service</w:t>
        <w:br/>
        <w:t>• Access to sensitive system files</w:t>
        <w:br/>
        <w:t>• Potential for further privilege escalation</w:t>
      </w:r>
    </w:p>
    <w:p>
      <w:r>
        <w:t>------------------------------------------------------------</w:t>
      </w:r>
    </w:p>
    <w:p>
      <w:pPr>
        <w:pStyle w:val="Heading2"/>
      </w:pPr>
      <w:r>
        <w:t>10. Mitigation</w:t>
      </w:r>
    </w:p>
    <w:p>
      <w:r>
        <w:t>• Upgrade Samba to a patched version</w:t>
        <w:br/>
        <w:t>• Disable anonymous writable shares</w:t>
        <w:br/>
        <w:t>• Restrict SMB access using authentication and firewall rules</w:t>
        <w:br/>
        <w:t>• Monitor SMB activity and logs</w:t>
      </w:r>
    </w:p>
    <w:p>
      <w:r>
        <w:t>------------------------------------------------------------</w:t>
      </w:r>
    </w:p>
    <w:p>
      <w:pPr>
        <w:pStyle w:val="Heading2"/>
      </w:pPr>
      <w:r>
        <w:t>11. Conclusion</w:t>
      </w:r>
    </w:p>
    <w:p>
      <w:r>
        <w:t>This lab demonstrates how a writable SMB share combined with a vulnerable Samba version can lead to full system compromise. Proper configuration and timely patching are essential to securing network file-sharing services.</w:t>
      </w:r>
    </w:p>
    <w:p>
      <w:r>
        <w:br/>
        <w:t>Disclaimer:</w:t>
        <w:br/>
        <w:t>This write-up is intended for educational purposes only and was conducted in an authorized CTF/lab environment.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