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5B4A" w14:textId="4B5BB50B" w:rsidR="0074317D" w:rsidRDefault="00654D44" w:rsidP="00AD5311">
      <w:r w:rsidRPr="00654D44">
        <w:drawing>
          <wp:inline distT="0" distB="0" distL="0" distR="0" wp14:anchorId="183D3D04" wp14:editId="161DE603">
            <wp:extent cx="6240780" cy="7988197"/>
            <wp:effectExtent l="0" t="0" r="7620" b="0"/>
            <wp:docPr id="6670421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42193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798" cy="79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11"/>
    <w:rsid w:val="00654D44"/>
    <w:rsid w:val="0074317D"/>
    <w:rsid w:val="00A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FA18"/>
  <w15:chartTrackingRefBased/>
  <w15:docId w15:val="{7A9C44C8-3626-4F30-A806-1481C28C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Khawale, Neelraj Vikas</dc:creator>
  <cp:keywords/>
  <dc:description/>
  <cp:lastModifiedBy>Khawale, Neelraj Vikas</cp:lastModifiedBy>
  <cp:revision>2</cp:revision>
  <dcterms:created xsi:type="dcterms:W3CDTF">2023-05-28T19:37:00Z</dcterms:created>
  <dcterms:modified xsi:type="dcterms:W3CDTF">2023-05-29T00:48:00Z</dcterms:modified>
</cp:coreProperties>
</file>