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DB" w:rsidRDefault="000B7977" w:rsidP="000B7977">
      <w:pPr>
        <w:pStyle w:val="Title"/>
      </w:pPr>
      <w:r w:rsidRPr="000B7977">
        <w:t>Groupwork Assignment Submission 1 M3</w:t>
      </w:r>
    </w:p>
    <w:p w:rsidR="000B7977" w:rsidRDefault="000B7977" w:rsidP="000B7977">
      <w:pPr>
        <w:pStyle w:val="Subtitle"/>
      </w:pPr>
      <w:r>
        <w:t>Macroeconomic, historical assessment of the situation in South Africa for 1990-2009</w:t>
      </w:r>
    </w:p>
    <w:p w:rsidR="003A2627" w:rsidRDefault="00B64791" w:rsidP="003D6118">
      <w:pPr>
        <w:pStyle w:val="Heading1"/>
      </w:pPr>
      <w:r>
        <w:t>Abstract</w:t>
      </w:r>
    </w:p>
    <w:p w:rsidR="003D6118" w:rsidRPr="003D6118" w:rsidRDefault="003D6118" w:rsidP="003D6118">
      <w:r>
        <w:t>The assignment requires students to reflect on the content and the theory covered in the course as well as previous courses to analyse the effects of policy and global politics of South African economy for the period early 1990s through 2009.</w:t>
      </w:r>
    </w:p>
    <w:p w:rsidR="000B7977" w:rsidRDefault="003A2627" w:rsidP="003D6118">
      <w:pPr>
        <w:pStyle w:val="Heading1"/>
      </w:pPr>
      <w:r>
        <w:t>Introduction</w:t>
      </w:r>
    </w:p>
    <w:p w:rsidR="007B7890" w:rsidRDefault="007B7890" w:rsidP="007B7890">
      <w:pPr>
        <w:pStyle w:val="Heading2"/>
      </w:pPr>
      <w:r>
        <w:t>Economic profile of South Africa for period 1990-2009</w:t>
      </w:r>
      <w:r w:rsidR="009A26D7">
        <w:t xml:space="preserve"> and current</w:t>
      </w:r>
    </w:p>
    <w:p w:rsidR="006149E2" w:rsidRDefault="00A373CE" w:rsidP="003B2AC6">
      <w:r>
        <w:t xml:space="preserve">In nominal terms, </w:t>
      </w:r>
      <w:r w:rsidR="006149E2">
        <w:t>the economy of South Africa</w:t>
      </w:r>
      <w:r>
        <w:t xml:space="preserve"> recorded GDP of ~$376 Bn (~$790 BN in PPP terms) in 2018</w:t>
      </w:r>
      <w:r w:rsidR="006149E2">
        <w:t xml:space="preserve"> or 1.3% growth</w:t>
      </w:r>
      <w:r w:rsidR="006149E2">
        <w:rPr>
          <w:rStyle w:val="FootnoteReference"/>
        </w:rPr>
        <w:footnoteReference w:id="1"/>
      </w:r>
      <w:r w:rsidR="006149E2">
        <w:t>.</w:t>
      </w:r>
    </w:p>
    <w:p w:rsidR="00A373CE" w:rsidRDefault="006149E2" w:rsidP="003B2AC6">
      <w:r>
        <w:t xml:space="preserve">Currently, South Africa is the most industrialized </w:t>
      </w:r>
      <w:r w:rsidR="00A27B60">
        <w:t>economy</w:t>
      </w:r>
      <w:r>
        <w:t xml:space="preserve"> and 2</w:t>
      </w:r>
      <w:r w:rsidRPr="00F04B67">
        <w:rPr>
          <w:vertAlign w:val="superscript"/>
        </w:rPr>
        <w:t>nd</w:t>
      </w:r>
      <w:r>
        <w:t xml:space="preserve"> largest economy in Africa; and is considered one of the four middle-income econ</w:t>
      </w:r>
      <w:r w:rsidR="00D06294">
        <w:t>omies</w:t>
      </w:r>
      <w:r w:rsidR="00F33B43">
        <w:rPr>
          <w:rStyle w:val="FootnoteReference"/>
        </w:rPr>
        <w:footnoteReference w:id="2"/>
      </w:r>
      <w:r>
        <w:t xml:space="preserve"> in sub-Saharan Africa.</w:t>
      </w:r>
      <w:r w:rsidR="002D2A5A">
        <w:t xml:space="preserve"> With Industrials contributing ~23% of GDP, its main industries are mining platinum, gold, diamond, etc. auto assembly, metalworking, machinery, textiles, iron &amp; steel, chemicals, fertilizer, foodstuffs, commercial ship repair etc. Its major trading partners include China, US, India, Japan.</w:t>
      </w:r>
    </w:p>
    <w:p w:rsidR="00551BDB" w:rsidRDefault="00551BDB" w:rsidP="003B2AC6">
      <w:r>
        <w:t xml:space="preserve">its </w:t>
      </w:r>
      <w:r w:rsidR="00AA281A">
        <w:t xml:space="preserve">est. 2011 </w:t>
      </w:r>
      <w:r>
        <w:t>FDI stock stood at ~$74 Bn.</w:t>
      </w:r>
      <w:r w:rsidR="00AA281A">
        <w:t xml:space="preserve"> On </w:t>
      </w:r>
      <w:proofErr w:type="spellStart"/>
      <w:r w:rsidR="00AA281A">
        <w:t>BoP</w:t>
      </w:r>
      <w:proofErr w:type="spellEnd"/>
      <w:r w:rsidR="00AA281A">
        <w:t xml:space="preserve"> front, its gross external debt stood at ~$48 Bn. </w:t>
      </w:r>
      <w:r w:rsidR="00AE1871">
        <w:t>Public revenues stood at ~$95 Bn. and public expenses at ~$11</w:t>
      </w:r>
      <w:r w:rsidR="00F60515">
        <w:t xml:space="preserve">7 Bn, which has been growing steadily. </w:t>
      </w:r>
      <w:r w:rsidR="00AA281A">
        <w:t>In 2017 public debt stood at 51% of its GDP.</w:t>
      </w:r>
    </w:p>
    <w:p w:rsidR="00400F9F" w:rsidRDefault="00400F9F" w:rsidP="003B2AC6">
      <w:r>
        <w:t>Long term credit outlook is stable with S&amp;P rating of BB and Moody’s rating of Baa3.</w:t>
      </w:r>
    </w:p>
    <w:p w:rsidR="006149E2" w:rsidRDefault="00445FCF" w:rsidP="003B2AC6">
      <w:r>
        <w:t xml:space="preserve">Since lifting of international sanctions in 1996, its </w:t>
      </w:r>
      <w:r w:rsidR="00A373CE">
        <w:t xml:space="preserve">(real) </w:t>
      </w:r>
      <w:r>
        <w:t>economy grew from then ~$</w:t>
      </w:r>
      <w:r w:rsidRPr="00477AD4">
        <w:rPr>
          <w:u w:val="single"/>
        </w:rPr>
        <w:t>170</w:t>
      </w:r>
      <w:r>
        <w:t xml:space="preserve"> Bn to ~$</w:t>
      </w:r>
      <w:r w:rsidRPr="00477AD4">
        <w:rPr>
          <w:u w:val="single"/>
        </w:rPr>
        <w:t>300</w:t>
      </w:r>
      <w:r>
        <w:t xml:space="preserve"> Bn in 2011</w:t>
      </w:r>
      <w:r w:rsidR="00E57D5C">
        <w:rPr>
          <w:rStyle w:val="FootnoteReference"/>
        </w:rPr>
        <w:footnoteReference w:id="3"/>
      </w:r>
      <w:r w:rsidR="00783CE7">
        <w:t xml:space="preserve"> or at an average ~2.7% per year.</w:t>
      </w:r>
    </w:p>
    <w:p w:rsidR="003B2AC6" w:rsidRDefault="00E57D5C" w:rsidP="003B2AC6">
      <w:r>
        <w:t xml:space="preserve">The first decade of the new regime (democratically elected govt. formed by ANC in 1994) was </w:t>
      </w:r>
      <w:r w:rsidR="00D70399">
        <w:t xml:space="preserve">a </w:t>
      </w:r>
      <w:r>
        <w:t>promising one for South African economy</w:t>
      </w:r>
      <w:r w:rsidR="00E53704">
        <w:t>;</w:t>
      </w:r>
      <w:r>
        <w:t xml:space="preserve"> </w:t>
      </w:r>
      <w:r w:rsidR="00E53704">
        <w:t>d</w:t>
      </w:r>
      <w:r>
        <w:t xml:space="preserve">uring </w:t>
      </w:r>
      <w:r w:rsidR="00E53704">
        <w:t>which</w:t>
      </w:r>
      <w:r>
        <w:t xml:space="preserve">, </w:t>
      </w:r>
      <w:r w:rsidR="00E53704">
        <w:t>the industrial employment picked-up</w:t>
      </w:r>
      <w:r w:rsidR="005B5B9D">
        <w:t xml:space="preserve"> drastically</w:t>
      </w:r>
      <w:r w:rsidR="00967AB0">
        <w:t xml:space="preserve"> during this period</w:t>
      </w:r>
      <w:r w:rsidR="002D4935">
        <w:rPr>
          <w:rStyle w:val="FootnoteReference"/>
        </w:rPr>
        <w:footnoteReference w:id="4"/>
      </w:r>
      <w:r w:rsidR="00E53704">
        <w:t>.</w:t>
      </w:r>
      <w:r w:rsidR="00D70399">
        <w:t xml:space="preserve"> </w:t>
      </w:r>
      <w:r w:rsidR="002D4935">
        <w:t>The effects of Reconstruction and Development Program reflected in improvements in poverty rates and shared prosperity</w:t>
      </w:r>
      <w:r w:rsidR="002D4935">
        <w:rPr>
          <w:rStyle w:val="FootnoteReference"/>
        </w:rPr>
        <w:footnoteReference w:id="5"/>
      </w:r>
      <w:r w:rsidR="002D4935">
        <w:t>.</w:t>
      </w:r>
    </w:p>
    <w:p w:rsidR="00CD0E17" w:rsidRPr="003B2AC6" w:rsidRDefault="00CD0E17" w:rsidP="003B2AC6">
      <w:r>
        <w:t>However, post great recession period, the economy began to move southwards and is currently in recessionary phase.</w:t>
      </w:r>
    </w:p>
    <w:p w:rsidR="004A0F9D" w:rsidRDefault="004A0F9D" w:rsidP="004A0F9D">
      <w:pPr>
        <w:pStyle w:val="Heading2"/>
      </w:pPr>
      <w:r>
        <w:t>A quick time lapse</w:t>
      </w:r>
      <w:r w:rsidR="005E50D8">
        <w:t xml:space="preserve"> of South African Economic history</w:t>
      </w:r>
    </w:p>
    <w:p w:rsidR="003D6118" w:rsidRDefault="00B4210D" w:rsidP="004A0F9D">
      <w:r>
        <w:t xml:space="preserve">The first </w:t>
      </w:r>
      <w:r w:rsidR="004A0F9D">
        <w:t xml:space="preserve">European </w:t>
      </w:r>
      <w:r>
        <w:t xml:space="preserve">settlement </w:t>
      </w:r>
      <w:r w:rsidR="004A0F9D">
        <w:t>in southern African subcontinent is recorded to be in around 1652; around Cape Town. It was not originally a colony but a refreshment centre for ships enrooted between Europe and Asia. The Company established a garden at foot of Table Mountain and bartered cattle from Khoikhoi people.</w:t>
      </w:r>
    </w:p>
    <w:p w:rsidR="00447367" w:rsidRDefault="00447367" w:rsidP="00447367">
      <w:r>
        <w:t xml:space="preserve">European meanwhile imported slaves and artisans from Malaysia, whose skills have contributed to the clothing being a major industry in the Cape today. Many of the persecuted Huguenots from </w:t>
      </w:r>
      <w:r>
        <w:lastRenderedPageBreak/>
        <w:t>France and other German and British immigrants began to arrive and grew nascent industrial and modern farming methods. The Khoikhoi people later became willing farm workers.</w:t>
      </w:r>
    </w:p>
    <w:p w:rsidR="00447367" w:rsidRDefault="00447367" w:rsidP="00447367">
      <w:r>
        <w:t>The continental Europeans merged to speak a Dutch-derived language, Afrikaans, while English remained the official language of business.</w:t>
      </w:r>
    </w:p>
    <w:p w:rsidR="000E5063" w:rsidRDefault="00447367" w:rsidP="00447367">
      <w:r>
        <w:t xml:space="preserve">The Afrikaners formed two independent inland republics of Zuid Afrikaans Republic (ZAR) and Orange Free State, while the British </w:t>
      </w:r>
      <w:r w:rsidR="005E50D8">
        <w:t xml:space="preserve">occupied Cape Colony and Natal. The </w:t>
      </w:r>
      <w:r>
        <w:t xml:space="preserve"> </w:t>
      </w:r>
      <w:r w:rsidR="00CC78A3">
        <w:t>discovery of diamonds and gold in Cape province in 1866 transformed the ZAR economy and attracted considerable foreign interest</w:t>
      </w:r>
      <w:r w:rsidR="00C51CB0">
        <w:t xml:space="preserve"> and further immigration. The formation of De Beers and Anglo-American was most significant event of its time that transformed the economy of the region. The South African mining sector alone attracted ~60% of foreign investments into whole African Continent.</w:t>
      </w:r>
    </w:p>
    <w:p w:rsidR="000E5063" w:rsidRDefault="001D6AB4" w:rsidP="00E1637A">
      <w:r>
        <w:t>In order to meet growing demand for the mining sector, the Glen Grey Act, 1894 was a major catalyst. The act imposed payment taxes on locals, which forced locals into the mines.</w:t>
      </w:r>
      <w:r w:rsidR="00601DA0">
        <w:t xml:space="preserve"> The local mining economy also </w:t>
      </w:r>
      <w:r w:rsidR="005E4915">
        <w:t>attracted workers from neighbouring countries/ territories</w:t>
      </w:r>
      <w:r w:rsidR="00601DA0">
        <w:t xml:space="preserve">. </w:t>
      </w:r>
      <w:r>
        <w:t>Soon</w:t>
      </w:r>
      <w:r w:rsidR="00601DA0">
        <w:t>,</w:t>
      </w:r>
      <w:r>
        <w:t xml:space="preserve"> as the supply became sufficient, </w:t>
      </w:r>
      <w:r w:rsidR="00601DA0">
        <w:t>the mining companies formed a cartel to create monopsony and supress wages.</w:t>
      </w:r>
    </w:p>
    <w:p w:rsidR="00F219EE" w:rsidRDefault="005E4915" w:rsidP="005E4915">
      <w:r>
        <w:t>Fast forwarding few years, the effects of great depression</w:t>
      </w:r>
      <w:r w:rsidR="00CE2A0E">
        <w:t xml:space="preserve"> were also felt in South Africa. The depression, combined with drought led to forced sale and consolidation of many of these farms, leading to eviction of the residential shopkeepers. These raised the unemployment levels among the white population</w:t>
      </w:r>
      <w:r w:rsidR="009D67C2">
        <w:t>, which had to compete for jobs with blacks.</w:t>
      </w:r>
      <w:r w:rsidR="0068325B">
        <w:t xml:space="preserve"> To aid the ailing ‘white-poverty’ problem, The Commission on the Poor White Problem in South Africa, in 1932, funded by Carnegie Corporation, suggested several steps to alleviate the issue. Th</w:t>
      </w:r>
      <w:r w:rsidR="00201E19">
        <w:t>at</w:t>
      </w:r>
      <w:r w:rsidR="0068325B">
        <w:t xml:space="preserve"> would </w:t>
      </w:r>
      <w:r w:rsidR="00201E19">
        <w:t xml:space="preserve">form the foundation of </w:t>
      </w:r>
      <w:r w:rsidR="0068325B">
        <w:t xml:space="preserve">apartheid. The commission recommended reservation of the skilled jobs for whites. </w:t>
      </w:r>
      <w:r w:rsidR="00201E19">
        <w:t xml:space="preserve">Further, the governments formed by </w:t>
      </w:r>
      <w:proofErr w:type="spellStart"/>
      <w:r w:rsidR="00201E19">
        <w:t>Labor-Afrikener</w:t>
      </w:r>
      <w:proofErr w:type="spellEnd"/>
      <w:r w:rsidR="00201E19">
        <w:t xml:space="preserve"> Nationalist Party applied sanctions to deny contracts </w:t>
      </w:r>
      <w:r w:rsidR="00CD6B30">
        <w:t xml:space="preserve">to </w:t>
      </w:r>
      <w:r w:rsidR="00201E19">
        <w:t xml:space="preserve">businesses and mines </w:t>
      </w:r>
      <w:r w:rsidR="00CD6B30">
        <w:t xml:space="preserve">that would not employ Afrikaners. Post war era saw rapid industrialization of the economy </w:t>
      </w:r>
      <w:r w:rsidR="007B7890">
        <w:t xml:space="preserve">wherein white population would </w:t>
      </w:r>
      <w:r w:rsidR="00646155">
        <w:t xml:space="preserve">occupy </w:t>
      </w:r>
      <w:r w:rsidR="007B7890">
        <w:t>all the occupy dominant positions</w:t>
      </w:r>
      <w:r w:rsidR="0042152E">
        <w:t xml:space="preserve"> in the key sectors of the economy</w:t>
      </w:r>
      <w:r w:rsidR="007B7890">
        <w:t>.</w:t>
      </w:r>
    </w:p>
    <w:p w:rsidR="0077167E" w:rsidRDefault="00F219EE" w:rsidP="005E4915">
      <w:r>
        <w:t xml:space="preserve">As a result, </w:t>
      </w:r>
      <w:r w:rsidR="00844D86">
        <w:t>full-employment, in combination with labour controls, limitations of free movement of non-white population and use of colour-bars at the company level continued to high levels of disposable income for the white people.</w:t>
      </w:r>
      <w:r w:rsidR="00D401D2">
        <w:t xml:space="preserve"> However, v</w:t>
      </w:r>
      <w:r w:rsidR="0077167E">
        <w:t>ast sections of the majority black population remained unskilled</w:t>
      </w:r>
      <w:r w:rsidR="00D401D2">
        <w:t>, illiterate</w:t>
      </w:r>
      <w:r w:rsidR="0077167E">
        <w:t xml:space="preserve"> and lived in deplorable living standards.</w:t>
      </w:r>
    </w:p>
    <w:p w:rsidR="00145D32" w:rsidRDefault="002E13B9" w:rsidP="005E4915">
      <w:r>
        <w:t xml:space="preserve">The imposition on international sanctions on the country saw first </w:t>
      </w:r>
      <w:r w:rsidR="006D6790">
        <w:t xml:space="preserve">setback to </w:t>
      </w:r>
      <w:r>
        <w:t xml:space="preserve">the apartheid system. </w:t>
      </w:r>
      <w:r w:rsidR="006D6790">
        <w:t xml:space="preserve">This was coupled with freezing of investment funds into and out of the country. As a result, despite </w:t>
      </w:r>
      <w:r w:rsidR="00145D32">
        <w:t xml:space="preserve">gold </w:t>
      </w:r>
      <w:r w:rsidR="006D6790">
        <w:t xml:space="preserve">reaching highest </w:t>
      </w:r>
      <w:r w:rsidR="00145D32">
        <w:t xml:space="preserve">levels </w:t>
      </w:r>
      <w:r w:rsidR="006D6790">
        <w:t xml:space="preserve">ever in the 1980s, </w:t>
      </w:r>
      <w:r w:rsidR="00145D32">
        <w:t xml:space="preserve">the South Africans could only invest their surplus domestically to further buy businesses and virtually every activity in the economy. </w:t>
      </w:r>
    </w:p>
    <w:p w:rsidR="000E5063" w:rsidRDefault="00145D32" w:rsidP="005E4915">
      <w:r>
        <w:t>In 1990s president Frederik Willem recognized this uncertainty of the apartheid system and began negotiations for reforms, along with Nelsen Mandela, which took shaped in 1994 democratic elections.</w:t>
      </w:r>
    </w:p>
    <w:p w:rsidR="00145D32" w:rsidRDefault="008A1188" w:rsidP="005E4915">
      <w:r>
        <w:t xml:space="preserve">The African National Congress (ANC) </w:t>
      </w:r>
      <w:r w:rsidR="00882592">
        <w:t xml:space="preserve">embarked on a policy towards redistribution of wealth and resources under Reconstruction and Development </w:t>
      </w:r>
      <w:r w:rsidR="008B5938">
        <w:t>P</w:t>
      </w:r>
      <w:r w:rsidR="00882592">
        <w:t>lan</w:t>
      </w:r>
      <w:r w:rsidR="008B5938">
        <w:t xml:space="preserve"> (RDP) and Growth, Employment and Redistribution (GEAR)</w:t>
      </w:r>
      <w:r w:rsidR="00882592">
        <w:t xml:space="preserve">. </w:t>
      </w:r>
      <w:r w:rsidR="00156F8F">
        <w:t>The</w:t>
      </w:r>
      <w:r w:rsidR="008B5938">
        <w:t>se</w:t>
      </w:r>
      <w:r w:rsidR="00156F8F">
        <w:t xml:space="preserve"> program aims at building housing and other infrastructure </w:t>
      </w:r>
      <w:r w:rsidR="008B5938">
        <w:t xml:space="preserve">and imparting skills and education </w:t>
      </w:r>
      <w:r w:rsidR="00156F8F">
        <w:t>for the black masses in a sustainable manner</w:t>
      </w:r>
      <w:r w:rsidR="008B5938">
        <w:t>.</w:t>
      </w:r>
    </w:p>
    <w:p w:rsidR="003A2627" w:rsidRDefault="003A2627" w:rsidP="003D6118">
      <w:pPr>
        <w:pStyle w:val="Heading1"/>
      </w:pPr>
      <w:r>
        <w:lastRenderedPageBreak/>
        <w:t>Methods</w:t>
      </w:r>
    </w:p>
    <w:p w:rsidR="00587FC8" w:rsidRDefault="0057377D" w:rsidP="007D10F8">
      <w:pPr>
        <w:ind w:firstLine="720"/>
      </w:pPr>
      <w:r>
        <w:t xml:space="preserve">The ANC, led by Mandela was voted to power with a mandate to </w:t>
      </w:r>
      <w:r w:rsidR="002163BF">
        <w:t>redress the social imbalances created by the apartheid government</w:t>
      </w:r>
      <w:r w:rsidR="00577B64">
        <w:t xml:space="preserve"> to the majority of population in the country</w:t>
      </w:r>
      <w:r>
        <w:t xml:space="preserve">. </w:t>
      </w:r>
      <w:bookmarkStart w:id="0" w:name="_GoBack"/>
      <w:bookmarkEnd w:id="0"/>
      <w:r>
        <w:t>The Reconstruction and Development policy was brought in response to that. The policy aimed redistributing resources to the majority population.</w:t>
      </w:r>
      <w:r w:rsidR="00AC3CB1">
        <w:t xml:space="preserve"> </w:t>
      </w:r>
      <w:r w:rsidR="00CF2C6F">
        <w:t xml:space="preserve">The policy framework comprised of building mass housing and civic utilities and amenities, raising health and education infrastructure for the masses and above all, bringing land reform, or redistributing land from minorities to majorities. </w:t>
      </w:r>
    </w:p>
    <w:p w:rsidR="007D10F8" w:rsidRDefault="007D10F8" w:rsidP="007D10F8">
      <w:pPr>
        <w:ind w:firstLine="720"/>
        <w:rPr>
          <w:sz w:val="24"/>
        </w:rPr>
      </w:pPr>
      <w:r>
        <w:rPr>
          <w:sz w:val="24"/>
        </w:rPr>
        <w:t>A brief description of GEAR</w:t>
      </w:r>
    </w:p>
    <w:p w:rsidR="007D10F8" w:rsidRPr="007D10F8" w:rsidRDefault="00202FB9" w:rsidP="00202FB9">
      <w:pPr>
        <w:rPr>
          <w:sz w:val="24"/>
        </w:rPr>
      </w:pPr>
      <w:r>
        <w:t>By very nature implementation of this mandate would call for an expansionary monetary policy</w:t>
      </w:r>
      <w:r w:rsidR="001F4E07">
        <w:t>…(</w:t>
      </w:r>
      <w:r w:rsidR="001F4E07">
        <w:rPr>
          <w:i/>
        </w:rPr>
        <w:t>analysis</w:t>
      </w:r>
      <w:r w:rsidR="001F4E07">
        <w:t>)</w:t>
      </w:r>
    </w:p>
    <w:p w:rsidR="003A2627" w:rsidRDefault="003A2627" w:rsidP="003D6118">
      <w:pPr>
        <w:pStyle w:val="Heading1"/>
      </w:pPr>
      <w:r>
        <w:t>Results</w:t>
      </w:r>
    </w:p>
    <w:p w:rsidR="003A2627" w:rsidRDefault="003A2627" w:rsidP="003D6118">
      <w:pPr>
        <w:pStyle w:val="Heading1"/>
      </w:pPr>
      <w:r>
        <w:t>Discussion</w:t>
      </w:r>
    </w:p>
    <w:p w:rsidR="003A2627" w:rsidRPr="000B7977" w:rsidRDefault="003A2627" w:rsidP="003D6118">
      <w:pPr>
        <w:pStyle w:val="Heading1"/>
      </w:pPr>
      <w:r>
        <w:t>conclusion</w:t>
      </w:r>
    </w:p>
    <w:sectPr w:rsidR="003A2627" w:rsidRPr="000B79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51A" w:rsidRDefault="00D6251A" w:rsidP="00F04B67">
      <w:pPr>
        <w:spacing w:after="0" w:line="240" w:lineRule="auto"/>
      </w:pPr>
      <w:r>
        <w:separator/>
      </w:r>
    </w:p>
  </w:endnote>
  <w:endnote w:type="continuationSeparator" w:id="0">
    <w:p w:rsidR="00D6251A" w:rsidRDefault="00D6251A" w:rsidP="00F0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51A" w:rsidRDefault="00D6251A" w:rsidP="00F04B67">
      <w:pPr>
        <w:spacing w:after="0" w:line="240" w:lineRule="auto"/>
      </w:pPr>
      <w:r>
        <w:separator/>
      </w:r>
    </w:p>
  </w:footnote>
  <w:footnote w:type="continuationSeparator" w:id="0">
    <w:p w:rsidR="00D6251A" w:rsidRDefault="00D6251A" w:rsidP="00F04B67">
      <w:pPr>
        <w:spacing w:after="0" w:line="240" w:lineRule="auto"/>
      </w:pPr>
      <w:r>
        <w:continuationSeparator/>
      </w:r>
    </w:p>
  </w:footnote>
  <w:footnote w:id="1">
    <w:p w:rsidR="003C40FA" w:rsidRPr="006149E2" w:rsidRDefault="003C40FA">
      <w:pPr>
        <w:pStyle w:val="FootnoteText"/>
        <w:rPr>
          <w:lang w:val="en-US"/>
        </w:rPr>
      </w:pPr>
      <w:r>
        <w:rPr>
          <w:rStyle w:val="FootnoteReference"/>
        </w:rPr>
        <w:footnoteRef/>
      </w:r>
      <w:r>
        <w:t xml:space="preserve"> </w:t>
      </w:r>
      <w:r>
        <w:rPr>
          <w:lang w:val="en-US"/>
        </w:rPr>
        <w:t>Source:</w:t>
      </w:r>
    </w:p>
  </w:footnote>
  <w:footnote w:id="2">
    <w:p w:rsidR="003C40FA" w:rsidRPr="00F33B43" w:rsidRDefault="003C40FA">
      <w:pPr>
        <w:pStyle w:val="FootnoteText"/>
        <w:rPr>
          <w:lang w:val="en-US"/>
        </w:rPr>
      </w:pPr>
      <w:r>
        <w:rPr>
          <w:rStyle w:val="FootnoteReference"/>
        </w:rPr>
        <w:footnoteRef/>
      </w:r>
      <w:r>
        <w:t xml:space="preserve"> </w:t>
      </w:r>
      <w:proofErr w:type="spellStart"/>
      <w:r>
        <w:rPr>
          <w:lang w:val="en-US"/>
        </w:rPr>
        <w:t>Surce</w:t>
      </w:r>
      <w:proofErr w:type="spellEnd"/>
      <w:r>
        <w:rPr>
          <w:lang w:val="en-US"/>
        </w:rPr>
        <w:t>:</w:t>
      </w:r>
    </w:p>
  </w:footnote>
  <w:footnote w:id="3">
    <w:p w:rsidR="003C40FA" w:rsidRPr="00E57D5C" w:rsidRDefault="003C40FA">
      <w:pPr>
        <w:pStyle w:val="FootnoteText"/>
        <w:rPr>
          <w:lang w:val="en-US"/>
        </w:rPr>
      </w:pPr>
      <w:r>
        <w:rPr>
          <w:rStyle w:val="FootnoteReference"/>
        </w:rPr>
        <w:footnoteRef/>
      </w:r>
      <w:r>
        <w:t xml:space="preserve"> </w:t>
      </w:r>
      <w:r>
        <w:rPr>
          <w:lang w:val="en-US"/>
        </w:rPr>
        <w:t>Source:</w:t>
      </w:r>
    </w:p>
  </w:footnote>
  <w:footnote w:id="4">
    <w:p w:rsidR="003C40FA" w:rsidRPr="002D4935" w:rsidRDefault="003C40FA">
      <w:pPr>
        <w:pStyle w:val="FootnoteText"/>
        <w:rPr>
          <w:lang w:val="en-US"/>
        </w:rPr>
      </w:pPr>
      <w:r>
        <w:rPr>
          <w:rStyle w:val="FootnoteReference"/>
        </w:rPr>
        <w:footnoteRef/>
      </w:r>
      <w:r>
        <w:t xml:space="preserve"> </w:t>
      </w:r>
      <w:r>
        <w:rPr>
          <w:lang w:val="en-US"/>
        </w:rPr>
        <w:t>Source:</w:t>
      </w:r>
    </w:p>
  </w:footnote>
  <w:footnote w:id="5">
    <w:p w:rsidR="003C40FA" w:rsidRPr="002D4935" w:rsidRDefault="003C40FA">
      <w:pPr>
        <w:pStyle w:val="FootnoteText"/>
        <w:rPr>
          <w:lang w:val="en-US"/>
        </w:rPr>
      </w:pPr>
      <w:r>
        <w:rPr>
          <w:rStyle w:val="FootnoteReference"/>
        </w:rPr>
        <w:footnoteRef/>
      </w:r>
      <w:r>
        <w:t xml:space="preserve"> </w:t>
      </w:r>
      <w:r>
        <w:rPr>
          <w:lang w:val="en-US"/>
        </w:rPr>
        <w:t>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77"/>
    <w:rsid w:val="000B7977"/>
    <w:rsid w:val="000E1038"/>
    <w:rsid w:val="000E5063"/>
    <w:rsid w:val="00117AD2"/>
    <w:rsid w:val="00145D32"/>
    <w:rsid w:val="00156F8F"/>
    <w:rsid w:val="001D6AB4"/>
    <w:rsid w:val="001F38EA"/>
    <w:rsid w:val="001F4E07"/>
    <w:rsid w:val="00201E19"/>
    <w:rsid w:val="00202FB9"/>
    <w:rsid w:val="002163BF"/>
    <w:rsid w:val="002B5A9D"/>
    <w:rsid w:val="002D2A5A"/>
    <w:rsid w:val="002D4935"/>
    <w:rsid w:val="002E13B9"/>
    <w:rsid w:val="003A2627"/>
    <w:rsid w:val="003B2AC6"/>
    <w:rsid w:val="003C40FA"/>
    <w:rsid w:val="003D6118"/>
    <w:rsid w:val="00400F9F"/>
    <w:rsid w:val="0042152E"/>
    <w:rsid w:val="004347BF"/>
    <w:rsid w:val="00445FCF"/>
    <w:rsid w:val="00447367"/>
    <w:rsid w:val="00454471"/>
    <w:rsid w:val="00477AD4"/>
    <w:rsid w:val="004A0F9D"/>
    <w:rsid w:val="004F328D"/>
    <w:rsid w:val="005370D2"/>
    <w:rsid w:val="00551BDB"/>
    <w:rsid w:val="0057377D"/>
    <w:rsid w:val="00577B64"/>
    <w:rsid w:val="00587FC8"/>
    <w:rsid w:val="005B5B9D"/>
    <w:rsid w:val="005E4915"/>
    <w:rsid w:val="005E50D8"/>
    <w:rsid w:val="00601DA0"/>
    <w:rsid w:val="006149E2"/>
    <w:rsid w:val="00646155"/>
    <w:rsid w:val="0068325B"/>
    <w:rsid w:val="006D6790"/>
    <w:rsid w:val="0077167E"/>
    <w:rsid w:val="00783CE7"/>
    <w:rsid w:val="007B7890"/>
    <w:rsid w:val="007D10F8"/>
    <w:rsid w:val="00844D86"/>
    <w:rsid w:val="00882592"/>
    <w:rsid w:val="008A1188"/>
    <w:rsid w:val="008B5938"/>
    <w:rsid w:val="009560BF"/>
    <w:rsid w:val="00967AB0"/>
    <w:rsid w:val="009A26D7"/>
    <w:rsid w:val="009D67C2"/>
    <w:rsid w:val="00A27B60"/>
    <w:rsid w:val="00A373CE"/>
    <w:rsid w:val="00A55912"/>
    <w:rsid w:val="00AA281A"/>
    <w:rsid w:val="00AC3CB1"/>
    <w:rsid w:val="00AE1871"/>
    <w:rsid w:val="00B03708"/>
    <w:rsid w:val="00B4210D"/>
    <w:rsid w:val="00B64791"/>
    <w:rsid w:val="00C51CB0"/>
    <w:rsid w:val="00CC78A3"/>
    <w:rsid w:val="00CD0E17"/>
    <w:rsid w:val="00CD6B30"/>
    <w:rsid w:val="00CE2A0E"/>
    <w:rsid w:val="00CF2C6F"/>
    <w:rsid w:val="00D06294"/>
    <w:rsid w:val="00D401D2"/>
    <w:rsid w:val="00D6251A"/>
    <w:rsid w:val="00D70399"/>
    <w:rsid w:val="00D83FDB"/>
    <w:rsid w:val="00DE50F7"/>
    <w:rsid w:val="00E1631C"/>
    <w:rsid w:val="00E1637A"/>
    <w:rsid w:val="00E53704"/>
    <w:rsid w:val="00E57D5C"/>
    <w:rsid w:val="00F04B67"/>
    <w:rsid w:val="00F219EE"/>
    <w:rsid w:val="00F33B43"/>
    <w:rsid w:val="00F60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352B8"/>
  <w15:chartTrackingRefBased/>
  <w15:docId w15:val="{3C00F6E4-6232-4A7A-A631-68A79C3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6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F9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B7890"/>
    <w:rPr>
      <w:sz w:val="16"/>
      <w:szCs w:val="16"/>
    </w:rPr>
  </w:style>
  <w:style w:type="paragraph" w:styleId="CommentText">
    <w:name w:val="annotation text"/>
    <w:basedOn w:val="Normal"/>
    <w:link w:val="CommentTextChar"/>
    <w:uiPriority w:val="99"/>
    <w:semiHidden/>
    <w:unhideWhenUsed/>
    <w:rsid w:val="007B7890"/>
    <w:pPr>
      <w:spacing w:line="240" w:lineRule="auto"/>
    </w:pPr>
    <w:rPr>
      <w:sz w:val="20"/>
      <w:szCs w:val="20"/>
    </w:rPr>
  </w:style>
  <w:style w:type="character" w:customStyle="1" w:styleId="CommentTextChar">
    <w:name w:val="Comment Text Char"/>
    <w:basedOn w:val="DefaultParagraphFont"/>
    <w:link w:val="CommentText"/>
    <w:uiPriority w:val="99"/>
    <w:semiHidden/>
    <w:rsid w:val="007B7890"/>
    <w:rPr>
      <w:sz w:val="20"/>
      <w:szCs w:val="20"/>
    </w:rPr>
  </w:style>
  <w:style w:type="paragraph" w:styleId="CommentSubject">
    <w:name w:val="annotation subject"/>
    <w:basedOn w:val="CommentText"/>
    <w:next w:val="CommentText"/>
    <w:link w:val="CommentSubjectChar"/>
    <w:uiPriority w:val="99"/>
    <w:semiHidden/>
    <w:unhideWhenUsed/>
    <w:rsid w:val="007B7890"/>
    <w:rPr>
      <w:b/>
      <w:bCs/>
    </w:rPr>
  </w:style>
  <w:style w:type="character" w:customStyle="1" w:styleId="CommentSubjectChar">
    <w:name w:val="Comment Subject Char"/>
    <w:basedOn w:val="CommentTextChar"/>
    <w:link w:val="CommentSubject"/>
    <w:uiPriority w:val="99"/>
    <w:semiHidden/>
    <w:rsid w:val="007B7890"/>
    <w:rPr>
      <w:b/>
      <w:bCs/>
      <w:sz w:val="20"/>
      <w:szCs w:val="20"/>
    </w:rPr>
  </w:style>
  <w:style w:type="paragraph" w:styleId="BalloonText">
    <w:name w:val="Balloon Text"/>
    <w:basedOn w:val="Normal"/>
    <w:link w:val="BalloonTextChar"/>
    <w:uiPriority w:val="99"/>
    <w:semiHidden/>
    <w:unhideWhenUsed/>
    <w:rsid w:val="007B7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890"/>
    <w:rPr>
      <w:rFonts w:ascii="Segoe UI" w:hAnsi="Segoe UI" w:cs="Segoe UI"/>
      <w:sz w:val="18"/>
      <w:szCs w:val="18"/>
    </w:rPr>
  </w:style>
  <w:style w:type="paragraph" w:styleId="Header">
    <w:name w:val="header"/>
    <w:basedOn w:val="Normal"/>
    <w:link w:val="HeaderChar"/>
    <w:uiPriority w:val="99"/>
    <w:unhideWhenUsed/>
    <w:rsid w:val="00F04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B67"/>
  </w:style>
  <w:style w:type="paragraph" w:styleId="Footer">
    <w:name w:val="footer"/>
    <w:basedOn w:val="Normal"/>
    <w:link w:val="FooterChar"/>
    <w:uiPriority w:val="99"/>
    <w:unhideWhenUsed/>
    <w:rsid w:val="00F04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B67"/>
  </w:style>
  <w:style w:type="paragraph" w:styleId="FootnoteText">
    <w:name w:val="footnote text"/>
    <w:basedOn w:val="Normal"/>
    <w:link w:val="FootnoteTextChar"/>
    <w:uiPriority w:val="99"/>
    <w:semiHidden/>
    <w:unhideWhenUsed/>
    <w:rsid w:val="00E57D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D5C"/>
    <w:rPr>
      <w:sz w:val="20"/>
      <w:szCs w:val="20"/>
    </w:rPr>
  </w:style>
  <w:style w:type="character" w:styleId="FootnoteReference">
    <w:name w:val="footnote reference"/>
    <w:basedOn w:val="DefaultParagraphFont"/>
    <w:uiPriority w:val="99"/>
    <w:semiHidden/>
    <w:unhideWhenUsed/>
    <w:rsid w:val="00E57D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5E9E-B3A9-4595-8680-2DF0F45C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dc:creator>
  <cp:keywords/>
  <dc:description/>
  <cp:lastModifiedBy>n. a.</cp:lastModifiedBy>
  <cp:revision>51</cp:revision>
  <dcterms:created xsi:type="dcterms:W3CDTF">2019-01-04T05:30:00Z</dcterms:created>
  <dcterms:modified xsi:type="dcterms:W3CDTF">2019-01-05T12:31:00Z</dcterms:modified>
</cp:coreProperties>
</file>