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sz w:val="22"/>
          <w:szCs w:val="22"/>
        </w:rPr>
        <w:t xml:space="preserve"/>
      </w:r>
    </w:p>
    <w:p>
      <w:pPr>
        <w:spacing w:after="120" w:before="0"/>
        <w:jc w:val="center"/>
      </w:pPr>
      <w:r>
        <w:rPr>
          <w:rFonts w:ascii="Arial" w:cs="Arial" w:eastAsia="Arial" w:hAnsi="Arial"/>
          <w:b/>
          <w:bCs/>
          <w:color w:val="1B4F8A"/>
          <w:sz w:val="72"/>
          <w:szCs w:val="72"/>
        </w:rPr>
        <w:t xml:space="preserve">WattCast</w:t>
      </w:r>
    </w:p>
    <w:p>
      <w:pPr>
        <w:spacing w:after="80" w:before="0"/>
        <w:jc w:val="center"/>
      </w:pPr>
      <w:r>
        <w:rPr>
          <w:rFonts w:ascii="Arial" w:cs="Arial" w:eastAsia="Arial" w:hAnsi="Arial"/>
          <w:color w:val="2E75B6"/>
          <w:sz w:val="36"/>
          <w:szCs w:val="36"/>
        </w:rPr>
        <w:t xml:space="preserve">Intelligent Solar System Management</w:t>
      </w:r>
    </w:p>
    <w:p>
      <w:pPr>
        <w:spacing w:after="480" w:before="0"/>
        <w:jc w:val="center"/>
      </w:pPr>
      <w:r>
        <w:rPr>
          <w:rFonts w:ascii="Arial" w:cs="Arial" w:eastAsia="Arial" w:hAnsi="Arial"/>
          <w:color w:val="E8831A"/>
          <w:sz w:val="24"/>
          <w:szCs w:val="24"/>
        </w:rPr>
        <w:t xml:space="preserve">wattcast.co.za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B4F8A" w:val="clear"/>
            <w:tcMar>
              <w:top w:type="dxa" w:w="280"/>
              <w:left w:type="dxa" w:w="360"/>
              <w:bottom w:type="dxa" w:w="280"/>
              <w:right w:type="dxa" w:w="360"/>
            </w:tcMar>
          </w:tcPr>
          <w:p>
            <w:pPr>
              <w:jc w:val="center"/>
            </w:pPr>
            <w:r>
              <w:rPr>
                <w:rFonts w:ascii="Arial" w:cs="Arial" w:eastAsia="Arial" w:hAnsi="Arial"/>
                <w:b/>
                <w:bCs/>
                <w:color w:val="FFFFFF"/>
                <w:sz w:val="28"/>
                <w:szCs w:val="28"/>
              </w:rPr>
              <w:t xml:space="preserve">Installer Consultation Document</w:t>
            </w:r>
          </w:p>
          <w:p>
            <w:pPr>
              <w:spacing w:before="80"/>
              <w:jc w:val="center"/>
            </w:pPr>
            <w:r>
              <w:rPr>
                <w:rFonts w:ascii="Arial" w:cs="Arial" w:eastAsia="Arial" w:hAnsi="Arial"/>
                <w:color w:val="D6E4F0"/>
                <w:sz w:val="22"/>
                <w:szCs w:val="22"/>
              </w:rPr>
              <w:t xml:space="preserve">May 2026  —  Confidential</w:t>
            </w:r>
          </w:p>
        </w:tc>
      </w:tr>
    </w:tbl>
    <w:p>
      <w:pPr>
        <w:spacing w:after="240" w:before="0"/>
      </w:pPr>
      <w:r>
        <w:rPr>
          <w:rFonts w:ascii="Arial" w:cs="Arial" w:eastAsia="Arial" w:hAnsi="Arial"/>
          <w:sz w:val="22"/>
          <w:szCs w:val="22"/>
        </w:rPr>
        <w:t xml:space="preserve"/>
      </w:r>
    </w:p>
    <w:p>
      <w:pPr>
        <w:jc w:val="center"/>
      </w:pPr>
      <w:r>
        <w:rPr>
          <w:rFonts w:ascii="Arial" w:cs="Arial" w:eastAsia="Arial" w:hAnsi="Arial"/>
          <w:i/>
          <w:iCs/>
          <w:color w:val="777777"/>
          <w:sz w:val="20"/>
          <w:szCs w:val="20"/>
        </w:rPr>
        <w:t xml:space="preserve">This document is for discussion purposes. We are seeking your expertise and feedback before finalising the system design.</w:t>
      </w:r>
    </w:p>
    <w:p>
      <w:r>
        <w:br w:type="page"/>
      </w:r>
    </w:p>
    <w:p>
      <w:pPr>
        <w:pStyle w:val="Heading1"/>
        <w:pBdr>
          <w:bottom w:val="single" w:color="2E75B6" w:sz="6" w:space="6"/>
        </w:pBdr>
        <w:spacing w:after="160" w:before="360"/>
      </w:pPr>
      <w:r>
        <w:rPr>
          <w:rFonts w:ascii="Arial" w:cs="Arial" w:eastAsia="Arial" w:hAnsi="Arial"/>
          <w:b/>
          <w:bCs/>
          <w:color w:val="1B4F8A"/>
          <w:sz w:val="32"/>
          <w:szCs w:val="32"/>
        </w:rPr>
        <w:t xml:space="preserve">1. What is WattCast?</w:t>
      </w:r>
    </w:p>
    <w:p>
      <w:pPr>
        <w:spacing w:after="120" w:before="80"/>
      </w:pPr>
      <w:r>
        <w:rPr>
          <w:rFonts w:ascii="Arial" w:cs="Arial" w:eastAsia="Arial" w:hAnsi="Arial"/>
          <w:color w:val="444444"/>
          <w:sz w:val="22"/>
          <w:szCs w:val="22"/>
        </w:rPr>
        <w:t xml:space="preserve">WattCast is a cloud-based platform that makes solar hybrid systems genuinely intelligent. Rather than leaving homeowners to manually manage their inverter settings, battery schedules, and high-draw appliances, WattCast does this automatically — responding to real-time solar production, battery state, and weather forecasts.</w:t>
      </w:r>
    </w:p>
    <w:p>
      <w:pPr>
        <w:spacing w:after="120" w:before="80"/>
      </w:pPr>
      <w:r>
        <w:rPr>
          <w:rFonts w:ascii="Arial" w:cs="Arial" w:eastAsia="Arial" w:hAnsi="Arial"/>
          <w:color w:val="444444"/>
          <w:sz w:val="22"/>
          <w:szCs w:val="22"/>
        </w:rPr>
        <w:t xml:space="preserve">The system is designed around the South African context: load-shedding, variable weather, high electricity tariffs, and homes where the solar system is a critical part of daily life. It continues working during internet outages, with rules executing locally on a small edge device at the property.</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D6E4F0" w:val="clear"/>
            <w:tcMar>
              <w:top w:type="dxa" w:w="120"/>
              <w:left w:type="dxa" w:w="180"/>
              <w:bottom w:type="dxa" w:w="120"/>
              <w:right w:type="dxa" w:w="180"/>
            </w:tcMar>
          </w:tcPr>
          <w:p>
            <w:pPr>
              <w:spacing w:after="80" w:before="60"/>
            </w:pPr>
            <w:r>
              <w:rPr>
                <w:rFonts w:ascii="Arial" w:cs="Arial" w:eastAsia="Arial" w:hAnsi="Arial"/>
                <w:b/>
                <w:bCs/>
                <w:color w:val="1B4F8A"/>
                <w:sz w:val="22"/>
                <w:szCs w:val="22"/>
              </w:rPr>
              <w:t xml:space="preserve">The core idea</w:t>
            </w:r>
          </w:p>
          <w:p>
            <w:pPr>
              <w:spacing w:after="40" w:before="40"/>
            </w:pPr>
            <w:r>
              <w:rPr>
                <w:rFonts w:ascii="Arial" w:cs="Arial" w:eastAsia="Arial" w:hAnsi="Arial"/>
                <w:color w:val="444444"/>
                <w:sz w:val="20"/>
                <w:szCs w:val="20"/>
              </w:rPr>
              <w:t xml:space="preserve">An installer sets up a customer’s system once. WattCast then manages it automatically — adjusting inverter settings before a cloudy day,</w:t>
            </w:r>
          </w:p>
          <w:p>
            <w:pPr>
              <w:spacing w:after="40" w:before="40"/>
            </w:pPr>
            <w:r>
              <w:rPr>
                <w:rFonts w:ascii="Arial" w:cs="Arial" w:eastAsia="Arial" w:hAnsi="Arial"/>
                <w:color w:val="444444"/>
                <w:sz w:val="20"/>
                <w:szCs w:val="20"/>
              </w:rPr>
              <w:t xml:space="preserve">diverting surplus solar to the geyser when the battery is full, and keeping the installer informed if anything needs attention.</w:t>
            </w:r>
          </w:p>
          <w:p>
            <w:pPr>
              <w:spacing w:after="40" w:before="40"/>
            </w:pPr>
            <w:r>
              <w:rPr>
                <w:rFonts w:ascii="Arial" w:cs="Arial" w:eastAsia="Arial" w:hAnsi="Arial"/>
                <w:color w:val="444444"/>
                <w:sz w:val="20"/>
                <w:szCs w:val="20"/>
              </w:rPr>
              <w:t xml:space="preserve">The customer gets a well-run system without needing to understand the inverter.</w:t>
            </w:r>
          </w:p>
        </w:tc>
      </w:tr>
    </w:tbl>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What WattCast manages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WattCast does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Inverter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Applies named setting configurations (presets) automatically based on rules — e.g. switch to a grid-charging profile before a cloudy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Geyser / high-draw loads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Turns loads on when there is surplus solar and the battery is healthy, off when conditions change. Prevents grid draw for loads that can wait for sun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Fallback schedules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Maintains timer schedules directly on the relay device so loads still function correctly if the internet or WattCast is temporarily unreachable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Alerts the installer and/or customer for grid outages, low battery, device offline, and automation events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Health monitoring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Continuously checks that the edge device, inverter connection, and automation are all running correctly</w:t>
            </w:r>
          </w:p>
        </w:tc>
      </w:tr>
    </w:tbl>
    <w:p>
      <w:r>
        <w:br w:type="page"/>
      </w:r>
    </w:p>
    <w:p>
      <w:pPr>
        <w:pStyle w:val="Heading1"/>
        <w:pBdr>
          <w:bottom w:val="single" w:color="2E75B6" w:sz="6" w:space="6"/>
        </w:pBdr>
        <w:spacing w:after="160" w:before="360"/>
      </w:pPr>
      <w:r>
        <w:rPr>
          <w:rFonts w:ascii="Arial" w:cs="Arial" w:eastAsia="Arial" w:hAnsi="Arial"/>
          <w:b/>
          <w:bCs/>
          <w:color w:val="1B4F8A"/>
          <w:sz w:val="32"/>
          <w:szCs w:val="32"/>
        </w:rPr>
        <w:t xml:space="preserve">2. How it fits your workflow</w:t>
      </w:r>
    </w:p>
    <w:p>
      <w:pPr>
        <w:spacing w:after="120" w:before="80"/>
      </w:pPr>
      <w:r>
        <w:rPr>
          <w:rFonts w:ascii="Arial" w:cs="Arial" w:eastAsia="Arial" w:hAnsi="Arial"/>
          <w:color w:val="444444"/>
          <w:sz w:val="22"/>
          <w:szCs w:val="22"/>
        </w:rPr>
        <w:t xml:space="preserve">WattCast is designed as a tool for solar installers, not a consumer product. You are the primary user. Your customers have a read-only view of their own system.</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Registering a new customer site</w:t>
      </w:r>
    </w:p>
    <w:p>
      <w:pPr>
        <w:spacing w:after="120" w:before="80"/>
      </w:pPr>
      <w:r>
        <w:rPr>
          <w:rFonts w:ascii="Arial" w:cs="Arial" w:eastAsia="Arial" w:hAnsi="Arial"/>
          <w:color w:val="444444"/>
          <w:sz w:val="22"/>
          <w:szCs w:val="22"/>
        </w:rPr>
        <w:t xml:space="preserve">When you complete a new installation, you register the site in WattCast. This involves:</w:t>
      </w:r>
    </w:p>
    <w:p>
      <w:pPr>
        <w:pStyle w:val="ListParagraph"/>
        <w:numPr>
          <w:ilvl w:val="0"/>
          <w:numId w:val="2"/>
        </w:numPr>
        <w:spacing w:after="40" w:before="40"/>
      </w:pPr>
      <w:r>
        <w:rPr>
          <w:rFonts w:ascii="Arial" w:cs="Arial" w:eastAsia="Arial" w:hAnsi="Arial"/>
          <w:color w:val="444444"/>
          <w:sz w:val="22"/>
          <w:szCs w:val="22"/>
        </w:rPr>
        <w:t xml:space="preserve">Creating a Plant — the customer’s site record, with location and system details</w:t>
      </w:r>
    </w:p>
    <w:p>
      <w:pPr>
        <w:pStyle w:val="ListParagraph"/>
        <w:numPr>
          <w:ilvl w:val="0"/>
          <w:numId w:val="2"/>
        </w:numPr>
        <w:spacing w:after="40" w:before="40"/>
      </w:pPr>
      <w:r>
        <w:rPr>
          <w:rFonts w:ascii="Arial" w:cs="Arial" w:eastAsia="Arial" w:hAnsi="Arial"/>
          <w:color w:val="444444"/>
          <w:sz w:val="22"/>
          <w:szCs w:val="22"/>
        </w:rPr>
        <w:t xml:space="preserve">Linking the inverter — entering the inverter’s cloud credentials so WattCast can read data and push settings</w:t>
      </w:r>
    </w:p>
    <w:p>
      <w:pPr>
        <w:pStyle w:val="ListParagraph"/>
        <w:numPr>
          <w:ilvl w:val="0"/>
          <w:numId w:val="2"/>
        </w:numPr>
        <w:spacing w:after="40" w:before="40"/>
      </w:pPr>
      <w:r>
        <w:rPr>
          <w:rFonts w:ascii="Arial" w:cs="Arial" w:eastAsia="Arial" w:hAnsi="Arial"/>
          <w:color w:val="444444"/>
          <w:sz w:val="22"/>
          <w:szCs w:val="22"/>
        </w:rPr>
        <w:t xml:space="preserve">Adding managed loads — registering any Shelly or Tuya smart switches controlling geysers, pumps, or other loads</w:t>
      </w:r>
    </w:p>
    <w:p>
      <w:pPr>
        <w:pStyle w:val="ListParagraph"/>
        <w:numPr>
          <w:ilvl w:val="0"/>
          <w:numId w:val="2"/>
        </w:numPr>
        <w:spacing w:after="40" w:before="40"/>
      </w:pPr>
      <w:r>
        <w:rPr>
          <w:rFonts w:ascii="Arial" w:cs="Arial" w:eastAsia="Arial" w:hAnsi="Arial"/>
          <w:color w:val="444444"/>
          <w:sz w:val="22"/>
          <w:szCs w:val="22"/>
        </w:rPr>
        <w:t xml:space="preserve">Configuring the weather data source — either the customer’s own weather station (if present) or a forecast-based fallback</w:t>
      </w:r>
    </w:p>
    <w:p>
      <w:pPr>
        <w:pStyle w:val="ListParagraph"/>
        <w:numPr>
          <w:ilvl w:val="0"/>
          <w:numId w:val="2"/>
        </w:numPr>
        <w:spacing w:after="40" w:before="40"/>
      </w:pPr>
      <w:r>
        <w:rPr>
          <w:rFonts w:ascii="Arial" w:cs="Arial" w:eastAsia="Arial" w:hAnsi="Arial"/>
          <w:color w:val="444444"/>
          <w:sz w:val="22"/>
          <w:szCs w:val="22"/>
        </w:rPr>
        <w:t xml:space="preserve">Setting up presets — creating the named inverter configurations that WattCast will switch between automatically</w:t>
      </w:r>
    </w:p>
    <w:p>
      <w:pPr>
        <w:pStyle w:val="ListParagraph"/>
        <w:numPr>
          <w:ilvl w:val="0"/>
          <w:numId w:val="2"/>
        </w:numPr>
        <w:spacing w:after="40" w:before="40"/>
      </w:pPr>
      <w:r>
        <w:rPr>
          <w:rFonts w:ascii="Arial" w:cs="Arial" w:eastAsia="Arial" w:hAnsi="Arial"/>
          <w:color w:val="444444"/>
          <w:sz w:val="22"/>
          <w:szCs w:val="22"/>
        </w:rPr>
        <w:t xml:space="preserve">Configuring rules — the conditions under which each preset gets applied</w:t>
      </w:r>
    </w:p>
    <w:p>
      <w:pPr>
        <w:pStyle w:val="ListParagraph"/>
        <w:numPr>
          <w:ilvl w:val="0"/>
          <w:numId w:val="2"/>
        </w:numPr>
        <w:spacing w:after="40" w:before="40"/>
      </w:pPr>
      <w:r>
        <w:rPr>
          <w:rFonts w:ascii="Arial" w:cs="Arial" w:eastAsia="Arial" w:hAnsi="Arial"/>
          <w:color w:val="444444"/>
          <w:sz w:val="22"/>
          <w:szCs w:val="22"/>
        </w:rPr>
        <w:t xml:space="preserve">Setting up notifications — which events get alerted, to whom, and via which channel</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Managing your portfolio</w:t>
      </w:r>
    </w:p>
    <w:p>
      <w:pPr>
        <w:spacing w:after="120" w:before="80"/>
      </w:pPr>
      <w:r>
        <w:rPr>
          <w:rFonts w:ascii="Arial" w:cs="Arial" w:eastAsia="Arial" w:hAnsi="Arial"/>
          <w:color w:val="444444"/>
          <w:sz w:val="22"/>
          <w:szCs w:val="22"/>
        </w:rPr>
        <w:t xml:space="preserve">Your installer dashboard shows all your customer sites at a glance. Each site displays:</w:t>
      </w:r>
    </w:p>
    <w:p>
      <w:pPr>
        <w:pStyle w:val="ListParagraph"/>
        <w:numPr>
          <w:ilvl w:val="0"/>
          <w:numId w:val="2"/>
        </w:numPr>
        <w:spacing w:after="40" w:before="40"/>
      </w:pPr>
      <w:r>
        <w:rPr>
          <w:rFonts w:ascii="Arial" w:cs="Arial" w:eastAsia="Arial" w:hAnsi="Arial"/>
          <w:color w:val="444444"/>
          <w:sz w:val="22"/>
          <w:szCs w:val="22"/>
        </w:rPr>
        <w:t xml:space="preserve">Current battery SOC and solar production</w:t>
      </w:r>
    </w:p>
    <w:p>
      <w:pPr>
        <w:pStyle w:val="ListParagraph"/>
        <w:numPr>
          <w:ilvl w:val="0"/>
          <w:numId w:val="2"/>
        </w:numPr>
        <w:spacing w:after="40" w:before="40"/>
      </w:pPr>
      <w:r>
        <w:rPr>
          <w:rFonts w:ascii="Arial" w:cs="Arial" w:eastAsia="Arial" w:hAnsi="Arial"/>
          <w:color w:val="444444"/>
          <w:sz w:val="22"/>
          <w:szCs w:val="22"/>
        </w:rPr>
        <w:t xml:space="preserve">Which inverter preset is active</w:t>
      </w:r>
    </w:p>
    <w:p>
      <w:pPr>
        <w:pStyle w:val="ListParagraph"/>
        <w:numPr>
          <w:ilvl w:val="0"/>
          <w:numId w:val="2"/>
        </w:numPr>
        <w:spacing w:after="40" w:before="40"/>
      </w:pPr>
      <w:r>
        <w:rPr>
          <w:rFonts w:ascii="Arial" w:cs="Arial" w:eastAsia="Arial" w:hAnsi="Arial"/>
          <w:color w:val="444444"/>
          <w:sz w:val="22"/>
          <w:szCs w:val="22"/>
        </w:rPr>
        <w:t xml:space="preserve">Health status — green, amber, or red based on connectivity and automation health</w:t>
      </w:r>
    </w:p>
    <w:p>
      <w:pPr>
        <w:pStyle w:val="ListParagraph"/>
        <w:numPr>
          <w:ilvl w:val="0"/>
          <w:numId w:val="2"/>
        </w:numPr>
        <w:spacing w:after="40" w:before="40"/>
      </w:pPr>
      <w:r>
        <w:rPr>
          <w:rFonts w:ascii="Arial" w:cs="Arial" w:eastAsia="Arial" w:hAnsi="Arial"/>
          <w:color w:val="444444"/>
          <w:sz w:val="22"/>
          <w:szCs w:val="22"/>
        </w:rPr>
        <w:t xml:space="preserve">Last activity and any pending alerts</w:t>
      </w:r>
    </w:p>
    <w:p>
      <w:pPr>
        <w:spacing w:after="120" w:before="0"/>
      </w:pPr>
      <w:r>
        <w:rPr>
          <w:rFonts w:ascii="Arial" w:cs="Arial" w:eastAsia="Arial" w:hAnsi="Arial"/>
          <w:sz w:val="22"/>
          <w:szCs w:val="22"/>
        </w:rPr>
        <w:t xml:space="preserve"/>
      </w:r>
    </w:p>
    <w:p>
      <w:pPr>
        <w:spacing w:after="120" w:before="80"/>
      </w:pPr>
      <w:r>
        <w:rPr>
          <w:rFonts w:ascii="Arial" w:cs="Arial" w:eastAsia="Arial" w:hAnsi="Arial"/>
          <w:color w:val="444444"/>
          <w:sz w:val="22"/>
          <w:szCs w:val="22"/>
        </w:rPr>
        <w:t xml:space="preserve">From the dashboard you can drill into any site to view its full activity log, adjust settings, update presets, or respond to an alert — without needing to visit the property.</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Simulation mode — safe testing before going live</w:t>
      </w:r>
    </w:p>
    <w:p>
      <w:pPr>
        <w:spacing w:after="120" w:before="80"/>
      </w:pPr>
      <w:r>
        <w:rPr>
          <w:rFonts w:ascii="Arial" w:cs="Arial" w:eastAsia="Arial" w:hAnsi="Arial"/>
          <w:color w:val="444444"/>
          <w:sz w:val="22"/>
          <w:szCs w:val="22"/>
        </w:rPr>
        <w:t xml:space="preserve">Every rule starts in simulation mode. WattCast logs exactly what it would have done — which preset it would have applied and why — without actually changing the inverter. You review the simulation log over a few days, confirm the rules are behaving correctly, and then promote them to live. This means you can confidently set up automation on a new site without risk.</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FFF3E0" w:val="clear"/>
            <w:tcMar>
              <w:top w:type="dxa" w:w="120"/>
              <w:left w:type="dxa" w:w="180"/>
              <w:bottom w:type="dxa" w:w="120"/>
              <w:right w:type="dxa" w:w="180"/>
            </w:tcMar>
          </w:tcPr>
          <w:p>
            <w:pPr>
              <w:spacing w:after="80" w:before="60"/>
            </w:pPr>
            <w:r>
              <w:rPr>
                <w:rFonts w:ascii="Arial" w:cs="Arial" w:eastAsia="Arial" w:hAnsi="Arial"/>
                <w:b/>
                <w:bCs/>
                <w:color w:val="E8831A"/>
                <w:sz w:val="22"/>
                <w:szCs w:val="22"/>
              </w:rPr>
              <w:t xml:space="preserve">Your question for us</w:t>
            </w:r>
          </w:p>
          <w:p>
            <w:pPr>
              <w:spacing w:after="40" w:before="40"/>
            </w:pPr>
            <w:r>
              <w:rPr>
                <w:rFonts w:ascii="Arial" w:cs="Arial" w:eastAsia="Arial" w:hAnsi="Arial"/>
                <w:color w:val="444444"/>
                <w:sz w:val="20"/>
                <w:szCs w:val="20"/>
              </w:rPr>
              <w:t xml:space="preserve">Is this the right workflow for how you currently manage new installations and ongoing customer relationships?</w:t>
            </w:r>
          </w:p>
          <w:p>
            <w:pPr>
              <w:spacing w:after="40" w:before="40"/>
            </w:pPr>
            <w:r>
              <w:rPr>
                <w:rFonts w:ascii="Arial" w:cs="Arial" w:eastAsia="Arial" w:hAnsi="Arial"/>
                <w:color w:val="444444"/>
                <w:sz w:val="20"/>
                <w:szCs w:val="20"/>
              </w:rPr>
              <w:t xml:space="preserve">What steps are missing, and what would slow you down?</w:t>
            </w:r>
          </w:p>
        </w:tc>
      </w:tr>
    </w:tbl>
    <w:p>
      <w:r>
        <w:br w:type="page"/>
      </w:r>
    </w:p>
    <w:p>
      <w:pPr>
        <w:pStyle w:val="Heading1"/>
        <w:pBdr>
          <w:bottom w:val="single" w:color="2E75B6" w:sz="6" w:space="6"/>
        </w:pBdr>
        <w:spacing w:after="160" w:before="360"/>
      </w:pPr>
      <w:r>
        <w:rPr>
          <w:rFonts w:ascii="Arial" w:cs="Arial" w:eastAsia="Arial" w:hAnsi="Arial"/>
          <w:b/>
          <w:bCs/>
          <w:color w:val="1B4F8A"/>
          <w:sz w:val="32"/>
          <w:szCs w:val="32"/>
        </w:rPr>
        <w:t xml:space="preserve">3. What the customer sees</w:t>
      </w:r>
    </w:p>
    <w:p>
      <w:pPr>
        <w:spacing w:after="120" w:before="80"/>
      </w:pPr>
      <w:r>
        <w:rPr>
          <w:rFonts w:ascii="Arial" w:cs="Arial" w:eastAsia="Arial" w:hAnsi="Arial"/>
          <w:color w:val="444444"/>
          <w:sz w:val="22"/>
          <w:szCs w:val="22"/>
        </w:rPr>
        <w:t xml:space="preserve">The customer has a read-only view of their own system. The philosophy is: the installer is responsible for configuration; the customer should be able to see what’s happening and take basic manual actions, but not accidentally break their own automation.</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Customer dashboard</w:t>
      </w:r>
    </w:p>
    <w:p>
      <w:pPr>
        <w:pStyle w:val="ListParagraph"/>
        <w:numPr>
          <w:ilvl w:val="0"/>
          <w:numId w:val="2"/>
        </w:numPr>
        <w:spacing w:after="40" w:before="40"/>
      </w:pPr>
      <w:r>
        <w:rPr>
          <w:rFonts w:ascii="Arial" w:cs="Arial" w:eastAsia="Arial" w:hAnsi="Arial"/>
          <w:color w:val="444444"/>
          <w:sz w:val="22"/>
          <w:szCs w:val="22"/>
        </w:rPr>
        <w:t xml:space="preserve">Live status — battery SOC, solar production, grid draw, load consumption</w:t>
      </w:r>
    </w:p>
    <w:p>
      <w:pPr>
        <w:pStyle w:val="ListParagraph"/>
        <w:numPr>
          <w:ilvl w:val="0"/>
          <w:numId w:val="2"/>
        </w:numPr>
        <w:spacing w:after="40" w:before="40"/>
      </w:pPr>
      <w:r>
        <w:rPr>
          <w:rFonts w:ascii="Arial" w:cs="Arial" w:eastAsia="Arial" w:hAnsi="Arial"/>
          <w:color w:val="444444"/>
          <w:sz w:val="22"/>
          <w:szCs w:val="22"/>
        </w:rPr>
        <w:t xml:space="preserve">Active inverter preset — which configuration is currently loaded</w:t>
      </w:r>
    </w:p>
    <w:p>
      <w:pPr>
        <w:pStyle w:val="ListParagraph"/>
        <w:numPr>
          <w:ilvl w:val="0"/>
          <w:numId w:val="2"/>
        </w:numPr>
        <w:spacing w:after="40" w:before="40"/>
      </w:pPr>
      <w:r>
        <w:rPr>
          <w:rFonts w:ascii="Arial" w:cs="Arial" w:eastAsia="Arial" w:hAnsi="Arial"/>
          <w:color w:val="444444"/>
          <w:sz w:val="22"/>
          <w:szCs w:val="22"/>
        </w:rPr>
        <w:t xml:space="preserve">Recent activity — a log of automation events (preset changes, geyser on/off, notifications)</w:t>
      </w:r>
    </w:p>
    <w:p>
      <w:pPr>
        <w:pStyle w:val="ListParagraph"/>
        <w:numPr>
          <w:ilvl w:val="0"/>
          <w:numId w:val="2"/>
        </w:numPr>
        <w:spacing w:after="40" w:before="40"/>
      </w:pPr>
      <w:r>
        <w:rPr>
          <w:rFonts w:ascii="Arial" w:cs="Arial" w:eastAsia="Arial" w:hAnsi="Arial"/>
          <w:color w:val="444444"/>
          <w:sz w:val="22"/>
          <w:szCs w:val="22"/>
        </w:rPr>
        <w:t xml:space="preserve">Device status — whether the inverter, smart switches, and edge device are online</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Load control — the one thing customers can change</w:t>
      </w:r>
    </w:p>
    <w:p>
      <w:pPr>
        <w:spacing w:after="120" w:before="80"/>
      </w:pPr>
      <w:r>
        <w:rPr>
          <w:rFonts w:ascii="Arial" w:cs="Arial" w:eastAsia="Arial" w:hAnsi="Arial"/>
          <w:color w:val="444444"/>
          <w:sz w:val="22"/>
          <w:szCs w:val="22"/>
        </w:rPr>
        <w:t xml:space="preserve">For each managed load (e.g. geyser), the customer can set a three-way mode: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Auto (default)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WattCast manages the load automatically based on solar and battery conditions. Fallback timer schedules are active on the device.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Force 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load is turned on immediately regardless of solar or battery state. Useful when the customer needs hot water now and is willing to draw from grid. Fallback schedules are paused.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Force OFF</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load is turned off and will not turn on until the customer switches back to Auto. Useful for holidays or maintenance.</w:t>
            </w:r>
          </w:p>
        </w:tc>
      </w:tr>
    </w:tbl>
    <w:p>
      <w:pPr>
        <w:spacing w:after="120" w:before="0"/>
      </w:pPr>
      <w:r>
        <w:rPr>
          <w:rFonts w:ascii="Arial" w:cs="Arial" w:eastAsia="Arial" w:hAnsi="Arial"/>
          <w:sz w:val="22"/>
          <w:szCs w:val="22"/>
        </w:rPr>
        <w:t xml:space="preserve"/>
      </w:r>
    </w:p>
    <w:p>
      <w:pPr>
        <w:spacing w:after="120" w:before="80"/>
      </w:pPr>
      <w:r>
        <w:rPr>
          <w:rFonts w:ascii="Arial" w:cs="Arial" w:eastAsia="Arial" w:hAnsi="Arial"/>
          <w:color w:val="444444"/>
          <w:sz w:val="22"/>
          <w:szCs w:val="22"/>
        </w:rPr>
        <w:t xml:space="preserve">This gives the customer meaningful day-to-day control without exposing the underlying automation configuration.</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Notifications</w:t>
      </w:r>
    </w:p>
    <w:p>
      <w:pPr>
        <w:spacing w:after="120" w:before="80"/>
      </w:pPr>
      <w:r>
        <w:rPr>
          <w:rFonts w:ascii="Arial" w:cs="Arial" w:eastAsia="Arial" w:hAnsi="Arial"/>
          <w:color w:val="444444"/>
          <w:sz w:val="22"/>
          <w:szCs w:val="22"/>
        </w:rPr>
        <w:t xml:space="preserve">Customers receive alerts for events relevant to them — grid outages, low battery, and load mode changes. The installer controls which events reach the customer and via which channel (Telegram or email at launch).</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FFF3E0" w:val="clear"/>
            <w:tcMar>
              <w:top w:type="dxa" w:w="120"/>
              <w:left w:type="dxa" w:w="180"/>
              <w:bottom w:type="dxa" w:w="120"/>
              <w:right w:type="dxa" w:w="180"/>
            </w:tcMar>
          </w:tcPr>
          <w:p>
            <w:pPr>
              <w:spacing w:after="80" w:before="60"/>
            </w:pPr>
            <w:r>
              <w:rPr>
                <w:rFonts w:ascii="Arial" w:cs="Arial" w:eastAsia="Arial" w:hAnsi="Arial"/>
                <w:b/>
                <w:bCs/>
                <w:color w:val="E8831A"/>
                <w:sz w:val="22"/>
                <w:szCs w:val="22"/>
              </w:rPr>
              <w:t xml:space="preserve">Your question for us</w:t>
            </w:r>
          </w:p>
          <w:p>
            <w:pPr>
              <w:spacing w:after="40" w:before="40"/>
            </w:pPr>
            <w:r>
              <w:rPr>
                <w:rFonts w:ascii="Arial" w:cs="Arial" w:eastAsia="Arial" w:hAnsi="Arial"/>
                <w:color w:val="444444"/>
                <w:sz w:val="20"/>
                <w:szCs w:val="20"/>
              </w:rPr>
              <w:t xml:space="preserve">Is this the right level of customer access? Are there things customers regularly ask to control that we haven’t included?</w:t>
            </w:r>
          </w:p>
          <w:p>
            <w:pPr>
              <w:spacing w:after="40" w:before="40"/>
            </w:pPr>
            <w:r>
              <w:rPr>
                <w:rFonts w:ascii="Arial" w:cs="Arial" w:eastAsia="Arial" w:hAnsi="Arial"/>
                <w:color w:val="444444"/>
                <w:sz w:val="20"/>
                <w:szCs w:val="20"/>
              </w:rPr>
              <w:t xml:space="preserve">Are there things we’ve included that you’d rather customers not be able to change?</w:t>
            </w:r>
          </w:p>
        </w:tc>
      </w:tr>
    </w:tbl>
    <w:p>
      <w:r>
        <w:br w:type="page"/>
      </w:r>
    </w:p>
    <w:p>
      <w:pPr>
        <w:pStyle w:val="Heading1"/>
        <w:pBdr>
          <w:bottom w:val="single" w:color="2E75B6" w:sz="6" w:space="6"/>
        </w:pBdr>
        <w:spacing w:after="160" w:before="360"/>
      </w:pPr>
      <w:r>
        <w:rPr>
          <w:rFonts w:ascii="Arial" w:cs="Arial" w:eastAsia="Arial" w:hAnsi="Arial"/>
          <w:b/>
          <w:bCs/>
          <w:color w:val="1B4F8A"/>
          <w:sz w:val="32"/>
          <w:szCs w:val="32"/>
        </w:rPr>
        <w:t xml:space="preserve">4. Supported devices</w:t>
      </w:r>
    </w:p>
    <w:p>
      <w:pPr>
        <w:spacing w:after="120" w:before="80"/>
      </w:pPr>
      <w:r>
        <w:rPr>
          <w:rFonts w:ascii="Arial" w:cs="Arial" w:eastAsia="Arial" w:hAnsi="Arial"/>
          <w:color w:val="444444"/>
          <w:sz w:val="22"/>
          <w:szCs w:val="22"/>
        </w:rPr>
        <w:t xml:space="preserve">WattCast is designed to support the inverter brands and smart switch types most commonly installed in South Africa. We want to validate this list against your real-world experience before finalising it.</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Inverters — Phase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Brand / Model</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Sunsynk hybrid inverters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First priority. Cloud API for reading and pushing settings. Installer-level API credentials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Deye / Solarman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priority alongside Sunsynk. Solarman Business API. Very common in SA market.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Victron (GX series)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Second priority. Local MQTT and cloud VRM API. Strong in off-grid and premium installations.</w:t>
            </w:r>
          </w:p>
        </w:tc>
      </w:tr>
    </w:tbl>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Smart switches / load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Brand</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Shelly (Gen2+)</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First priority. Excellent local API, no cloud dependency for control. Reliable fallback schedule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Tuya / Smart Life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priority. Very large SA install base. Cloud API for control.</w:t>
            </w:r>
          </w:p>
        </w:tc>
      </w:tr>
    </w:tbl>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Weather / solar radiation sources</w:t>
      </w:r>
    </w:p>
    <w:p>
      <w:pPr>
        <w:spacing w:after="120" w:before="80"/>
      </w:pPr>
      <w:r>
        <w:rPr>
          <w:rFonts w:ascii="Arial" w:cs="Arial" w:eastAsia="Arial" w:hAnsi="Arial"/>
          <w:color w:val="444444"/>
          <w:sz w:val="22"/>
          <w:szCs w:val="22"/>
        </w:rPr>
        <w:t xml:space="preserve">WattCast uses solar radiation — not the inverter’s PV output — to decide when to divert surplus solar to loads. This is because inverters throttle their reported output when the battery is full, even if the sun is shining strongly. A direct radiation reading is more reliable.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On-site weather station (e.g. Ecowitt)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Most accurate. Recommended where customer budget allows.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Inverter irradiance sensor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Where the inverter supports it. Good alternative to a full weather station.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ECMWF forecast GTI</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Hourly forecast data used as a proxy where no station is present. Less precise but workable.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SOC-only fallback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Where no radiation data is available, divert based on battery SOC alone.</w:t>
            </w:r>
          </w:p>
        </w:tc>
      </w:tr>
    </w:tbl>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FFF3E0" w:val="clear"/>
            <w:tcMar>
              <w:top w:type="dxa" w:w="120"/>
              <w:left w:type="dxa" w:w="180"/>
              <w:bottom w:type="dxa" w:w="120"/>
              <w:right w:type="dxa" w:w="180"/>
            </w:tcMar>
          </w:tcPr>
          <w:p>
            <w:pPr>
              <w:spacing w:after="80" w:before="60"/>
            </w:pPr>
            <w:r>
              <w:rPr>
                <w:rFonts w:ascii="Arial" w:cs="Arial" w:eastAsia="Arial" w:hAnsi="Arial"/>
                <w:b/>
                <w:bCs/>
                <w:color w:val="E8831A"/>
                <w:sz w:val="22"/>
                <w:szCs w:val="22"/>
              </w:rPr>
              <w:t xml:space="preserve">Your question for us</w:t>
            </w:r>
          </w:p>
          <w:p>
            <w:pPr>
              <w:spacing w:after="40" w:before="40"/>
            </w:pPr>
            <w:r>
              <w:rPr>
                <w:rFonts w:ascii="Arial" w:cs="Arial" w:eastAsia="Arial" w:hAnsi="Arial"/>
                <w:color w:val="444444"/>
                <w:sz w:val="20"/>
                <w:szCs w:val="20"/>
              </w:rPr>
              <w:t xml:space="preserve">Are these the right inverter brands to prioritise? Are there other brands you install frequently that should be on this list?</w:t>
            </w:r>
          </w:p>
          <w:p>
            <w:pPr>
              <w:spacing w:after="40" w:before="40"/>
            </w:pPr>
            <w:r>
              <w:rPr>
                <w:rFonts w:ascii="Arial" w:cs="Arial" w:eastAsia="Arial" w:hAnsi="Arial"/>
                <w:color w:val="444444"/>
                <w:sz w:val="20"/>
                <w:szCs w:val="20"/>
              </w:rPr>
              <w:t xml:space="preserve">How often do your customers have an existing weather station or irradiance sensor?</w:t>
            </w:r>
          </w:p>
          <w:p>
            <w:pPr>
              <w:spacing w:after="40" w:before="40"/>
            </w:pPr>
            <w:r>
              <w:rPr>
                <w:rFonts w:ascii="Arial" w:cs="Arial" w:eastAsia="Arial" w:hAnsi="Arial"/>
                <w:color w:val="444444"/>
                <w:sz w:val="20"/>
                <w:szCs w:val="20"/>
              </w:rPr>
              <w:t xml:space="preserve">What smart switch brands do you most commonly use for geyser and pump control?</w:t>
            </w:r>
          </w:p>
        </w:tc>
      </w:tr>
    </w:tbl>
    <w:p>
      <w:r>
        <w:br w:type="page"/>
      </w:r>
    </w:p>
    <w:p>
      <w:pPr>
        <w:pStyle w:val="Heading1"/>
        <w:pBdr>
          <w:bottom w:val="single" w:color="2E75B6" w:sz="6" w:space="6"/>
        </w:pBdr>
        <w:spacing w:after="160" w:before="360"/>
      </w:pPr>
      <w:r>
        <w:rPr>
          <w:rFonts w:ascii="Arial" w:cs="Arial" w:eastAsia="Arial" w:hAnsi="Arial"/>
          <w:b/>
          <w:bCs/>
          <w:color w:val="1B4F8A"/>
          <w:sz w:val="32"/>
          <w:szCs w:val="32"/>
        </w:rPr>
        <w:t xml:space="preserve">5. Automation capabilities</w:t>
      </w:r>
    </w:p>
    <w:p>
      <w:pPr>
        <w:spacing w:after="120" w:before="80"/>
      </w:pPr>
      <w:r>
        <w:rPr>
          <w:rFonts w:ascii="Arial" w:cs="Arial" w:eastAsia="Arial" w:hAnsi="Arial"/>
          <w:color w:val="444444"/>
          <w:sz w:val="22"/>
          <w:szCs w:val="22"/>
        </w:rPr>
        <w:t xml:space="preserve">The automation engine is what makes WattCast more than a monitoring tool. It watches live data and forecasts, and takes action automatically. This section describes what can be configured and how it works.</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Inverter presets</w:t>
      </w:r>
    </w:p>
    <w:p>
      <w:pPr>
        <w:spacing w:after="120" w:before="80"/>
      </w:pPr>
      <w:r>
        <w:rPr>
          <w:rFonts w:ascii="Arial" w:cs="Arial" w:eastAsia="Arial" w:hAnsi="Arial"/>
          <w:color w:val="444444"/>
          <w:sz w:val="22"/>
          <w:szCs w:val="22"/>
        </w:rPr>
        <w:t xml:space="preserve">A preset is a named inverter configuration — a complete set of settings that WattCast can apply to the inverter as a unit. Examples:</w:t>
      </w:r>
    </w:p>
    <w:p>
      <w:pPr>
        <w:pStyle w:val="ListParagraph"/>
        <w:numPr>
          <w:ilvl w:val="0"/>
          <w:numId w:val="2"/>
        </w:numPr>
        <w:spacing w:after="40" w:before="40"/>
      </w:pPr>
      <w:r>
        <w:rPr>
          <w:rFonts w:ascii="Arial" w:cs="Arial" w:eastAsia="Arial" w:hAnsi="Arial"/>
          <w:color w:val="444444"/>
          <w:sz w:val="22"/>
          <w:szCs w:val="22"/>
        </w:rPr>
        <w:t xml:space="preserve">Normal — standard self-use, battery discharges to 20% overnight</w:t>
      </w:r>
    </w:p>
    <w:p>
      <w:pPr>
        <w:pStyle w:val="ListParagraph"/>
        <w:numPr>
          <w:ilvl w:val="0"/>
          <w:numId w:val="2"/>
        </w:numPr>
        <w:spacing w:after="40" w:before="40"/>
      </w:pPr>
      <w:r>
        <w:rPr>
          <w:rFonts w:ascii="Arial" w:cs="Arial" w:eastAsia="Arial" w:hAnsi="Arial"/>
          <w:color w:val="444444"/>
          <w:sz w:val="22"/>
          <w:szCs w:val="22"/>
        </w:rPr>
        <w:t xml:space="preserve">Cloudy Day — grid charging enabled in the morning, battery kept above 60%</w:t>
      </w:r>
    </w:p>
    <w:p>
      <w:pPr>
        <w:pStyle w:val="ListParagraph"/>
        <w:numPr>
          <w:ilvl w:val="0"/>
          <w:numId w:val="2"/>
        </w:numPr>
        <w:spacing w:after="40" w:before="40"/>
      </w:pPr>
      <w:r>
        <w:rPr>
          <w:rFonts w:ascii="Arial" w:cs="Arial" w:eastAsia="Arial" w:hAnsi="Arial"/>
          <w:color w:val="444444"/>
          <w:sz w:val="22"/>
          <w:szCs w:val="22"/>
        </w:rPr>
        <w:t xml:space="preserve">Winter — more aggressive grid charging, conservative overnight discharge</w:t>
      </w:r>
    </w:p>
    <w:p>
      <w:pPr>
        <w:pStyle w:val="ListParagraph"/>
        <w:numPr>
          <w:ilvl w:val="0"/>
          <w:numId w:val="2"/>
        </w:numPr>
        <w:spacing w:after="40" w:before="40"/>
      </w:pPr>
      <w:r>
        <w:rPr>
          <w:rFonts w:ascii="Arial" w:cs="Arial" w:eastAsia="Arial" w:hAnsi="Arial"/>
          <w:color w:val="444444"/>
          <w:sz w:val="22"/>
          <w:szCs w:val="22"/>
        </w:rPr>
        <w:t xml:space="preserve">Load Shedding Stage 4 — prioritise battery preservation, no grid sell</w:t>
      </w:r>
    </w:p>
    <w:p>
      <w:pPr>
        <w:spacing w:after="120" w:before="0"/>
      </w:pPr>
      <w:r>
        <w:rPr>
          <w:rFonts w:ascii="Arial" w:cs="Arial" w:eastAsia="Arial" w:hAnsi="Arial"/>
          <w:sz w:val="22"/>
          <w:szCs w:val="22"/>
        </w:rPr>
        <w:t xml:space="preserve"/>
      </w:r>
    </w:p>
    <w:p>
      <w:pPr>
        <w:spacing w:after="120" w:before="80"/>
      </w:pPr>
      <w:r>
        <w:rPr>
          <w:rFonts w:ascii="Arial" w:cs="Arial" w:eastAsia="Arial" w:hAnsi="Arial"/>
          <w:color w:val="444444"/>
          <w:sz w:val="22"/>
          <w:szCs w:val="22"/>
        </w:rPr>
        <w:t xml:space="preserve">Presets are designed to be brand-agnostic — the same preset names and intent work across Sunsynk, Deye, and Victron installations. WattCast handles the translation to each brand’s specific API fields.</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Inverter rules</w:t>
      </w:r>
    </w:p>
    <w:p>
      <w:pPr>
        <w:spacing w:after="120" w:before="80"/>
      </w:pPr>
      <w:r>
        <w:rPr>
          <w:rFonts w:ascii="Arial" w:cs="Arial" w:eastAsia="Arial" w:hAnsi="Arial"/>
          <w:color w:val="444444"/>
          <w:sz w:val="22"/>
          <w:szCs w:val="22"/>
        </w:rPr>
        <w:t xml:space="preserve">Rules decide which preset gets applied and when. Each rule has:</w:t>
      </w:r>
    </w:p>
    <w:p>
      <w:pPr>
        <w:pStyle w:val="ListParagraph"/>
        <w:numPr>
          <w:ilvl w:val="0"/>
          <w:numId w:val="2"/>
        </w:numPr>
        <w:spacing w:after="40" w:before="40"/>
      </w:pPr>
      <w:r>
        <w:rPr>
          <w:rFonts w:ascii="Arial" w:cs="Arial" w:eastAsia="Arial" w:hAnsi="Arial"/>
          <w:color w:val="444444"/>
          <w:sz w:val="22"/>
          <w:szCs w:val="22"/>
        </w:rPr>
        <w:t xml:space="preserve">A priority — rules are evaluated in priority order; the first rule whose conditions are all met wins</w:t>
      </w:r>
    </w:p>
    <w:p>
      <w:pPr>
        <w:pStyle w:val="ListParagraph"/>
        <w:numPr>
          <w:ilvl w:val="0"/>
          <w:numId w:val="2"/>
        </w:numPr>
        <w:spacing w:after="40" w:before="40"/>
      </w:pPr>
      <w:r>
        <w:rPr>
          <w:rFonts w:ascii="Arial" w:cs="Arial" w:eastAsia="Arial" w:hAnsi="Arial"/>
          <w:color w:val="444444"/>
          <w:sz w:val="22"/>
          <w:szCs w:val="22"/>
        </w:rPr>
        <w:t xml:space="preserve">A schedule — either at a specific time of day, or evaluated on a regular interval (e.g. every 2 minutes)</w:t>
      </w:r>
    </w:p>
    <w:p>
      <w:pPr>
        <w:pStyle w:val="ListParagraph"/>
        <w:numPr>
          <w:ilvl w:val="0"/>
          <w:numId w:val="2"/>
        </w:numPr>
        <w:spacing w:after="40" w:before="40"/>
      </w:pPr>
      <w:r>
        <w:rPr>
          <w:rFonts w:ascii="Arial" w:cs="Arial" w:eastAsia="Arial" w:hAnsi="Arial"/>
          <w:color w:val="444444"/>
          <w:sz w:val="22"/>
          <w:szCs w:val="22"/>
        </w:rPr>
        <w:t xml:space="preserve">Conditions — one or more checks against live data that must all be true for the rule to fire</w:t>
      </w:r>
    </w:p>
    <w:p>
      <w:pPr>
        <w:pStyle w:val="ListParagraph"/>
        <w:numPr>
          <w:ilvl w:val="0"/>
          <w:numId w:val="2"/>
        </w:numPr>
        <w:spacing w:after="40" w:before="40"/>
      </w:pPr>
      <w:r>
        <w:rPr>
          <w:rFonts w:ascii="Arial" w:cs="Arial" w:eastAsia="Arial" w:hAnsi="Arial"/>
          <w:color w:val="444444"/>
          <w:sz w:val="22"/>
          <w:szCs w:val="22"/>
        </w:rPr>
        <w:t xml:space="preserve">A target preset — which preset to apply when the rule matches</w:t>
      </w:r>
    </w:p>
    <w:p>
      <w:pPr>
        <w:spacing w:after="120" w:before="0"/>
      </w:pPr>
      <w:r>
        <w:rPr>
          <w:rFonts w:ascii="Arial" w:cs="Arial" w:eastAsia="Arial" w:hAnsi="Arial"/>
          <w:sz w:val="22"/>
          <w:szCs w:val="22"/>
        </w:rPr>
        <w:t xml:space="preserve"/>
      </w:r>
    </w:p>
    <w:p>
      <w:pPr>
        <w:spacing w:after="120" w:before="80"/>
      </w:pPr>
      <w:r>
        <w:rPr>
          <w:rFonts w:ascii="Arial" w:cs="Arial" w:eastAsia="Arial" w:hAnsi="Arial"/>
          <w:color w:val="444444"/>
          <w:sz w:val="22"/>
          <w:szCs w:val="22"/>
        </w:rPr>
        <w:t xml:space="preserve">Example rule: “Every 2 minutes — if battery SOC is below 25% AND it is after 17:00 AND solar hours remaining today are less than 1 — apply the Emergency Grid Charge preset.”</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Scheduled triggers</w:t>
      </w:r>
    </w:p>
    <w:p>
      <w:pPr>
        <w:spacing w:after="120" w:before="80"/>
      </w:pPr>
      <w:r>
        <w:rPr>
          <w:rFonts w:ascii="Arial" w:cs="Arial" w:eastAsia="Arial" w:hAnsi="Arial"/>
          <w:color w:val="444444"/>
          <w:sz w:val="22"/>
          <w:szCs w:val="22"/>
        </w:rPr>
        <w:t xml:space="preserve">Some decisions are best made once per day rather than on a continuous cycle. Scheduled triggers fire at a configured time and can check forecast data before acting. The most common use case: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D6E4F0" w:val="clear"/>
            <w:tcMar>
              <w:top w:type="dxa" w:w="120"/>
              <w:left w:type="dxa" w:w="180"/>
              <w:bottom w:type="dxa" w:w="120"/>
              <w:right w:type="dxa" w:w="180"/>
            </w:tcMar>
          </w:tcPr>
          <w:p>
            <w:pPr>
              <w:spacing w:after="80" w:before="60"/>
            </w:pPr>
            <w:r>
              <w:rPr>
                <w:rFonts w:ascii="Arial" w:cs="Arial" w:eastAsia="Arial" w:hAnsi="Arial"/>
                <w:b/>
                <w:bCs/>
                <w:color w:val="1B4F8A"/>
                <w:sz w:val="22"/>
                <w:szCs w:val="22"/>
              </w:rPr>
              <w:t xml:space="preserve">Example: Cloudy Day Morning Check</w:t>
            </w:r>
          </w:p>
          <w:p>
            <w:pPr>
              <w:spacing w:after="40" w:before="40"/>
            </w:pPr>
            <w:r>
              <w:rPr>
                <w:rFonts w:ascii="Arial" w:cs="Arial" w:eastAsia="Arial" w:hAnsi="Arial"/>
                <w:color w:val="444444"/>
                <w:sz w:val="20"/>
                <w:szCs w:val="20"/>
              </w:rPr>
              <w:t xml:space="preserve">Every day at 07:00, check today’s ECMWF forecast.</w:t>
            </w:r>
          </w:p>
          <w:p>
            <w:pPr>
              <w:spacing w:after="40" w:before="40"/>
            </w:pPr>
            <w:r>
              <w:rPr>
                <w:rFonts w:ascii="Arial" w:cs="Arial" w:eastAsia="Arial" w:hAnsi="Arial"/>
                <w:color w:val="444444"/>
                <w:sz w:val="20"/>
                <w:szCs w:val="20"/>
              </w:rPr>
              <w:t xml:space="preserve">If expected solar hours are below 3, load the ‘Cloudy Day’ preset — enabling grid charging and adjusting battery targets.</w:t>
            </w:r>
          </w:p>
          <w:p>
            <w:pPr>
              <w:spacing w:after="40" w:before="40"/>
            </w:pPr>
            <w:r>
              <w:rPr>
                <w:rFonts w:ascii="Arial" w:cs="Arial" w:eastAsia="Arial" w:hAnsi="Arial"/>
                <w:color w:val="444444"/>
                <w:sz w:val="20"/>
                <w:szCs w:val="20"/>
              </w:rPr>
              <w:t xml:space="preserve">If solar looks good, load the ‘Normal’ preset.</w:t>
            </w:r>
          </w:p>
          <w:p>
            <w:pPr>
              <w:spacing w:after="40" w:before="40"/>
            </w:pPr>
            <w:r>
              <w:rPr>
                <w:rFonts w:ascii="Arial" w:cs="Arial" w:eastAsia="Arial" w:hAnsi="Arial"/>
                <w:color w:val="444444"/>
                <w:sz w:val="20"/>
                <w:szCs w:val="20"/>
              </w:rPr>
              <w:t xml:space="preserve">Send a notification to the installer with the day’s forecast summary.</w:t>
            </w:r>
          </w:p>
        </w:tc>
      </w:tr>
    </w:tbl>
    <w:p>
      <w:pPr>
        <w:spacing w:after="120" w:before="0"/>
      </w:pPr>
      <w:r>
        <w:rPr>
          <w:rFonts w:ascii="Arial" w:cs="Arial" w:eastAsia="Arial" w:hAnsi="Arial"/>
          <w:sz w:val="22"/>
          <w:szCs w:val="22"/>
        </w:rPr>
        <w:t xml:space="preserve"/>
      </w:r>
    </w:p>
    <w:p>
      <w:pPr>
        <w:spacing w:after="120" w:before="80"/>
      </w:pPr>
      <w:r>
        <w:rPr>
          <w:rFonts w:ascii="Arial" w:cs="Arial" w:eastAsia="Arial" w:hAnsi="Arial"/>
          <w:color w:val="444444"/>
          <w:sz w:val="22"/>
          <w:szCs w:val="22"/>
        </w:rPr>
        <w:t xml:space="preserve">Installers can configure any number of scheduled triggers — seasonal profile switches, morning forecast checks, evening battery preservation rules — without any custom code.</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What data automation can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Battery &amp; inverter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Battery SOC, PV power, grid power, load power, battery hours remaining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Hour of day, day of week, month, solar hours remaining today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Weather (live)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Solar radiation, temperature, rain rate — from on-site station if present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Forecast (ECMWF)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Solar hours today/tomorrow, expected generation, weather severity, rain probability</w:t>
            </w:r>
          </w:p>
        </w:tc>
      </w:tr>
    </w:tbl>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FFF3E0" w:val="clear"/>
            <w:tcMar>
              <w:top w:type="dxa" w:w="120"/>
              <w:left w:type="dxa" w:w="180"/>
              <w:bottom w:type="dxa" w:w="120"/>
              <w:right w:type="dxa" w:w="180"/>
            </w:tcMar>
          </w:tcPr>
          <w:p>
            <w:pPr>
              <w:spacing w:after="80" w:before="60"/>
            </w:pPr>
            <w:r>
              <w:rPr>
                <w:rFonts w:ascii="Arial" w:cs="Arial" w:eastAsia="Arial" w:hAnsi="Arial"/>
                <w:b/>
                <w:bCs/>
                <w:color w:val="E8831A"/>
                <w:sz w:val="22"/>
                <w:szCs w:val="22"/>
              </w:rPr>
              <w:t xml:space="preserve">Your question for us</w:t>
            </w:r>
          </w:p>
          <w:p>
            <w:pPr>
              <w:spacing w:after="40" w:before="40"/>
            </w:pPr>
            <w:r>
              <w:rPr>
                <w:rFonts w:ascii="Arial" w:cs="Arial" w:eastAsia="Arial" w:hAnsi="Arial"/>
                <w:color w:val="444444"/>
                <w:sz w:val="20"/>
                <w:szCs w:val="20"/>
              </w:rPr>
              <w:t xml:space="preserve">Are these the right automation building blocks for the systems you install?</w:t>
            </w:r>
          </w:p>
          <w:p>
            <w:pPr>
              <w:spacing w:after="40" w:before="40"/>
            </w:pPr>
            <w:r>
              <w:rPr>
                <w:rFonts w:ascii="Arial" w:cs="Arial" w:eastAsia="Arial" w:hAnsi="Arial"/>
                <w:color w:val="444444"/>
                <w:sz w:val="20"/>
                <w:szCs w:val="20"/>
              </w:rPr>
              <w:t xml:space="preserve">What automation scenarios do your customers ask about most often?</w:t>
            </w:r>
          </w:p>
          <w:p>
            <w:pPr>
              <w:spacing w:after="40" w:before="40"/>
            </w:pPr>
            <w:r>
              <w:rPr>
                <w:rFonts w:ascii="Arial" w:cs="Arial" w:eastAsia="Arial" w:hAnsi="Arial"/>
                <w:color w:val="444444"/>
                <w:sz w:val="20"/>
                <w:szCs w:val="20"/>
              </w:rPr>
              <w:t xml:space="preserve">Are there conditions or triggers we haven’t mentioned that you regularly need to configure?</w:t>
            </w:r>
          </w:p>
        </w:tc>
      </w:tr>
    </w:tbl>
    <w:p>
      <w:r>
        <w:br w:type="page"/>
      </w:r>
    </w:p>
    <w:p>
      <w:pPr>
        <w:pStyle w:val="Heading1"/>
        <w:pBdr>
          <w:bottom w:val="single" w:color="2E75B6" w:sz="6" w:space="6"/>
        </w:pBdr>
        <w:spacing w:after="160" w:before="360"/>
      </w:pPr>
      <w:r>
        <w:rPr>
          <w:rFonts w:ascii="Arial" w:cs="Arial" w:eastAsia="Arial" w:hAnsi="Arial"/>
          <w:b/>
          <w:bCs/>
          <w:color w:val="1B4F8A"/>
          <w:sz w:val="32"/>
          <w:szCs w:val="32"/>
        </w:rPr>
        <w:t xml:space="preserve">6. The WattCast edge device</w:t>
      </w:r>
    </w:p>
    <w:p>
      <w:pPr>
        <w:spacing w:after="120" w:before="80"/>
      </w:pPr>
      <w:r>
        <w:rPr>
          <w:rFonts w:ascii="Arial" w:cs="Arial" w:eastAsia="Arial" w:hAnsi="Arial"/>
          <w:color w:val="444444"/>
          <w:sz w:val="22"/>
          <w:szCs w:val="22"/>
        </w:rPr>
        <w:t xml:space="preserve">WattCast uses a small edge device at each customer site — a Raspberry Pi — to ensure automation continues working even when the internet is unavailable. Load-shedding, ISP outages, and router reboots should not stop the system from functioning.</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What the edge device does</w:t>
      </w:r>
    </w:p>
    <w:p>
      <w:pPr>
        <w:pStyle w:val="ListParagraph"/>
        <w:numPr>
          <w:ilvl w:val="0"/>
          <w:numId w:val="2"/>
        </w:numPr>
        <w:spacing w:after="40" w:before="40"/>
      </w:pPr>
      <w:r>
        <w:rPr>
          <w:rFonts w:ascii="Arial" w:cs="Arial" w:eastAsia="Arial" w:hAnsi="Arial"/>
          <w:color w:val="444444"/>
          <w:sz w:val="22"/>
          <w:szCs w:val="22"/>
        </w:rPr>
        <w:t xml:space="preserve">Runs automation locally when the cloud is unreachable</w:t>
      </w:r>
    </w:p>
    <w:p>
      <w:pPr>
        <w:pStyle w:val="ListParagraph"/>
        <w:numPr>
          <w:ilvl w:val="0"/>
          <w:numId w:val="2"/>
        </w:numPr>
        <w:spacing w:after="40" w:before="40"/>
      </w:pPr>
      <w:r>
        <w:rPr>
          <w:rFonts w:ascii="Arial" w:cs="Arial" w:eastAsia="Arial" w:hAnsi="Arial"/>
          <w:color w:val="444444"/>
          <w:sz w:val="22"/>
          <w:szCs w:val="22"/>
        </w:rPr>
        <w:t xml:space="preserve">Communicates directly with the inverter (where local connection is available)</w:t>
      </w:r>
    </w:p>
    <w:p>
      <w:pPr>
        <w:pStyle w:val="ListParagraph"/>
        <w:numPr>
          <w:ilvl w:val="0"/>
          <w:numId w:val="2"/>
        </w:numPr>
        <w:spacing w:after="40" w:before="40"/>
      </w:pPr>
      <w:r>
        <w:rPr>
          <w:rFonts w:ascii="Arial" w:cs="Arial" w:eastAsia="Arial" w:hAnsi="Arial"/>
          <w:color w:val="444444"/>
          <w:sz w:val="22"/>
          <w:szCs w:val="22"/>
        </w:rPr>
        <w:t xml:space="preserve">Controls smart switches on the local network</w:t>
      </w:r>
    </w:p>
    <w:p>
      <w:pPr>
        <w:pStyle w:val="ListParagraph"/>
        <w:numPr>
          <w:ilvl w:val="0"/>
          <w:numId w:val="2"/>
        </w:numPr>
        <w:spacing w:after="40" w:before="40"/>
      </w:pPr>
      <w:r>
        <w:rPr>
          <w:rFonts w:ascii="Arial" w:cs="Arial" w:eastAsia="Arial" w:hAnsi="Arial"/>
          <w:color w:val="444444"/>
          <w:sz w:val="22"/>
          <w:szCs w:val="22"/>
        </w:rPr>
        <w:t xml:space="preserve">Sends a regular heartbeat to WattCast cloud so the installer knows it’s alive</w:t>
      </w:r>
    </w:p>
    <w:p>
      <w:pPr>
        <w:pStyle w:val="ListParagraph"/>
        <w:numPr>
          <w:ilvl w:val="0"/>
          <w:numId w:val="2"/>
        </w:numPr>
        <w:spacing w:after="40" w:before="40"/>
      </w:pPr>
      <w:r>
        <w:rPr>
          <w:rFonts w:ascii="Arial" w:cs="Arial" w:eastAsia="Arial" w:hAnsi="Arial"/>
          <w:color w:val="444444"/>
          <w:sz w:val="22"/>
          <w:szCs w:val="22"/>
        </w:rPr>
        <w:t xml:space="preserve">Syncs configuration and logs with the cloud when internet is restored</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Power and installation</w:t>
      </w:r>
    </w:p>
    <w:p>
      <w:pPr>
        <w:spacing w:after="120" w:before="80"/>
      </w:pPr>
      <w:r>
        <w:rPr>
          <w:rFonts w:ascii="Arial" w:cs="Arial" w:eastAsia="Arial" w:hAnsi="Arial"/>
          <w:color w:val="444444"/>
          <w:sz w:val="22"/>
          <w:szCs w:val="22"/>
        </w:rPr>
        <w:t xml:space="preserve">The Pi is powered from the inverter’s USB output so it survives load-shedding. It connects to the customer’s local WiFi network. Installation is a once-off setup performed by the installer — no ongoing maintenance is required from the customer.</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Customers who already have Home Assistant</w:t>
      </w:r>
    </w:p>
    <w:p>
      <w:pPr>
        <w:spacing w:after="120" w:before="80"/>
      </w:pPr>
      <w:r>
        <w:rPr>
          <w:rFonts w:ascii="Arial" w:cs="Arial" w:eastAsia="Arial" w:hAnsi="Arial"/>
          <w:color w:val="444444"/>
          <w:sz w:val="22"/>
          <w:szCs w:val="22"/>
        </w:rPr>
        <w:t xml:space="preserve">Some technically minded customers may already run Home Assistant — a self-hosted home automation platform — on their own hardware. WattCast will offer an integration for Home Assistant so that these customers do not need a separate WattCast edge device. The WattCast cloud still provides all the optimisation logic; Home Assistant acts as the local executor.</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FFF3E0" w:val="clear"/>
            <w:tcMar>
              <w:top w:type="dxa" w:w="120"/>
              <w:left w:type="dxa" w:w="180"/>
              <w:bottom w:type="dxa" w:w="120"/>
              <w:right w:type="dxa" w:w="180"/>
            </w:tcMar>
          </w:tcPr>
          <w:p>
            <w:pPr>
              <w:spacing w:after="80" w:before="60"/>
            </w:pPr>
            <w:r>
              <w:rPr>
                <w:rFonts w:ascii="Arial" w:cs="Arial" w:eastAsia="Arial" w:hAnsi="Arial"/>
                <w:b/>
                <w:bCs/>
                <w:color w:val="E8831A"/>
                <w:sz w:val="22"/>
                <w:szCs w:val="22"/>
              </w:rPr>
              <w:t xml:space="preserve">Your question for us</w:t>
            </w:r>
          </w:p>
          <w:p>
            <w:pPr>
              <w:spacing w:after="40" w:before="40"/>
            </w:pPr>
            <w:r>
              <w:rPr>
                <w:rFonts w:ascii="Arial" w:cs="Arial" w:eastAsia="Arial" w:hAnsi="Arial"/>
                <w:color w:val="444444"/>
                <w:sz w:val="20"/>
                <w:szCs w:val="20"/>
              </w:rPr>
              <w:t xml:space="preserve">How do you currently handle the networking and power setup for edge devices or monitoring equipment at customer sites?</w:t>
            </w:r>
          </w:p>
          <w:p>
            <w:pPr>
              <w:spacing w:after="40" w:before="40"/>
            </w:pPr>
            <w:r>
              <w:rPr>
                <w:rFonts w:ascii="Arial" w:cs="Arial" w:eastAsia="Arial" w:hAnsi="Arial"/>
                <w:color w:val="444444"/>
                <w:sz w:val="20"/>
                <w:szCs w:val="20"/>
              </w:rPr>
              <w:t xml:space="preserve">Have you encountered customers who already run Home Assistant or similar platforms?</w:t>
            </w:r>
          </w:p>
          <w:p>
            <w:pPr>
              <w:spacing w:after="40" w:before="40"/>
            </w:pPr>
            <w:r>
              <w:rPr>
                <w:rFonts w:ascii="Arial" w:cs="Arial" w:eastAsia="Arial" w:hAnsi="Arial"/>
                <w:color w:val="444444"/>
                <w:sz w:val="20"/>
                <w:szCs w:val="20"/>
              </w:rPr>
              <w:t xml:space="preserve">Is a pre-configured, plug-in edge device something you’d be comfortable installing and supporting?</w:t>
            </w:r>
          </w:p>
        </w:tc>
      </w:tr>
    </w:tbl>
    <w:p>
      <w:r>
        <w:br w:type="page"/>
      </w:r>
    </w:p>
    <w:p>
      <w:pPr>
        <w:pStyle w:val="Heading1"/>
        <w:pBdr>
          <w:bottom w:val="single" w:color="2E75B6" w:sz="6" w:space="6"/>
        </w:pBdr>
        <w:spacing w:after="160" w:before="360"/>
      </w:pPr>
      <w:r>
        <w:rPr>
          <w:rFonts w:ascii="Arial" w:cs="Arial" w:eastAsia="Arial" w:hAnsi="Arial"/>
          <w:b/>
          <w:bCs/>
          <w:color w:val="1B4F8A"/>
          <w:sz w:val="32"/>
          <w:szCs w:val="32"/>
        </w:rPr>
        <w:t xml:space="preserve">7. What we are asking from you</w:t>
      </w:r>
    </w:p>
    <w:p>
      <w:pPr>
        <w:spacing w:after="120" w:before="80"/>
      </w:pPr>
      <w:r>
        <w:rPr>
          <w:rFonts w:ascii="Arial" w:cs="Arial" w:eastAsia="Arial" w:hAnsi="Arial"/>
          <w:color w:val="444444"/>
          <w:sz w:val="22"/>
          <w:szCs w:val="22"/>
        </w:rPr>
        <w:t xml:space="preserve">WattCast is in the design phase. We have built a working proof of concept on a single site and are now designing the commercial product. Before we finalise the technical architecture, we want to validate our assumptions with experienced installers.</w:t>
      </w:r>
    </w:p>
    <w:p>
      <w:pPr>
        <w:spacing w:after="120" w:before="80"/>
      </w:pPr>
      <w:r>
        <w:rPr>
          <w:rFonts w:ascii="Arial" w:cs="Arial" w:eastAsia="Arial" w:hAnsi="Arial"/>
          <w:color w:val="444444"/>
          <w:sz w:val="22"/>
          <w:szCs w:val="22"/>
        </w:rPr>
        <w:t xml:space="preserve">We are not asking you to commit to anything. We are asking for your honest feedback on whether this product would be useful in your business, and where our thinking is wrong.</w:t>
      </w:r>
    </w:p>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Specific questions</w:t>
      </w:r>
    </w:p>
    <w:p>
      <w:pPr>
        <w:pStyle w:val="ListParagraph"/>
        <w:numPr>
          <w:ilvl w:val="0"/>
          <w:numId w:val="2"/>
        </w:numPr>
        <w:spacing w:after="40" w:before="40"/>
      </w:pPr>
      <w:r>
        <w:rPr>
          <w:rFonts w:ascii="Arial" w:cs="Arial" w:eastAsia="Arial" w:hAnsi="Arial"/>
          <w:b/>
          <w:bCs/>
          <w:color w:val="444444"/>
          <w:sz w:val="22"/>
          <w:szCs w:val="22"/>
        </w:rPr>
        <w:t xml:space="preserve">Does the registration and configuration workflow match how you currently manage new installations? What would you change? </w:t>
      </w:r>
      <w:r>
        <w:rPr>
          <w:rFonts w:ascii="Arial" w:cs="Arial" w:eastAsia="Arial" w:hAnsi="Arial"/>
          <w:color w:val="444444"/>
          <w:sz w:val="22"/>
          <w:szCs w:val="22"/>
        </w:rPr>
        <w:t xml:space="preserve">Installer workflow</w:t>
      </w:r>
    </w:p>
    <w:p>
      <w:pPr>
        <w:pStyle w:val="ListParagraph"/>
        <w:numPr>
          <w:ilvl w:val="0"/>
          <w:numId w:val="2"/>
        </w:numPr>
        <w:spacing w:after="40" w:before="40"/>
      </w:pPr>
      <w:r>
        <w:rPr>
          <w:rFonts w:ascii="Arial" w:cs="Arial" w:eastAsia="Arial" w:hAnsi="Arial"/>
          <w:b/>
          <w:bCs/>
          <w:color w:val="444444"/>
          <w:sz w:val="22"/>
          <w:szCs w:val="22"/>
        </w:rPr>
        <w:t xml:space="preserve">Is the customer-facing view appropriate? Too much, too little? </w:t>
      </w:r>
      <w:r>
        <w:rPr>
          <w:rFonts w:ascii="Arial" w:cs="Arial" w:eastAsia="Arial" w:hAnsi="Arial"/>
          <w:color w:val="444444"/>
          <w:sz w:val="22"/>
          <w:szCs w:val="22"/>
        </w:rPr>
        <w:t xml:space="preserve">Customer access</w:t>
      </w:r>
    </w:p>
    <w:p>
      <w:pPr>
        <w:pStyle w:val="ListParagraph"/>
        <w:numPr>
          <w:ilvl w:val="0"/>
          <w:numId w:val="2"/>
        </w:numPr>
        <w:spacing w:after="40" w:before="40"/>
      </w:pPr>
      <w:r>
        <w:rPr>
          <w:rFonts w:ascii="Arial" w:cs="Arial" w:eastAsia="Arial" w:hAnsi="Arial"/>
          <w:b/>
          <w:bCs/>
          <w:color w:val="444444"/>
          <w:sz w:val="22"/>
          <w:szCs w:val="22"/>
        </w:rPr>
        <w:t xml:space="preserve">Are we targeting the right inverter brands? What else do you install? </w:t>
      </w:r>
      <w:r>
        <w:rPr>
          <w:rFonts w:ascii="Arial" w:cs="Arial" w:eastAsia="Arial" w:hAnsi="Arial"/>
          <w:color w:val="444444"/>
          <w:sz w:val="22"/>
          <w:szCs w:val="22"/>
        </w:rPr>
        <w:t xml:space="preserve">Device support</w:t>
      </w:r>
    </w:p>
    <w:p>
      <w:pPr>
        <w:pStyle w:val="ListParagraph"/>
        <w:numPr>
          <w:ilvl w:val="0"/>
          <w:numId w:val="2"/>
        </w:numPr>
        <w:spacing w:after="40" w:before="40"/>
      </w:pPr>
      <w:r>
        <w:rPr>
          <w:rFonts w:ascii="Arial" w:cs="Arial" w:eastAsia="Arial" w:hAnsi="Arial"/>
          <w:b/>
          <w:bCs/>
          <w:color w:val="444444"/>
          <w:sz w:val="22"/>
          <w:szCs w:val="22"/>
        </w:rPr>
        <w:t xml:space="preserve">Are the rule and preset concepts flexible enough for the scenarios you encounter? What’s missing? </w:t>
      </w:r>
      <w:r>
        <w:rPr>
          <w:rFonts w:ascii="Arial" w:cs="Arial" w:eastAsia="Arial" w:hAnsi="Arial"/>
          <w:color w:val="444444"/>
          <w:sz w:val="22"/>
          <w:szCs w:val="22"/>
        </w:rPr>
        <w:t xml:space="preserve">Automation</w:t>
      </w:r>
    </w:p>
    <w:p>
      <w:pPr>
        <w:pStyle w:val="ListParagraph"/>
        <w:numPr>
          <w:ilvl w:val="0"/>
          <w:numId w:val="2"/>
        </w:numPr>
        <w:spacing w:after="40" w:before="40"/>
      </w:pPr>
      <w:r>
        <w:rPr>
          <w:rFonts w:ascii="Arial" w:cs="Arial" w:eastAsia="Arial" w:hAnsi="Arial"/>
          <w:b/>
          <w:bCs/>
          <w:color w:val="444444"/>
          <w:sz w:val="22"/>
          <w:szCs w:val="22"/>
        </w:rPr>
        <w:t xml:space="preserve">How often do customers have a station? Would you recommend one as part of a WattCast installation? </w:t>
      </w:r>
      <w:r>
        <w:rPr>
          <w:rFonts w:ascii="Arial" w:cs="Arial" w:eastAsia="Arial" w:hAnsi="Arial"/>
          <w:color w:val="444444"/>
          <w:sz w:val="22"/>
          <w:szCs w:val="22"/>
        </w:rPr>
        <w:t xml:space="preserve">Weather station</w:t>
      </w:r>
    </w:p>
    <w:p>
      <w:pPr>
        <w:pStyle w:val="ListParagraph"/>
        <w:numPr>
          <w:ilvl w:val="0"/>
          <w:numId w:val="2"/>
        </w:numPr>
        <w:spacing w:after="40" w:before="40"/>
      </w:pPr>
      <w:r>
        <w:rPr>
          <w:rFonts w:ascii="Arial" w:cs="Arial" w:eastAsia="Arial" w:hAnsi="Arial"/>
          <w:b/>
          <w:bCs/>
          <w:color w:val="444444"/>
          <w:sz w:val="22"/>
          <w:szCs w:val="22"/>
        </w:rPr>
        <w:t xml:space="preserve">Is a Pi-based edge device something you’d be comfortable installing and explaining to customers? </w:t>
      </w:r>
      <w:r>
        <w:rPr>
          <w:rFonts w:ascii="Arial" w:cs="Arial" w:eastAsia="Arial" w:hAnsi="Arial"/>
          <w:color w:val="444444"/>
          <w:sz w:val="22"/>
          <w:szCs w:val="22"/>
        </w:rPr>
        <w:t xml:space="preserve">Edge device</w:t>
      </w:r>
    </w:p>
    <w:p>
      <w:pPr>
        <w:pStyle w:val="ListParagraph"/>
        <w:numPr>
          <w:ilvl w:val="0"/>
          <w:numId w:val="2"/>
        </w:numPr>
        <w:spacing w:after="40" w:before="40"/>
      </w:pPr>
      <w:r>
        <w:rPr>
          <w:rFonts w:ascii="Arial" w:cs="Arial" w:eastAsia="Arial" w:hAnsi="Arial"/>
          <w:b/>
          <w:bCs/>
          <w:color w:val="444444"/>
          <w:sz w:val="22"/>
          <w:szCs w:val="22"/>
        </w:rPr>
        <w:t xml:space="preserve">We are considering a monthly subscription per site, billed to the installer who passes it on to the customer. Does this work for your business model? </w:t>
      </w:r>
      <w:r>
        <w:rPr>
          <w:rFonts w:ascii="Arial" w:cs="Arial" w:eastAsia="Arial" w:hAnsi="Arial"/>
          <w:color w:val="444444"/>
          <w:sz w:val="22"/>
          <w:szCs w:val="22"/>
        </w:rPr>
        <w:t xml:space="preserve">Pricing model</w:t>
      </w:r>
    </w:p>
    <w:p>
      <w:pPr>
        <w:pStyle w:val="ListParagraph"/>
        <w:numPr>
          <w:ilvl w:val="0"/>
          <w:numId w:val="2"/>
        </w:numPr>
        <w:spacing w:after="40" w:before="40"/>
      </w:pPr>
      <w:r>
        <w:rPr>
          <w:rFonts w:ascii="Arial" w:cs="Arial" w:eastAsia="Arial" w:hAnsi="Arial"/>
          <w:b/>
          <w:bCs/>
          <w:color w:val="444444"/>
          <w:sz w:val="22"/>
          <w:szCs w:val="22"/>
        </w:rPr>
        <w:t xml:space="preserve">We are looking for 2–3 beta sites to validate the system on real installations. Would you be interested in participating? </w:t>
      </w:r>
      <w:r>
        <w:rPr>
          <w:rFonts w:ascii="Arial" w:cs="Arial" w:eastAsia="Arial" w:hAnsi="Arial"/>
          <w:color w:val="444444"/>
          <w:sz w:val="22"/>
          <w:szCs w:val="22"/>
        </w:rPr>
        <w:t xml:space="preserve">Beta programme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D6E4F0" w:val="clear"/>
            <w:tcMar>
              <w:top w:type="dxa" w:w="120"/>
              <w:left w:type="dxa" w:w="180"/>
              <w:bottom w:type="dxa" w:w="120"/>
              <w:right w:type="dxa" w:w="180"/>
            </w:tcMar>
          </w:tcPr>
          <w:p>
            <w:pPr>
              <w:spacing w:after="80" w:before="60"/>
            </w:pPr>
            <w:r>
              <w:rPr>
                <w:rFonts w:ascii="Arial" w:cs="Arial" w:eastAsia="Arial" w:hAnsi="Arial"/>
                <w:b/>
                <w:bCs/>
                <w:color w:val="1B4F8A"/>
                <w:sz w:val="22"/>
                <w:szCs w:val="22"/>
              </w:rPr>
              <w:t xml:space="preserve">Thank you</w:t>
            </w:r>
          </w:p>
          <w:p>
            <w:pPr>
              <w:spacing w:after="40" w:before="40"/>
            </w:pPr>
            <w:r>
              <w:rPr>
                <w:rFonts w:ascii="Arial" w:cs="Arial" w:eastAsia="Arial" w:hAnsi="Arial"/>
                <w:color w:val="444444"/>
                <w:sz w:val="20"/>
                <w:szCs w:val="20"/>
              </w:rPr>
              <w:t xml:space="preserve">Your input at this stage directly shapes the product. If WattCast saves you support calls,</w:t>
            </w:r>
          </w:p>
          <w:p>
            <w:pPr>
              <w:spacing w:after="40" w:before="40"/>
            </w:pPr>
            <w:r>
              <w:rPr>
                <w:rFonts w:ascii="Arial" w:cs="Arial" w:eastAsia="Arial" w:hAnsi="Arial"/>
                <w:color w:val="444444"/>
                <w:sz w:val="20"/>
                <w:szCs w:val="20"/>
              </w:rPr>
              <w:t xml:space="preserve">reduces customer complaints about their solar system, and gives you a reason to stay in contact</w:t>
            </w:r>
          </w:p>
          <w:p>
            <w:pPr>
              <w:spacing w:after="40" w:before="40"/>
            </w:pPr>
            <w:r>
              <w:rPr>
                <w:rFonts w:ascii="Arial" w:cs="Arial" w:eastAsia="Arial" w:hAnsi="Arial"/>
                <w:color w:val="444444"/>
                <w:sz w:val="20"/>
                <w:szCs w:val="20"/>
              </w:rPr>
              <w:t xml:space="preserve">with customers after installation — we’ve built the right thing.</w:t>
            </w:r>
          </w:p>
          <w:p>
            <w:pPr>
              <w:spacing w:after="40" w:before="40"/>
            </w:pPr>
            <w:r>
              <w:rPr>
                <w:rFonts w:ascii="Arial" w:cs="Arial" w:eastAsia="Arial" w:hAnsi="Arial"/>
                <w:color w:val="444444"/>
                <w:sz w:val="20"/>
                <w:szCs w:val="20"/>
              </w:rPr>
              <w:t xml:space="preserve"/>
            </w:r>
          </w:p>
          <w:p>
            <w:pPr>
              <w:spacing w:after="40" w:before="40"/>
            </w:pPr>
            <w:r>
              <w:rPr>
                <w:rFonts w:ascii="Arial" w:cs="Arial" w:eastAsia="Arial" w:hAnsi="Arial"/>
                <w:color w:val="444444"/>
                <w:sz w:val="20"/>
                <w:szCs w:val="20"/>
              </w:rPr>
              <w:t xml:space="preserve">Contact: neelskriekext@pm.me   |   wattcast.co.za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pPr>
    <w:r>
      <w:rPr>
        <w:rFonts w:ascii="Arial" w:cs="Arial" w:eastAsia="Arial" w:hAnsi="Arial"/>
        <w:color w:val="999999"/>
        <w:sz w:val="18"/>
        <w:szCs w:val="18"/>
      </w:rPr>
      <w:t xml:space="preserve">WattCast.co.za   |   May 2026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b/>
        <w:bCs/>
        <w:color w:val="1B4F8A"/>
        <w:sz w:val="20"/>
        <w:szCs w:val="20"/>
      </w:rPr>
      <w:t xml:space="preserve">WattCast</w:t>
    </w:r>
    <w:r>
      <w:rPr>
        <w:rFonts w:ascii="Arial" w:cs="Arial" w:eastAsia="Arial" w:hAnsi="Arial"/>
        <w:color w:val="999999"/>
        <w:sz w:val="18"/>
        <w:szCs w:val="18"/>
      </w:rPr>
      <w:t xml:space="preserve">   |   Installer Consultation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2026-05-11T21:00:58.755Z</dcterms:created>
  <dcterms:modified xsi:type="dcterms:W3CDTF">2026-05-11T21:00:58.756Z</dcterms:modified>
</cp:coreProperties>
</file>

<file path=docProps/custom.xml><?xml version="1.0" encoding="utf-8"?>
<Properties xmlns="http://schemas.openxmlformats.org/officeDocument/2006/custom-properties" xmlns:vt="http://schemas.openxmlformats.org/officeDocument/2006/docPropsVTypes"/>
</file>