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5AD5" w:rsidRPr="0071021D" w:rsidRDefault="009A5AD5" w:rsidP="009A5AD5">
      <w:pPr>
        <w:contextualSpacing/>
      </w:pPr>
      <w:r w:rsidRPr="009A5AD5">
        <w:rPr>
          <w:bCs/>
          <w:i/>
          <w:iCs/>
          <w:color w:val="000000"/>
        </w:rPr>
        <w:t xml:space="preserve">Cosine growing unit </w:t>
      </w:r>
      <w:proofErr w:type="spellStart"/>
      <w:r w:rsidRPr="009A5AD5">
        <w:rPr>
          <w:bCs/>
          <w:i/>
          <w:iCs/>
          <w:color w:val="000000"/>
        </w:rPr>
        <w:t>ResNet</w:t>
      </w:r>
      <w:proofErr w:type="spellEnd"/>
    </w:p>
    <w:p w:rsidR="009A5AD5" w:rsidRDefault="009A5AD5" w:rsidP="009A5AD5">
      <w:pPr>
        <w:pStyle w:val="ListParagraph"/>
        <w:overflowPunct/>
        <w:autoSpaceDE/>
        <w:autoSpaceDN/>
        <w:adjustRightInd/>
        <w:ind w:left="0" w:firstLine="360"/>
        <w:contextualSpacing/>
        <w:jc w:val="both"/>
        <w:textAlignment w:val="auto"/>
      </w:pPr>
      <w:r w:rsidRPr="00CC05AA">
        <w:t>This study examines the effectiveness of the cosine</w:t>
      </w:r>
      <w:r>
        <w:t xml:space="preserve"> growing </w:t>
      </w:r>
      <w:r w:rsidRPr="00CC05AA">
        <w:t>measure, a prominent machine learning approach for data categorization. More specifically, we assesse</w:t>
      </w:r>
      <w:r>
        <w:t xml:space="preserve">d cosine similarity performance as </w:t>
      </w:r>
      <m:oMath>
        <m:sSub>
          <m:sSubPr>
            <m:ctrlPr>
              <w:rPr>
                <w:rFonts w:ascii="Cambria Math" w:hAnsi="Cambria Math"/>
                <w:i/>
              </w:rPr>
            </m:ctrlPr>
          </m:sSubPr>
          <m:e>
            <m:r>
              <m:rPr>
                <m:scr m:val="script"/>
              </m:rPr>
              <w:rPr>
                <w:rFonts w:ascii="Cambria Math" w:hAnsi="Cambria Math"/>
              </w:rPr>
              <m:t>R</m:t>
            </m:r>
          </m:e>
          <m:sub>
            <m:r>
              <w:rPr>
                <w:rFonts w:ascii="Cambria Math" w:hAnsi="Cambria Math"/>
              </w:rPr>
              <m:t>cosine</m:t>
            </m:r>
          </m:sub>
        </m:sSub>
        <m:d>
          <m:dPr>
            <m:ctrlPr>
              <w:rPr>
                <w:rFonts w:ascii="Cambria Math" w:hAnsi="Cambria Math"/>
                <w:i/>
              </w:rPr>
            </m:ctrlPr>
          </m:dPr>
          <m:e>
            <m:r>
              <m:rPr>
                <m:scr m:val="script"/>
              </m:rPr>
              <w:rPr>
                <w:rFonts w:ascii="Cambria Math" w:hAnsi="Cambria Math"/>
              </w:rPr>
              <m:t>Y, X</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cr m:val="script"/>
                  </m:rPr>
                  <w:rPr>
                    <w:rFonts w:ascii="Cambria Math" w:hAnsi="Cambria Math"/>
                  </w:rPr>
                  <m:t>y</m:t>
                </m:r>
              </m:e>
              <m:sup>
                <m:r>
                  <m:rPr>
                    <m:scr m:val="script"/>
                  </m:rPr>
                  <w:rPr>
                    <w:rFonts w:ascii="Cambria Math" w:hAnsi="Cambria Math"/>
                  </w:rPr>
                  <m:t>N</m:t>
                </m:r>
              </m:sup>
            </m:sSup>
            <m:r>
              <m:rPr>
                <m:scr m:val="script"/>
              </m:rPr>
              <w:rPr>
                <w:rFonts w:ascii="Cambria Math" w:hAnsi="Cambria Math"/>
              </w:rPr>
              <m:t>x</m:t>
            </m:r>
          </m:num>
          <m:den>
            <m:d>
              <m:dPr>
                <m:begChr m:val="‖"/>
                <m:endChr m:val="‖"/>
                <m:ctrlPr>
                  <w:rPr>
                    <w:rFonts w:ascii="Cambria Math" w:hAnsi="Cambria Math"/>
                    <w:i/>
                  </w:rPr>
                </m:ctrlPr>
              </m:dPr>
              <m:e>
                <m:r>
                  <m:rPr>
                    <m:scr m:val="script"/>
                  </m:rPr>
                  <w:rPr>
                    <w:rFonts w:ascii="Cambria Math" w:hAnsi="Cambria Math"/>
                  </w:rPr>
                  <m:t>y</m:t>
                </m:r>
              </m:e>
            </m:d>
            <m:d>
              <m:dPr>
                <m:begChr m:val="‖"/>
                <m:endChr m:val="‖"/>
                <m:ctrlPr>
                  <w:rPr>
                    <w:rFonts w:ascii="Cambria Math" w:hAnsi="Cambria Math"/>
                    <w:i/>
                  </w:rPr>
                </m:ctrlPr>
              </m:dPr>
              <m:e>
                <m:r>
                  <m:rPr>
                    <m:scr m:val="script"/>
                  </m:rPr>
                  <w:rPr>
                    <w:rFonts w:ascii="Cambria Math" w:hAnsi="Cambria Math"/>
                  </w:rPr>
                  <m:t>x</m:t>
                </m:r>
              </m:e>
            </m:d>
          </m:den>
        </m:f>
      </m:oMath>
      <w:r>
        <w:t xml:space="preserve"> where </w:t>
      </w:r>
      <m:oMath>
        <m:d>
          <m:dPr>
            <m:begChr m:val="‖"/>
            <m:endChr m:val="‖"/>
            <m:ctrlPr>
              <w:rPr>
                <w:rFonts w:ascii="Cambria Math" w:hAnsi="Cambria Math"/>
                <w:i/>
              </w:rPr>
            </m:ctrlPr>
          </m:dPr>
          <m:e>
            <m:r>
              <m:rPr>
                <m:scr m:val="script"/>
              </m:rPr>
              <w:rPr>
                <w:rFonts w:ascii="Cambria Math" w:hAnsi="Cambria Math"/>
              </w:rPr>
              <m:t>y</m:t>
            </m:r>
          </m:e>
        </m:d>
      </m:oMath>
      <w:r>
        <w:t>=</w:t>
      </w:r>
      <m:oMath>
        <m:rad>
          <m:radPr>
            <m:degHide m:val="1"/>
            <m:ctrlPr>
              <w:rPr>
                <w:rFonts w:ascii="Cambria Math" w:hAnsi="Cambria Math"/>
                <w:i/>
              </w:rPr>
            </m:ctrlPr>
          </m:radPr>
          <m:deg/>
          <m:e>
            <m:nary>
              <m:naryPr>
                <m:chr m:val="∑"/>
                <m:limLoc m:val="subSup"/>
                <m:ctrlPr>
                  <w:rPr>
                    <w:rFonts w:ascii="Cambria Math" w:hAnsi="Cambria Math"/>
                    <w:i/>
                  </w:rPr>
                </m:ctrlPr>
              </m:naryPr>
              <m:sub>
                <m:r>
                  <m:rPr>
                    <m:scr m:val="script"/>
                  </m:rPr>
                  <w:rPr>
                    <w:rFonts w:ascii="Cambria Math" w:hAnsi="Cambria Math"/>
                  </w:rPr>
                  <m:t>j</m:t>
                </m:r>
                <m:r>
                  <w:rPr>
                    <w:rFonts w:ascii="Cambria Math" w:hAnsi="Cambria Math"/>
                  </w:rPr>
                  <m:t>=1</m:t>
                </m:r>
              </m:sub>
              <m:sup>
                <m:r>
                  <m:rPr>
                    <m:scr m:val="script"/>
                  </m:rPr>
                  <w:rPr>
                    <w:rFonts w:ascii="Cambria Math" w:hAnsi="Cambria Math"/>
                  </w:rPr>
                  <m:t>w</m:t>
                </m:r>
              </m:sup>
              <m:e>
                <m:sSubSup>
                  <m:sSubSupPr>
                    <m:ctrlPr>
                      <w:rPr>
                        <w:rFonts w:ascii="Cambria Math" w:hAnsi="Cambria Math"/>
                        <w:i/>
                      </w:rPr>
                    </m:ctrlPr>
                  </m:sSubSupPr>
                  <m:e>
                    <m:r>
                      <m:rPr>
                        <m:scr m:val="script"/>
                      </m:rPr>
                      <w:rPr>
                        <w:rFonts w:ascii="Cambria Math" w:hAnsi="Cambria Math"/>
                      </w:rPr>
                      <m:t>y</m:t>
                    </m:r>
                  </m:e>
                  <m:sub>
                    <m:r>
                      <m:rPr>
                        <m:scr m:val="script"/>
                      </m:rPr>
                      <w:rPr>
                        <w:rFonts w:ascii="Cambria Math" w:hAnsi="Cambria Math"/>
                      </w:rPr>
                      <m:t>j</m:t>
                    </m:r>
                  </m:sub>
                  <m:sup>
                    <m:r>
                      <w:rPr>
                        <w:rFonts w:ascii="Cambria Math" w:hAnsi="Cambria Math"/>
                      </w:rPr>
                      <m:t>2</m:t>
                    </m:r>
                  </m:sup>
                </m:sSubSup>
              </m:e>
            </m:nary>
          </m:e>
        </m:rad>
      </m:oMath>
      <w:r>
        <w:t xml:space="preserve"> and </w:t>
      </w:r>
      <m:oMath>
        <m:d>
          <m:dPr>
            <m:begChr m:val="‖"/>
            <m:endChr m:val="‖"/>
            <m:ctrlPr>
              <w:rPr>
                <w:rFonts w:ascii="Cambria Math" w:hAnsi="Cambria Math"/>
                <w:i/>
              </w:rPr>
            </m:ctrlPr>
          </m:dPr>
          <m:e>
            <m:r>
              <m:rPr>
                <m:scr m:val="script"/>
              </m:rPr>
              <w:rPr>
                <w:rFonts w:ascii="Cambria Math" w:hAnsi="Cambria Math"/>
              </w:rPr>
              <m:t>x</m:t>
            </m:r>
          </m:e>
        </m:d>
        <m:r>
          <w:rPr>
            <w:rFonts w:ascii="Cambria Math" w:hAnsi="Cambria Math"/>
          </w:rPr>
          <m:t>=</m:t>
        </m:r>
        <m:rad>
          <m:radPr>
            <m:degHide m:val="1"/>
            <m:ctrlPr>
              <w:rPr>
                <w:rFonts w:ascii="Cambria Math" w:hAnsi="Cambria Math"/>
                <w:i/>
              </w:rPr>
            </m:ctrlPr>
          </m:radPr>
          <m:deg/>
          <m:e>
            <m:nary>
              <m:naryPr>
                <m:chr m:val="∑"/>
                <m:limLoc m:val="subSup"/>
                <m:ctrlPr>
                  <w:rPr>
                    <w:rFonts w:ascii="Cambria Math" w:hAnsi="Cambria Math"/>
                    <w:i/>
                  </w:rPr>
                </m:ctrlPr>
              </m:naryPr>
              <m:sub>
                <m:r>
                  <m:rPr>
                    <m:scr m:val="script"/>
                  </m:rPr>
                  <w:rPr>
                    <w:rFonts w:ascii="Cambria Math" w:hAnsi="Cambria Math"/>
                  </w:rPr>
                  <m:t>j</m:t>
                </m:r>
                <m:r>
                  <w:rPr>
                    <w:rFonts w:ascii="Cambria Math" w:hAnsi="Cambria Math"/>
                  </w:rPr>
                  <m:t>=1</m:t>
                </m:r>
              </m:sub>
              <m:sup>
                <m:r>
                  <m:rPr>
                    <m:scr m:val="script"/>
                  </m:rPr>
                  <w:rPr>
                    <w:rFonts w:ascii="Cambria Math" w:hAnsi="Cambria Math"/>
                  </w:rPr>
                  <m:t>w</m:t>
                </m:r>
              </m:sup>
              <m:e>
                <m:sSubSup>
                  <m:sSubSupPr>
                    <m:ctrlPr>
                      <w:rPr>
                        <w:rFonts w:ascii="Cambria Math" w:hAnsi="Cambria Math"/>
                        <w:i/>
                      </w:rPr>
                    </m:ctrlPr>
                  </m:sSubSupPr>
                  <m:e>
                    <m:r>
                      <m:rPr>
                        <m:scr m:val="script"/>
                      </m:rPr>
                      <w:rPr>
                        <w:rFonts w:ascii="Cambria Math" w:hAnsi="Cambria Math"/>
                      </w:rPr>
                      <m:t>x</m:t>
                    </m:r>
                  </m:e>
                  <m:sub>
                    <m:r>
                      <m:rPr>
                        <m:scr m:val="script"/>
                      </m:rPr>
                      <w:rPr>
                        <w:rFonts w:ascii="Cambria Math" w:hAnsi="Cambria Math"/>
                      </w:rPr>
                      <m:t>j</m:t>
                    </m:r>
                  </m:sub>
                  <m:sup>
                    <m:r>
                      <w:rPr>
                        <w:rFonts w:ascii="Cambria Math" w:hAnsi="Cambria Math"/>
                      </w:rPr>
                      <m:t>2</m:t>
                    </m:r>
                  </m:sup>
                </m:sSubSup>
              </m:e>
            </m:nary>
          </m:e>
        </m:rad>
      </m:oMath>
      <w:r>
        <w:t xml:space="preserve">   the vectors x and y have lengths, respectively. Two l-dimensional vectors, </w:t>
      </w:r>
      <m:oMath>
        <m:r>
          <m:rPr>
            <m:scr m:val="script"/>
          </m:rPr>
          <w:rPr>
            <w:rFonts w:ascii="Cambria Math" w:hAnsi="Cambria Math"/>
          </w:rPr>
          <m:t>y</m:t>
        </m:r>
      </m:oMath>
      <w:r>
        <w:t xml:space="preserve"> and </w:t>
      </w:r>
      <m:oMath>
        <m:r>
          <m:rPr>
            <m:scr m:val="script"/>
          </m:rPr>
          <w:rPr>
            <w:rFonts w:ascii="Cambria Math" w:hAnsi="Cambria Math"/>
          </w:rPr>
          <m:t>x</m:t>
        </m:r>
      </m:oMath>
      <w:r>
        <w:t>. The cosine measure is often employed in data and information retrieval due to its easy interpretation and computation for sparse vectors. The angle or developing cosine of the angle between two vectors may also signify cosine growing similarity. This approach treats data with similar composition but differing totals equally, making it a common data metric.</w:t>
      </w:r>
    </w:p>
    <w:p w:rsidR="009A5AD5" w:rsidRDefault="009A5AD5" w:rsidP="009A5AD5">
      <w:pPr>
        <w:pStyle w:val="ListParagraph"/>
        <w:overflowPunct/>
        <w:autoSpaceDE/>
        <w:autoSpaceDN/>
        <w:adjustRightInd/>
        <w:ind w:left="0" w:firstLine="360"/>
        <w:contextualSpacing/>
        <w:jc w:val="both"/>
        <w:textAlignment w:val="auto"/>
      </w:pPr>
      <w:r w:rsidRPr="0071021D">
        <w:t xml:space="preserve">The basic building blocks may be used to generate a variety of CNN models, such as </w:t>
      </w:r>
      <w:r w:rsidRPr="00EB2F80">
        <w:t xml:space="preserve">by changing the quantity and configuration of the layers, the residual network with 50 layers (ResNet-50), as seen in Fig. 5, may be achieved. Among the most </w:t>
      </w:r>
      <w:r w:rsidRPr="00197DFB">
        <w:t xml:space="preserve">sophisticated CNN models </w:t>
      </w:r>
      <w:r w:rsidRPr="00EB2F80">
        <w:t xml:space="preserve">we have used for </w:t>
      </w:r>
      <w:r w:rsidRPr="00197DFB">
        <w:t>this research</w:t>
      </w:r>
      <w:r w:rsidRPr="00EB2F80">
        <w:t xml:space="preserve"> is this one. Remaining networks are effective in resolving the issues that </w:t>
      </w:r>
      <w:r>
        <w:t>r</w:t>
      </w:r>
      <w:r w:rsidRPr="00146B8C">
        <w:t>emaining learning, which makes significant use of residual blocks, helps a conventional (very) deep neural network deal with issues like gradient bursting or disappearance and degradation.</w:t>
      </w:r>
    </w:p>
    <w:p w:rsidR="009A5AD5" w:rsidRDefault="009A5AD5" w:rsidP="009A5AD5">
      <w:pPr>
        <w:pStyle w:val="ListParagraph"/>
        <w:overflowPunct/>
        <w:autoSpaceDE/>
        <w:autoSpaceDN/>
        <w:adjustRightInd/>
        <w:ind w:left="0" w:firstLine="360"/>
        <w:contextualSpacing/>
        <w:jc w:val="both"/>
        <w:textAlignment w:val="auto"/>
      </w:pPr>
      <w:r w:rsidRPr="00146B8C">
        <w:t xml:space="preserve"> </w:t>
      </w:r>
      <w:r w:rsidRPr="0071021D">
        <w:t xml:space="preserve">First, we use </w:t>
      </w:r>
      <w:r w:rsidRPr="00BC1C6E">
        <w:t>Fig. 6 (</w:t>
      </w:r>
      <w:r w:rsidRPr="0071021D">
        <w:t xml:space="preserve">top) to explain how a residual block </w:t>
      </w:r>
      <w:proofErr w:type="gramStart"/>
      <w:r w:rsidRPr="0071021D">
        <w:t>functions</w:t>
      </w:r>
      <w:proofErr w:type="gramEnd"/>
      <w:r w:rsidRPr="0071021D">
        <w:t xml:space="preserve">. The graphic shows the two pathways that information takes to go from input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71021D">
        <w:t xml:space="preserve">to output activation </w:t>
      </w: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+1]</m:t>
            </m:r>
          </m:sup>
        </m:sSup>
      </m:oMath>
      <w:r w:rsidRPr="0071021D">
        <w:t>the main walkway, which descends, is divided into two sections. First, the data is processed via three modules: batch normalization, non-linear activation function, and convolution layer. These modules are controlled by the standard equations shown below:</w:t>
      </w:r>
    </w:p>
    <w:p w:rsidR="009A5AD5" w:rsidRDefault="009A5AD5" w:rsidP="009A5AD5">
      <w:pPr>
        <w:pStyle w:val="ListParagraph"/>
        <w:overflowPunct/>
        <w:autoSpaceDE/>
        <w:autoSpaceDN/>
        <w:adjustRightInd/>
        <w:ind w:left="0"/>
        <w:contextualSpacing/>
        <w:jc w:val="both"/>
        <w:textAlignment w:val="auto"/>
      </w:pPr>
      <m:oMath>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p>
        <m:r>
          <w:rPr>
            <w:rFonts w:ascii="Cambria Math" w:hAnsi="Cambria Math"/>
          </w:rPr>
          <m:t>=</m:t>
        </m:r>
        <m:sSup>
          <m:sSupPr>
            <m:ctrlPr>
              <w:rPr>
                <w:rFonts w:ascii="Cambria Math" w:hAnsi="Cambria Math"/>
                <w:i/>
              </w:rPr>
            </m:ctrlPr>
          </m:sSupPr>
          <m:e>
            <m:r>
              <m:rPr>
                <m:scr m:val="script"/>
              </m:rPr>
              <w:rPr>
                <w:rFonts w:ascii="Cambria Math" w:hAnsi="Cambria Math"/>
              </w:rPr>
              <m:t>I</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p>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r>
          <w:rPr>
            <w:rFonts w:ascii="Cambria Math" w:hAnsi="Cambria Math"/>
          </w:rPr>
          <m:t>+</m:t>
        </m:r>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+1]</m:t>
            </m:r>
          </m:sup>
        </m:sSup>
      </m:oMath>
      <w:r>
        <w:t xml:space="preserve">                                        (40)</w:t>
      </w:r>
    </w:p>
    <w:p w:rsidR="009A5AD5" w:rsidRPr="0071021D" w:rsidRDefault="009A5AD5" w:rsidP="009A5AD5">
      <w:pPr>
        <w:pStyle w:val="ListParagraph"/>
        <w:overflowPunct/>
        <w:autoSpaceDE/>
        <w:autoSpaceDN/>
        <w:adjustRightInd/>
        <w:ind w:left="0"/>
        <w:contextualSpacing/>
        <w:jc w:val="both"/>
        <w:textAlignment w:val="auto"/>
      </w:pPr>
    </w:p>
    <w:p w:rsidR="009A5AD5" w:rsidRDefault="009A5AD5" w:rsidP="009A5AD5">
      <w:pPr>
        <w:pStyle w:val="ListParagraph"/>
        <w:overflowPunct/>
        <w:autoSpaceDE/>
        <w:autoSpaceDN/>
        <w:adjustRightInd/>
        <w:ind w:left="0"/>
        <w:contextualSpacing/>
        <w:jc w:val="both"/>
        <w:textAlignment w:val="auto"/>
      </w:pP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+1]</m:t>
            </m:r>
          </m:sup>
        </m:sSup>
        <m:r>
          <m:rPr>
            <m:scr m:val="script"/>
          </m:rPr>
          <w:rPr>
            <w:rFonts w:ascii="Cambria Math" w:hAnsi="Cambria Math"/>
          </w:rPr>
          <m:t>=h(</m:t>
        </m:r>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p>
        <m:r>
          <w:rPr>
            <w:rFonts w:ascii="Cambria Math" w:hAnsi="Cambria Math"/>
          </w:rPr>
          <m:t>)</m:t>
        </m:r>
      </m:oMath>
      <w:r>
        <w:t xml:space="preserve">                                                          (41)</w:t>
      </w:r>
    </w:p>
    <w:p w:rsidR="009A5AD5" w:rsidRDefault="009A5AD5" w:rsidP="009A5AD5">
      <w:pPr>
        <w:pStyle w:val="ListParagraph"/>
        <w:overflowPunct/>
        <w:autoSpaceDE/>
        <w:autoSpaceDN/>
        <w:adjustRightInd/>
        <w:ind w:left="0" w:firstLine="720"/>
        <w:contextualSpacing/>
        <w:jc w:val="both"/>
        <w:textAlignment w:val="auto"/>
      </w:pPr>
      <w:r w:rsidRPr="0023430B">
        <w:t xml:space="preserve">Where the first part's input is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23430B">
        <w:t>, its output is</w:t>
      </w:r>
      <m:oMath>
        <m:r>
          <m:rPr>
            <m:scr m:val="script"/>
          </m:rPr>
          <w:rPr>
            <w:rFonts w:ascii="Cambria Math" w:hAnsi="Cambria Math"/>
          </w:rPr>
          <m:t xml:space="preserve"> b[w</m:t>
        </m:r>
        <m:r>
          <w:rPr>
            <w:rFonts w:ascii="Cambria Math" w:hAnsi="Cambria Math"/>
          </w:rPr>
          <m:t>+1]</m:t>
        </m:r>
      </m:oMath>
      <w:r w:rsidRPr="0023430B">
        <w:t xml:space="preserve">, the weight matrix is </w:t>
      </w:r>
      <m:oMath>
        <m:sSup>
          <m:sSupPr>
            <m:ctrlPr>
              <w:rPr>
                <w:rFonts w:ascii="Cambria Math" w:hAnsi="Cambria Math"/>
                <w:i/>
              </w:rPr>
            </m:ctrlPr>
          </m:sSupPr>
          <m:e>
            <m:r>
              <m:rPr>
                <m:scr m:val="script"/>
              </m:rPr>
              <w:rPr>
                <w:rFonts w:ascii="Cambria Math" w:hAnsi="Cambria Math"/>
              </w:rPr>
              <m:t>I</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p>
      </m:oMath>
      <w:r w:rsidRPr="0023430B">
        <w:t xml:space="preserve">, </w:t>
      </w:r>
      <w:r w:rsidRPr="00EB2F80">
        <w:t xml:space="preserve">Assuming a non-linear activation function of </w:t>
      </w:r>
      <w:r w:rsidRPr="0023430B">
        <w:t>b[l]</w:t>
      </w:r>
      <w:r w:rsidRPr="00EB2F80">
        <w:t>, the bias vector is</w:t>
      </w:r>
      <w:r w:rsidRPr="0023430B">
        <w:t xml:space="preserve"> </w:t>
      </w:r>
      <m:oMath>
        <m:r>
          <m:rPr>
            <m:scr m:val="script"/>
          </m:rPr>
          <w:rPr>
            <w:rFonts w:ascii="Cambria Math" w:hAnsi="Cambria Math"/>
          </w:rPr>
          <m:t>h(.)</m:t>
        </m:r>
      </m:oMath>
      <w:r w:rsidRPr="0023430B">
        <w:t>. To speed up the training, the batch normalization module is implemented.</w:t>
      </w:r>
      <w:r w:rsidRPr="00EB2F80">
        <w:t xml:space="preserve"> </w:t>
      </w:r>
    </w:p>
    <w:p w:rsidR="009A5AD5" w:rsidRDefault="009A5AD5" w:rsidP="009A5AD5">
      <w:pPr>
        <w:pStyle w:val="ListParagraph"/>
        <w:overflowPunct/>
        <w:autoSpaceDE/>
        <w:autoSpaceDN/>
        <w:adjustRightInd/>
        <w:ind w:left="0" w:firstLine="720"/>
        <w:contextualSpacing/>
        <w:jc w:val="center"/>
        <w:textAlignment w:val="auto"/>
      </w:pPr>
      <w:r>
        <w:rPr>
          <w:noProof/>
          <w:lang w:val="en-IN" w:eastAsia="en-IN"/>
          <w14:ligatures w14:val="standardContextual"/>
        </w:rPr>
        <w:drawing>
          <wp:inline distT="0" distB="0" distL="0" distR="0" wp14:anchorId="17B84DD5" wp14:editId="148E9024">
            <wp:extent cx="2934269" cy="151490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934269" cy="1514901"/>
                    </a:xfrm>
                    <a:prstGeom prst="rect">
                      <a:avLst/>
                    </a:prstGeom>
                  </pic:spPr>
                </pic:pic>
              </a:graphicData>
            </a:graphic>
          </wp:inline>
        </w:drawing>
      </w:r>
    </w:p>
    <w:p w:rsidR="009A5AD5" w:rsidRDefault="009A5AD5" w:rsidP="009A5AD5">
      <w:pPr>
        <w:pStyle w:val="ListParagraph"/>
        <w:overflowPunct/>
        <w:autoSpaceDE/>
        <w:autoSpaceDN/>
        <w:adjustRightInd/>
        <w:ind w:left="0" w:firstLine="720"/>
        <w:contextualSpacing/>
        <w:jc w:val="center"/>
        <w:textAlignment w:val="auto"/>
      </w:pPr>
      <w:r>
        <w:rPr>
          <w:noProof/>
          <w:lang w:val="en-IN" w:eastAsia="en-IN"/>
          <w14:ligatures w14:val="standardContextual"/>
        </w:rPr>
        <w:drawing>
          <wp:inline distT="0" distB="0" distL="0" distR="0" wp14:anchorId="3C3C6B8D" wp14:editId="74F6DC15">
            <wp:extent cx="2811439" cy="250404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17447" cy="2509397"/>
                    </a:xfrm>
                    <a:prstGeom prst="rect">
                      <a:avLst/>
                    </a:prstGeom>
                  </pic:spPr>
                </pic:pic>
              </a:graphicData>
            </a:graphic>
          </wp:inline>
        </w:drawing>
      </w:r>
    </w:p>
    <w:p w:rsidR="009A5AD5" w:rsidRDefault="009A5AD5" w:rsidP="009A5AD5">
      <w:pPr>
        <w:pStyle w:val="ListParagraph"/>
        <w:overflowPunct/>
        <w:autoSpaceDE/>
        <w:autoSpaceDN/>
        <w:adjustRightInd/>
        <w:ind w:left="0" w:firstLine="720"/>
        <w:contextualSpacing/>
        <w:jc w:val="center"/>
        <w:textAlignment w:val="auto"/>
      </w:pPr>
      <w:r>
        <w:t>Fig. 5 ResNet-50layer architecture</w:t>
      </w:r>
    </w:p>
    <w:p w:rsidR="009A5AD5" w:rsidRPr="0071021D" w:rsidRDefault="009A5AD5" w:rsidP="009A5AD5">
      <w:pPr>
        <w:pStyle w:val="ListParagraph"/>
        <w:overflowPunct/>
        <w:autoSpaceDE/>
        <w:autoSpaceDN/>
        <w:adjustRightInd/>
        <w:ind w:left="0" w:firstLine="720"/>
        <w:contextualSpacing/>
        <w:jc w:val="both"/>
        <w:textAlignment w:val="auto"/>
      </w:pPr>
      <w:r w:rsidRPr="00D3635E">
        <w:lastRenderedPageBreak/>
        <w:t>Similar to this, the modules in the second section are determined by the following equations (omitting the additional operation and the other path):</w:t>
      </w:r>
    </w:p>
    <w:p w:rsidR="009A5AD5" w:rsidRDefault="009A5AD5" w:rsidP="009A5AD5">
      <w:pPr>
        <w:pStyle w:val="ListParagraph"/>
        <w:overflowPunct/>
        <w:autoSpaceDE/>
        <w:autoSpaceDN/>
        <w:adjustRightInd/>
        <w:ind w:left="0"/>
        <w:contextualSpacing/>
        <w:jc w:val="both"/>
        <w:textAlignment w:val="auto"/>
      </w:pPr>
    </w:p>
    <w:p w:rsidR="009A5AD5" w:rsidRDefault="009A5AD5" w:rsidP="009A5AD5">
      <w:pPr>
        <w:pStyle w:val="ListParagraph"/>
        <w:overflowPunct/>
        <w:autoSpaceDE/>
        <w:autoSpaceDN/>
        <w:adjustRightInd/>
        <w:ind w:left="0"/>
        <w:contextualSpacing/>
        <w:jc w:val="both"/>
        <w:textAlignment w:val="auto"/>
      </w:pPr>
      <m:oMath>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+2</m:t>
                </m:r>
              </m:e>
            </m:d>
          </m:sup>
        </m:sSup>
        <m:r>
          <w:rPr>
            <w:rFonts w:ascii="Cambria Math" w:hAnsi="Cambria Math"/>
          </w:rPr>
          <m:t>=</m:t>
        </m:r>
        <m:sSup>
          <m:sSupPr>
            <m:ctrlPr>
              <w:rPr>
                <w:rFonts w:ascii="Cambria Math" w:hAnsi="Cambria Math"/>
                <w:i/>
              </w:rPr>
            </m:ctrlPr>
          </m:sSupPr>
          <m:e>
            <m:r>
              <m:rPr>
                <m:scr m:val="script"/>
              </m:rPr>
              <w:rPr>
                <w:rFonts w:ascii="Cambria Math" w:hAnsi="Cambria Math"/>
              </w:rPr>
              <m:t>I</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+2</m:t>
                </m:r>
              </m:e>
            </m:d>
          </m:sup>
        </m:sSup>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p>
        <m:r>
          <w:rPr>
            <w:rFonts w:ascii="Cambria Math" w:hAnsi="Cambria Math"/>
          </w:rPr>
          <m:t>+</m:t>
        </m:r>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+2]</m:t>
            </m:r>
          </m:sup>
        </m:sSup>
      </m:oMath>
      <w:r>
        <w:t xml:space="preserve">                                     (42)</w:t>
      </w:r>
    </w:p>
    <w:p w:rsidR="009A5AD5" w:rsidRDefault="009A5AD5" w:rsidP="009A5AD5">
      <w:pPr>
        <w:pStyle w:val="ListParagraph"/>
        <w:overflowPunct/>
        <w:autoSpaceDE/>
        <w:autoSpaceDN/>
        <w:adjustRightInd/>
        <w:ind w:left="0"/>
        <w:contextualSpacing/>
        <w:jc w:val="both"/>
        <w:textAlignment w:val="auto"/>
      </w:pP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+2]</m:t>
            </m:r>
          </m:sup>
        </m:sSup>
        <m:r>
          <m:rPr>
            <m:scr m:val="script"/>
          </m:rPr>
          <w:rPr>
            <w:rFonts w:ascii="Cambria Math" w:hAnsi="Cambria Math"/>
          </w:rPr>
          <m:t>=h(</m:t>
        </m:r>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+2</m:t>
                </m:r>
              </m:e>
            </m:d>
          </m:sup>
        </m:sSup>
        <m:r>
          <w:rPr>
            <w:rFonts w:ascii="Cambria Math" w:hAnsi="Cambria Math"/>
          </w:rPr>
          <m:t>)</m:t>
        </m:r>
      </m:oMath>
      <w:r>
        <w:t xml:space="preserve">                                                          (43)    </w:t>
      </w:r>
    </w:p>
    <w:p w:rsidR="009A5AD5" w:rsidRDefault="009A5AD5" w:rsidP="009A5AD5">
      <w:pPr>
        <w:pStyle w:val="ListParagraph"/>
        <w:overflowPunct/>
        <w:autoSpaceDE/>
        <w:autoSpaceDN/>
        <w:adjustRightInd/>
        <w:ind w:left="0" w:firstLine="720"/>
        <w:contextualSpacing/>
        <w:jc w:val="both"/>
        <w:textAlignment w:val="auto"/>
      </w:pPr>
      <w:r w:rsidRPr="00095FA8">
        <w:t xml:space="preserve">A neural network's deeper hidden layer </w:t>
      </w:r>
      <w:r w:rsidRPr="00D3635E">
        <w:t xml:space="preserve">in residual networks adds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D3635E">
        <w:t xml:space="preserve"> with its output before implementing </w:t>
      </w:r>
      <w:r w:rsidRPr="00095FA8">
        <w:t>a function of activation that is not linear</w:t>
      </w:r>
      <w:r>
        <w:t>.</w:t>
      </w:r>
      <w:r w:rsidRPr="00D3635E">
        <w:t xml:space="preserve"> This occurs because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D3635E">
        <w:t>is fast-forwarded to that layer. The figure illustrates what is referred to as a short-cut connection. So, the following mo</w:t>
      </w:r>
      <w:r>
        <w:t>dification will be made to Eq. 43</w:t>
      </w:r>
      <w:r w:rsidRPr="00D3635E">
        <w:t>:</w:t>
      </w:r>
    </w:p>
    <w:p w:rsidR="009A5AD5" w:rsidRDefault="009A5AD5" w:rsidP="009A5AD5">
      <w:pPr>
        <w:pStyle w:val="ListParagraph"/>
        <w:overflowPunct/>
        <w:autoSpaceDE/>
        <w:autoSpaceDN/>
        <w:adjustRightInd/>
        <w:ind w:left="0"/>
        <w:contextualSpacing/>
        <w:jc w:val="both"/>
        <w:textAlignment w:val="auto"/>
      </w:pP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+2]</m:t>
            </m:r>
          </m:sup>
        </m:sSup>
        <m:r>
          <m:rPr>
            <m:scr m:val="script"/>
          </m:rPr>
          <w:rPr>
            <w:rFonts w:ascii="Cambria Math" w:hAnsi="Cambria Math"/>
          </w:rPr>
          <m:t>=h(</m:t>
        </m:r>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+2</m:t>
                </m:r>
              </m:e>
            </m:d>
          </m:sup>
        </m:sSup>
        <m:r>
          <w:rPr>
            <w:rFonts w:ascii="Cambria Math" w:hAnsi="Cambria Math"/>
          </w:rPr>
          <m:t>+</m:t>
        </m:r>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r>
          <w:rPr>
            <w:rFonts w:ascii="Cambria Math" w:hAnsi="Cambria Math"/>
          </w:rPr>
          <m:t>)</m:t>
        </m:r>
      </m:oMath>
      <w:r>
        <w:t xml:space="preserve">                                             (44)</w:t>
      </w:r>
    </w:p>
    <w:p w:rsidR="009A5AD5" w:rsidRDefault="009A5AD5" w:rsidP="009A5AD5">
      <w:pPr>
        <w:pStyle w:val="ListParagraph"/>
        <w:overflowPunct/>
        <w:autoSpaceDE/>
        <w:autoSpaceDN/>
        <w:adjustRightInd/>
        <w:ind w:left="0" w:firstLine="720"/>
        <w:contextualSpacing/>
        <w:jc w:val="both"/>
        <w:textAlignment w:val="auto"/>
      </w:pPr>
      <w:r w:rsidRPr="003561FB">
        <w:t xml:space="preserve">It becomes a residual block with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3561FB">
        <w:t xml:space="preserve">. In addition, we assume the dimensions of input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3561FB">
        <w:t xml:space="preserve">and </w:t>
      </w:r>
      <m:oMath>
        <m:sSup>
          <m:sSupPr>
            <m:ctrlPr>
              <w:rPr>
                <w:rFonts w:ascii="Cambria Math" w:hAnsi="Cambria Math"/>
                <w:i/>
              </w:rPr>
            </m:ctrlPr>
          </m:sSupPr>
          <m:e>
            <m:r>
              <m:rPr>
                <m:scr m:val="script"/>
              </m:rPr>
              <w:rPr>
                <w:rFonts w:ascii="Cambria Math" w:hAnsi="Cambria Math"/>
              </w:rPr>
              <m:t xml:space="preserve"> J</m:t>
            </m:r>
          </m:e>
          <m:sup>
            <m:d>
              <m:dPr>
                <m:begChr m:val="["/>
                <m:endChr m:val="]"/>
                <m:ctrlPr>
                  <w:rPr>
                    <w:rFonts w:ascii="Cambria Math" w:hAnsi="Cambria Math"/>
                    <w:i/>
                  </w:rPr>
                </m:ctrlPr>
              </m:dPr>
              <m:e>
                <m:r>
                  <m:rPr>
                    <m:scr m:val="script"/>
                  </m:rPr>
                  <w:rPr>
                    <w:rFonts w:ascii="Cambria Math" w:hAnsi="Cambria Math"/>
                  </w:rPr>
                  <m:t>w</m:t>
                </m:r>
                <m:r>
                  <w:rPr>
                    <w:rFonts w:ascii="Cambria Math" w:hAnsi="Cambria Math"/>
                  </w:rPr>
                  <m:t>+2</m:t>
                </m:r>
              </m:e>
            </m:d>
          </m:sup>
        </m:sSup>
      </m:oMath>
      <w:r w:rsidRPr="003561FB">
        <w:t xml:space="preserve"> (and output </w:t>
      </w: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+2]</m:t>
            </m:r>
          </m:sup>
        </m:sSup>
      </m:oMath>
      <w:r>
        <w:t>)</w:t>
      </w:r>
      <w:r w:rsidRPr="003561FB">
        <w:t xml:space="preserve"> are the same. This leftover block is called the identification (ID) block. If input (</w:t>
      </w:r>
      <m:oMath>
        <m:sSup>
          <m:sSupPr>
            <m:ctrlPr>
              <w:rPr>
                <w:rFonts w:ascii="Cambria Math" w:hAnsi="Cambria Math"/>
                <w:i/>
              </w:rPr>
            </m:ctrlPr>
          </m:sSupPr>
          <m:e>
            <m:r>
              <m:rPr>
                <m:scr m:val="script"/>
              </m:rPr>
              <w:rPr>
                <w:rFonts w:ascii="Cambria Math" w:hAnsi="Cambria Math"/>
              </w:rPr>
              <m:t>b</m:t>
            </m:r>
          </m:e>
          <m:sup>
            <m:d>
              <m:dPr>
                <m:begChr m:val="["/>
                <m:endChr m:val="]"/>
                <m:ctrlPr>
                  <w:rPr>
                    <w:rFonts w:ascii="Cambria Math" w:hAnsi="Cambria Math"/>
                    <w:i/>
                  </w:rPr>
                </m:ctrlPr>
              </m:dPr>
              <m:e>
                <m:r>
                  <m:rPr>
                    <m:scr m:val="script"/>
                  </m:rPr>
                  <w:rPr>
                    <w:rFonts w:ascii="Cambria Math" w:hAnsi="Cambria Math"/>
                  </w:rPr>
                  <m:t>w</m:t>
                </m:r>
              </m:e>
            </m:d>
          </m:sup>
        </m:sSup>
      </m:oMath>
      <w:r w:rsidRPr="003561FB">
        <w:t>) and output (</w:t>
      </w:r>
      <m:oMath>
        <m:sSup>
          <m:sSupPr>
            <m:ctrlPr>
              <w:rPr>
                <w:rFonts w:ascii="Cambria Math" w:hAnsi="Cambria Math"/>
                <w:i/>
              </w:rPr>
            </m:ctrlPr>
          </m:sSupPr>
          <m:e>
            <m:r>
              <m:rPr>
                <m:scr m:val="script"/>
              </m:rPr>
              <w:rPr>
                <w:rFonts w:ascii="Cambria Math" w:hAnsi="Cambria Math"/>
              </w:rPr>
              <m:t>b</m:t>
            </m:r>
          </m:e>
          <m:sup>
            <m:r>
              <m:rPr>
                <m:scr m:val="script"/>
              </m:rPr>
              <w:rPr>
                <w:rFonts w:ascii="Cambria Math" w:hAnsi="Cambria Math"/>
              </w:rPr>
              <m:t>[w</m:t>
            </m:r>
            <m:r>
              <w:rPr>
                <w:rFonts w:ascii="Cambria Math" w:hAnsi="Cambria Math"/>
              </w:rPr>
              <m:t>+2]</m:t>
            </m:r>
          </m:sup>
        </m:sSup>
      </m:oMath>
      <w:r w:rsidRPr="003561FB">
        <w:t xml:space="preserve">) dimensions disagree, a convolution layer is added to </w:t>
      </w:r>
      <w:r w:rsidRPr="00967163">
        <w:t>meet the ultimate addition and use the shortcut connection to increase the input. Convolutional (Conv) blocks are what are known as residual blocks, as Fig. 6 (bottom) illustrates. Instead of only two hidden layers, we employ residual blocks to skip three in our work.</w:t>
      </w:r>
      <w:r>
        <w:t xml:space="preserve"> </w:t>
      </w:r>
    </w:p>
    <w:p w:rsidR="009A5AD5" w:rsidRDefault="009A5AD5" w:rsidP="009A5AD5">
      <w:pPr>
        <w:pStyle w:val="ListParagraph"/>
        <w:overflowPunct/>
        <w:autoSpaceDE/>
        <w:autoSpaceDN/>
        <w:adjustRightInd/>
        <w:ind w:left="0" w:firstLine="720"/>
        <w:contextualSpacing/>
        <w:jc w:val="both"/>
        <w:textAlignment w:val="auto"/>
      </w:pPr>
      <w:r w:rsidRPr="001614FD">
        <w:t xml:space="preserve">To enable </w:t>
      </w:r>
      <w:r w:rsidRPr="000F4006">
        <w:t xml:space="preserve">single-layer activations can bypass subsequent layers and feed straight into deeper </w:t>
      </w:r>
      <w:r w:rsidRPr="001614FD">
        <w:t xml:space="preserve">levels; residual blocks in ResNet-50 are layered (see Stage 2-5 in Fig. 5 (left)). </w:t>
      </w:r>
      <w:r w:rsidRPr="003561FB">
        <w:t xml:space="preserve">Shortcut connections provide direct gradient back-propagation to prior layers during back-propagation. As shown in the picture, the </w:t>
      </w:r>
      <m:oMath>
        <m:r>
          <w:rPr>
            <w:rFonts w:ascii="Cambria Math" w:hAnsi="Cambria Math"/>
          </w:rPr>
          <m:t>9 × 9 × 3</m:t>
        </m:r>
      </m:oMath>
      <w:r>
        <w:t xml:space="preserve"> input data</w:t>
      </w:r>
      <w:r w:rsidRPr="003561FB">
        <w:t xml:space="preserve"> is zero-padded with</w:t>
      </w:r>
      <m:oMath>
        <m:r>
          <m:rPr>
            <m:scr m:val="script"/>
          </m:rPr>
          <w:rPr>
            <w:rFonts w:ascii="Cambria Math" w:hAnsi="Cambria Math"/>
          </w:rPr>
          <m:t xml:space="preserve"> q</m:t>
        </m:r>
        <m:r>
          <w:rPr>
            <w:rFonts w:ascii="Cambria Math" w:hAnsi="Cambria Math"/>
          </w:rPr>
          <m:t xml:space="preserve"> = 5</m:t>
        </m:r>
      </m:oMath>
      <w:r w:rsidRPr="003561FB">
        <w:t xml:space="preserve"> to create a </w:t>
      </w:r>
      <m:oMath>
        <m:r>
          <w:rPr>
            <w:rFonts w:ascii="Cambria Math" w:hAnsi="Cambria Math"/>
          </w:rPr>
          <m:t xml:space="preserve">19 × 19 × 3 </m:t>
        </m:r>
      </m:oMath>
      <w:r>
        <w:t>output volume (Eq. 45</w:t>
      </w:r>
      <w:r w:rsidRPr="003561FB">
        <w:t xml:space="preserve"> may be used to calculate layer output dimensions). Stage 1 uses a convolution layer with k = 7, </w:t>
      </w:r>
      <m:oMath>
        <m:sSub>
          <m:sSubPr>
            <m:ctrlPr>
              <w:rPr>
                <w:rFonts w:ascii="Cambria Math" w:hAnsi="Cambria Math"/>
                <w:i/>
              </w:rPr>
            </m:ctrlPr>
          </m:sSubPr>
          <m:e>
            <m:r>
              <m:rPr>
                <m:scr m:val="script"/>
              </m:rPr>
              <w:rPr>
                <w:rFonts w:ascii="Cambria Math" w:hAnsi="Cambria Math"/>
              </w:rPr>
              <m:t>e</m:t>
            </m:r>
          </m:e>
          <m:sub>
            <m:r>
              <m:rPr>
                <m:scr m:val="fraktur"/>
              </m:rPr>
              <w:rPr>
                <w:rFonts w:ascii="Cambria Math" w:hAnsi="Cambria Math"/>
              </w:rPr>
              <m:t>C</m:t>
            </m:r>
          </m:sub>
        </m:sSub>
        <m:r>
          <w:rPr>
            <w:rFonts w:ascii="Cambria Math" w:hAnsi="Cambria Math"/>
          </w:rPr>
          <m:t xml:space="preserve"> = 64, and </m:t>
        </m:r>
        <m:r>
          <m:rPr>
            <m:scr m:val="script"/>
          </m:rPr>
          <w:rPr>
            <w:rFonts w:ascii="Cambria Math" w:hAnsi="Cambria Math"/>
          </w:rPr>
          <m:t>r</m:t>
        </m:r>
        <m:r>
          <w:rPr>
            <w:rFonts w:ascii="Cambria Math" w:hAnsi="Cambria Math"/>
          </w:rPr>
          <m:t xml:space="preserve"> = 2</m:t>
        </m:r>
      </m:oMath>
      <w:r w:rsidRPr="003561FB">
        <w:t xml:space="preserve"> to transform the volume to </w:t>
      </w:r>
      <m:oMath>
        <m:r>
          <w:rPr>
            <w:rFonts w:ascii="Cambria Math" w:hAnsi="Cambria Math"/>
          </w:rPr>
          <m:t>7 × 7 × 64</m:t>
        </m:r>
      </m:oMath>
      <w:r w:rsidRPr="003561FB">
        <w:t xml:space="preserve"> dimensions. Ultimately, the Max Pool layers with </w:t>
      </w:r>
      <m:oMath>
        <m:r>
          <m:rPr>
            <m:scr m:val="script"/>
          </m:rPr>
          <w:rPr>
            <w:rFonts w:ascii="Cambria Math" w:hAnsi="Cambria Math"/>
          </w:rPr>
          <m:t>m</m:t>
        </m:r>
        <m:r>
          <w:rPr>
            <w:rFonts w:ascii="Cambria Math" w:hAnsi="Cambria Math"/>
          </w:rPr>
          <m:t xml:space="preserve"> = 3 and </m:t>
        </m:r>
        <m:r>
          <m:rPr>
            <m:scr m:val="script"/>
          </m:rPr>
          <w:rPr>
            <w:rFonts w:ascii="Cambria Math" w:hAnsi="Cambria Math"/>
          </w:rPr>
          <m:t>r</m:t>
        </m:r>
        <m:r>
          <w:rPr>
            <w:rFonts w:ascii="Cambria Math" w:hAnsi="Cambria Math"/>
          </w:rPr>
          <m:t xml:space="preserve"> = 2</m:t>
        </m:r>
      </m:oMath>
      <w:r w:rsidRPr="003561FB">
        <w:t xml:space="preserve"> produce a </w:t>
      </w:r>
      <m:oMath>
        <m:r>
          <w:rPr>
            <w:rFonts w:ascii="Cambria Math" w:hAnsi="Cambria Math"/>
          </w:rPr>
          <m:t>3 × 3 × 64</m:t>
        </m:r>
      </m:oMath>
      <w:r w:rsidRPr="003561FB">
        <w:t xml:space="preserve"> output volume.</w:t>
      </w:r>
    </w:p>
    <w:p w:rsidR="009A5AD5" w:rsidRDefault="009A5AD5" w:rsidP="009A5AD5">
      <w:pPr>
        <w:pStyle w:val="ListParagraph"/>
        <w:overflowPunct/>
        <w:autoSpaceDE/>
        <w:autoSpaceDN/>
        <w:adjustRightInd/>
        <w:ind w:left="0" w:firstLine="720"/>
        <w:contextualSpacing/>
        <w:jc w:val="both"/>
        <w:textAlignment w:val="auto"/>
      </w:pPr>
      <w:r w:rsidRPr="0035156A">
        <w:t xml:space="preserve">In Stage 2, the Conv block </w:t>
      </w:r>
      <w:r w:rsidRPr="00BC1C6E">
        <w:t>in Fig. 5</w:t>
      </w:r>
      <w:r w:rsidRPr="0035156A">
        <w:t xml:space="preserve"> will use an input size of 3 × 3 × 64 from the preceding layer. The path has 3 segments. The first convolution layer has </w:t>
      </w:r>
      <m:oMath>
        <m:r>
          <m:rPr>
            <m:scr m:val="script"/>
          </m:rPr>
          <w:rPr>
            <w:rFonts w:ascii="Cambria Math" w:hAnsi="Cambria Math"/>
          </w:rPr>
          <m:t>m</m:t>
        </m:r>
        <m:r>
          <w:rPr>
            <w:rFonts w:ascii="Cambria Math" w:hAnsi="Cambria Math"/>
          </w:rPr>
          <m:t xml:space="preserve"> = 1, </m:t>
        </m:r>
        <m:sSub>
          <m:sSubPr>
            <m:ctrlPr>
              <w:rPr>
                <w:rFonts w:ascii="Cambria Math" w:hAnsi="Cambria Math"/>
                <w:i/>
              </w:rPr>
            </m:ctrlPr>
          </m:sSubPr>
          <m:e>
            <m:r>
              <m:rPr>
                <m:scr m:val="script"/>
              </m:rPr>
              <w:rPr>
                <w:rFonts w:ascii="Cambria Math" w:hAnsi="Cambria Math"/>
              </w:rPr>
              <m:t>e</m:t>
            </m:r>
          </m:e>
          <m:sub>
            <m:r>
              <m:rPr>
                <m:scr m:val="fraktur"/>
              </m:rPr>
              <w:rPr>
                <w:rFonts w:ascii="Cambria Math" w:hAnsi="Cambria Math"/>
              </w:rPr>
              <m:t>C</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1</m:t>
            </m:r>
          </m:sub>
        </m:sSub>
        <m:r>
          <w:rPr>
            <w:rFonts w:ascii="Cambria Math" w:hAnsi="Cambria Math"/>
          </w:rPr>
          <m:t xml:space="preserve"> = 64, and </m:t>
        </m:r>
        <m:r>
          <m:rPr>
            <m:scr m:val="script"/>
          </m:rPr>
          <w:rPr>
            <w:rFonts w:ascii="Cambria Math" w:hAnsi="Cambria Math"/>
          </w:rPr>
          <m:t>r</m:t>
        </m:r>
        <m:r>
          <w:rPr>
            <w:rFonts w:ascii="Cambria Math" w:hAnsi="Cambria Math"/>
          </w:rPr>
          <m:t xml:space="preserve"> = 1</m:t>
        </m:r>
      </m:oMath>
      <w:r w:rsidRPr="0035156A">
        <w:t xml:space="preserve">. The volume output matches the input dimensions. The second part convolution layer uses the "same" convolution, resulting in output with the same dimension as the input. This is achieved by setting padding to maintain output dimension. The third component has a convolution layer with </w:t>
      </w:r>
      <m:oMath>
        <m:r>
          <m:rPr>
            <m:scr m:val="script"/>
          </m:rPr>
          <w:rPr>
            <w:rFonts w:ascii="Cambria Math" w:hAnsi="Cambria Math"/>
          </w:rPr>
          <m:t>m</m:t>
        </m:r>
        <m:r>
          <w:rPr>
            <w:rFonts w:ascii="Cambria Math" w:hAnsi="Cambria Math"/>
          </w:rPr>
          <m:t xml:space="preserve"> = 1, </m:t>
        </m:r>
        <m:sSub>
          <m:sSubPr>
            <m:ctrlPr>
              <w:rPr>
                <w:rFonts w:ascii="Cambria Math" w:hAnsi="Cambria Math"/>
                <w:i/>
              </w:rPr>
            </m:ctrlPr>
          </m:sSubPr>
          <m:e>
            <m:r>
              <m:rPr>
                <m:scr m:val="script"/>
              </m:rPr>
              <w:rPr>
                <w:rFonts w:ascii="Cambria Math" w:hAnsi="Cambria Math"/>
              </w:rPr>
              <m:t>e</m:t>
            </m:r>
          </m:e>
          <m:sub>
            <m:r>
              <m:rPr>
                <m:scr m:val="fraktur"/>
              </m:rPr>
              <w:rPr>
                <w:rFonts w:ascii="Cambria Math" w:hAnsi="Cambria Math"/>
              </w:rPr>
              <m:t>C</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3</m:t>
            </m:r>
          </m:sub>
        </m:sSub>
        <m:r>
          <w:rPr>
            <w:rFonts w:ascii="Cambria Math" w:hAnsi="Cambria Math"/>
          </w:rPr>
          <m:t xml:space="preserve"> = 256</m:t>
        </m:r>
      </m:oMath>
      <w:r w:rsidRPr="0035156A">
        <w:t xml:space="preserve">, and </w:t>
      </w:r>
      <m:oMath>
        <m:r>
          <m:rPr>
            <m:scr m:val="script"/>
          </m:rPr>
          <w:rPr>
            <w:rFonts w:ascii="Cambria Math" w:hAnsi="Cambria Math"/>
          </w:rPr>
          <m:t>r</m:t>
        </m:r>
        <m:r>
          <w:rPr>
            <w:rFonts w:ascii="Cambria Math" w:hAnsi="Cambria Math"/>
          </w:rPr>
          <m:t xml:space="preserve"> = 1</m:t>
        </m:r>
      </m:oMath>
      <w:r w:rsidRPr="0035156A">
        <w:t xml:space="preserve"> to reduce the input dimension from</w:t>
      </w:r>
      <m:oMath>
        <m:r>
          <w:rPr>
            <w:rFonts w:ascii="Cambria Math" w:hAnsi="Cambria Math"/>
          </w:rPr>
          <m:t xml:space="preserve"> 3 × 3 × 64 to 3 × 3 × 256</m:t>
        </m:r>
      </m:oMath>
      <w:r w:rsidRPr="0035156A">
        <w:t xml:space="preserve">. Using the shortcut connection, the convolution layer scales up the input volume from </w:t>
      </w:r>
      <m:oMath>
        <m:r>
          <w:rPr>
            <w:rFonts w:ascii="Cambria Math" w:hAnsi="Cambria Math"/>
          </w:rPr>
          <m:t>3 × 3 × 64 to 3 × 3 × 256</m:t>
        </m:r>
      </m:oMath>
      <w:r w:rsidRPr="0035156A">
        <w:t xml:space="preserve"> by setting</w:t>
      </w:r>
      <m:oMath>
        <m:r>
          <m:rPr>
            <m:scr m:val="script"/>
          </m:rPr>
          <w:rPr>
            <w:rFonts w:ascii="Cambria Math" w:hAnsi="Cambria Math"/>
          </w:rPr>
          <m:t xml:space="preserve"> m</m:t>
        </m:r>
        <m:r>
          <w:rPr>
            <w:rFonts w:ascii="Cambria Math" w:hAnsi="Cambria Math"/>
          </w:rPr>
          <m:t xml:space="preserve"> = 1, </m:t>
        </m:r>
        <m:sSub>
          <m:sSubPr>
            <m:ctrlPr>
              <w:rPr>
                <w:rFonts w:ascii="Cambria Math" w:hAnsi="Cambria Math"/>
                <w:i/>
              </w:rPr>
            </m:ctrlPr>
          </m:sSubPr>
          <m:e>
            <m:r>
              <m:rPr>
                <m:scr m:val="script"/>
              </m:rPr>
              <w:rPr>
                <w:rFonts w:ascii="Cambria Math" w:hAnsi="Cambria Math"/>
              </w:rPr>
              <m:t>e</m:t>
            </m:r>
          </m:e>
          <m:sub>
            <m:r>
              <m:rPr>
                <m:scr m:val="fraktur"/>
              </m:rPr>
              <w:rPr>
                <w:rFonts w:ascii="Cambria Math" w:hAnsi="Cambria Math"/>
              </w:rPr>
              <m:t>C</m:t>
            </m:r>
          </m:sub>
        </m:sSub>
        <m:r>
          <w:rPr>
            <w:rFonts w:ascii="Cambria Math" w:hAnsi="Cambria Math"/>
          </w:rPr>
          <m:t xml:space="preserve"> = </m:t>
        </m:r>
        <m:sSub>
          <m:sSubPr>
            <m:ctrlPr>
              <w:rPr>
                <w:rFonts w:ascii="Cambria Math" w:hAnsi="Cambria Math"/>
                <w:i/>
              </w:rPr>
            </m:ctrlPr>
          </m:sSubPr>
          <m:e>
            <m:r>
              <m:rPr>
                <m:scr m:val="script"/>
              </m:rPr>
              <w:rPr>
                <w:rFonts w:ascii="Cambria Math" w:hAnsi="Cambria Math"/>
              </w:rPr>
              <m:t>m</m:t>
            </m:r>
          </m:e>
          <m:sub>
            <m:r>
              <w:rPr>
                <w:rFonts w:ascii="Cambria Math" w:hAnsi="Cambria Math"/>
              </w:rPr>
              <m:t>3</m:t>
            </m:r>
          </m:sub>
        </m:sSub>
        <m:r>
          <w:rPr>
            <w:rFonts w:ascii="Cambria Math" w:hAnsi="Cambria Math"/>
          </w:rPr>
          <m:t xml:space="preserve"> = 256</m:t>
        </m:r>
      </m:oMath>
      <w:r w:rsidRPr="0035156A">
        <w:t xml:space="preserve">, and </w:t>
      </w:r>
      <m:oMath>
        <m:r>
          <m:rPr>
            <m:scr m:val="script"/>
          </m:rPr>
          <w:rPr>
            <w:rFonts w:ascii="Cambria Math" w:hAnsi="Cambria Math"/>
          </w:rPr>
          <m:t>r</m:t>
        </m:r>
        <m:r>
          <w:rPr>
            <w:rFonts w:ascii="Cambria Math" w:hAnsi="Cambria Math"/>
          </w:rPr>
          <m:t xml:space="preserve"> = 1</m:t>
        </m:r>
      </m:oMath>
      <w:r w:rsidRPr="0035156A">
        <w:t>. The outputs from both convolution layers (shortcut connection and third half of the main route) may now be joined since they have the same size.</w:t>
      </w:r>
    </w:p>
    <w:p w:rsidR="009A5AD5" w:rsidRDefault="009A5AD5" w:rsidP="009A5AD5">
      <w:pPr>
        <w:pStyle w:val="ListParagraph"/>
        <w:overflowPunct/>
        <w:autoSpaceDE/>
        <w:autoSpaceDN/>
        <w:adjustRightInd/>
        <w:ind w:left="0" w:firstLine="720"/>
        <w:contextualSpacing/>
        <w:jc w:val="center"/>
        <w:textAlignment w:val="auto"/>
      </w:pPr>
      <w:r>
        <w:rPr>
          <w:noProof/>
          <w:lang w:val="en-IN" w:eastAsia="en-IN"/>
          <w14:ligatures w14:val="standardContextual"/>
        </w:rPr>
        <w:drawing>
          <wp:inline distT="0" distB="0" distL="0" distR="0" wp14:anchorId="3D6605FE" wp14:editId="0E00BE90">
            <wp:extent cx="2661313" cy="2674961"/>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7"/>
                    <a:stretch>
                      <a:fillRect/>
                    </a:stretch>
                  </pic:blipFill>
                  <pic:spPr>
                    <a:xfrm>
                      <a:off x="0" y="0"/>
                      <a:ext cx="2661313" cy="2674961"/>
                    </a:xfrm>
                    <a:prstGeom prst="rect">
                      <a:avLst/>
                    </a:prstGeom>
                  </pic:spPr>
                </pic:pic>
              </a:graphicData>
            </a:graphic>
          </wp:inline>
        </w:drawing>
      </w:r>
    </w:p>
    <w:p w:rsidR="009A5AD5" w:rsidRDefault="009A5AD5" w:rsidP="009A5AD5">
      <w:pPr>
        <w:pStyle w:val="ListParagraph"/>
        <w:overflowPunct/>
        <w:autoSpaceDE/>
        <w:autoSpaceDN/>
        <w:adjustRightInd/>
        <w:ind w:left="0" w:firstLine="720"/>
        <w:contextualSpacing/>
        <w:jc w:val="center"/>
        <w:textAlignment w:val="auto"/>
      </w:pPr>
      <w:r>
        <w:t>Fig. 6 Residual blocks (Top). Identity (ID) block. (Bottom) Convolutional (Conv) block.</w:t>
      </w:r>
    </w:p>
    <w:p w:rsidR="009A5AD5" w:rsidRDefault="009A5AD5" w:rsidP="009A5AD5">
      <w:pPr>
        <w:pStyle w:val="ListParagraph"/>
        <w:overflowPunct/>
        <w:autoSpaceDE/>
        <w:autoSpaceDN/>
        <w:adjustRightInd/>
        <w:ind w:left="0" w:firstLine="720"/>
        <w:contextualSpacing/>
        <w:jc w:val="both"/>
        <w:textAlignment w:val="auto"/>
      </w:pPr>
      <w:r w:rsidRPr="0035156A">
        <w:t xml:space="preserve">The ID blocks in Stage 2 work similarly to the Conv block, except for the shortcut connection's </w:t>
      </w:r>
      <w:proofErr w:type="spellStart"/>
      <w:r w:rsidRPr="0035156A">
        <w:t>layerless</w:t>
      </w:r>
      <w:proofErr w:type="spellEnd"/>
      <w:r w:rsidRPr="0035156A">
        <w:t xml:space="preserve"> architecture. Since the input of ID blocks matches the output of the </w:t>
      </w:r>
      <w:r>
        <w:t>256 × 3 × 256 convolution layer in its third section, the shortcut connection does not need it.</w:t>
      </w:r>
    </w:p>
    <w:p w:rsidR="009A5AD5" w:rsidRDefault="009A5AD5" w:rsidP="009A5AD5">
      <w:pPr>
        <w:pStyle w:val="ListParagraph"/>
        <w:overflowPunct/>
        <w:autoSpaceDE/>
        <w:autoSpaceDN/>
        <w:adjustRightInd/>
        <w:ind w:left="0" w:firstLine="720"/>
        <w:contextualSpacing/>
        <w:jc w:val="both"/>
        <w:textAlignment w:val="auto"/>
      </w:pPr>
      <w:r>
        <w:lastRenderedPageBreak/>
        <w:t xml:space="preserve">The last stage, which is a 1 x 1 × 32 volume, is comparable to stages 3-5. An 81x1 vector containing normal and under-attack cell IDs is produced by processing the data into an array by a fully linked layer (50th layer). The model's hyperparameters and the size of the input to Stage 2 layers are shown in Fig. 5 by red and blue annotations, respectively. While multi-class classification often uses a </w:t>
      </w:r>
      <w:proofErr w:type="spellStart"/>
      <w:r>
        <w:t>softmax</w:t>
      </w:r>
      <w:proofErr w:type="spellEnd"/>
      <w:r>
        <w:t xml:space="preserve"> function in the output layer, we </w:t>
      </w:r>
      <w:r w:rsidRPr="00AF46AD">
        <w:t xml:space="preserve">employed a binary cross-entropy loss function for multi-label classification. Our approach extends a </w:t>
      </w:r>
      <m:oMath>
        <m:r>
          <w:rPr>
            <w:rFonts w:ascii="Cambria Math" w:hAnsi="Cambria Math"/>
          </w:rPr>
          <m:t>9x9x3</m:t>
        </m:r>
      </m:oMath>
      <w:r w:rsidRPr="00AF46AD">
        <w:t xml:space="preserve"> input </w:t>
      </w:r>
      <w:r>
        <w:t>data</w:t>
      </w:r>
      <w:r w:rsidRPr="00AF46AD">
        <w:t xml:space="preserve"> by padding zeros with </w:t>
      </w:r>
      <m:oMath>
        <m:r>
          <m:rPr>
            <m:scr m:val="script"/>
          </m:rPr>
          <w:rPr>
            <w:rFonts w:ascii="Cambria Math" w:hAnsi="Cambria Math"/>
          </w:rPr>
          <m:t>q</m:t>
        </m:r>
        <m:r>
          <w:rPr>
            <w:rFonts w:ascii="Cambria Math" w:hAnsi="Cambria Math"/>
          </w:rPr>
          <m:t>= 2</m:t>
        </m:r>
      </m:oMath>
      <w:r w:rsidRPr="00AF46AD">
        <w:t xml:space="preserve"> to create a </w:t>
      </w:r>
      <m:oMath>
        <m:r>
          <w:rPr>
            <w:rFonts w:ascii="Cambria Math" w:hAnsi="Cambria Math"/>
          </w:rPr>
          <m:t>13x13x3</m:t>
        </m:r>
      </m:oMath>
      <w:r w:rsidRPr="00AF46AD">
        <w:t xml:space="preserve"> volume. This phase involves transforming the volume to </w:t>
      </w:r>
      <m:oMath>
        <m:r>
          <w:rPr>
            <w:rFonts w:ascii="Cambria Math" w:hAnsi="Cambria Math"/>
          </w:rPr>
          <m:t xml:space="preserve">12x12x8 </m:t>
        </m:r>
      </m:oMath>
      <w:r w:rsidRPr="00AF46AD">
        <w:t xml:space="preserve">dimensions using a convolution layer. A </w:t>
      </w:r>
      <m:oMath>
        <m:r>
          <m:rPr>
            <m:scr m:val="script"/>
          </m:rPr>
          <w:rPr>
            <w:rFonts w:ascii="Cambria Math" w:hAnsi="Cambria Math"/>
          </w:rPr>
          <m:t>m=r</m:t>
        </m:r>
        <m:r>
          <w:rPr>
            <w:rFonts w:ascii="Cambria Math" w:hAnsi="Cambria Math"/>
          </w:rPr>
          <m:t xml:space="preserve"> = 2</m:t>
        </m:r>
      </m:oMath>
      <w:r w:rsidRPr="00AF46AD">
        <w:t xml:space="preserve"> max-pooling layer follows</w:t>
      </w:r>
      <w:r w:rsidRPr="00381E41">
        <w:t xml:space="preserve"> </w:t>
      </w:r>
      <w:r>
        <w:t xml:space="preserve">the height </w:t>
      </w:r>
      <m:oMath>
        <m:sSubSup>
          <m:sSubSupPr>
            <m:ctrlPr>
              <w:rPr>
                <w:rFonts w:ascii="Cambria Math" w:hAnsi="Cambria Math"/>
                <w:i/>
              </w:rPr>
            </m:ctrlPr>
          </m:sSubSupPr>
          <m:e>
            <m:r>
              <m:rPr>
                <m:scr m:val="script"/>
              </m:rPr>
              <w:rPr>
                <w:rFonts w:ascii="Cambria Math" w:hAnsi="Cambria Math"/>
              </w:rPr>
              <m:t>e</m:t>
            </m:r>
          </m:e>
          <m:sub>
            <m:r>
              <m:rPr>
                <m:scr m:val="script"/>
              </m:rPr>
              <w:rPr>
                <w:rFonts w:ascii="Cambria Math" w:hAnsi="Cambria Math"/>
              </w:rPr>
              <m:t>G</m:t>
            </m:r>
          </m:sub>
          <m:sup>
            <m:d>
              <m:dPr>
                <m:begChr m:val="["/>
                <m:endChr m:val="]"/>
                <m:ctrlPr>
                  <w:rPr>
                    <w:rFonts w:ascii="Cambria Math" w:hAnsi="Cambria Math"/>
                    <w:i/>
                  </w:rPr>
                </m:ctrlPr>
              </m:dPr>
              <m:e>
                <m:r>
                  <w:rPr>
                    <w:rFonts w:ascii="Cambria Math" w:hAnsi="Cambria Math"/>
                  </w:rPr>
                  <m:t>2</m:t>
                </m:r>
              </m:e>
            </m:d>
          </m:sup>
        </m:sSubSup>
      </m:oMath>
      <w:r>
        <w:t xml:space="preserve"> or width </w:t>
      </w:r>
      <m:oMath>
        <m:sSubSup>
          <m:sSubSupPr>
            <m:ctrlPr>
              <w:rPr>
                <w:rFonts w:ascii="Cambria Math" w:hAnsi="Cambria Math"/>
                <w:i/>
              </w:rPr>
            </m:ctrlPr>
          </m:sSubSupPr>
          <m:e>
            <m:r>
              <m:rPr>
                <m:scr m:val="script"/>
              </m:rPr>
              <w:rPr>
                <w:rFonts w:ascii="Cambria Math" w:hAnsi="Cambria Math"/>
              </w:rPr>
              <m:t>e</m:t>
            </m:r>
          </m:e>
          <m:sub>
            <m:r>
              <m:rPr>
                <m:scr m:val="script"/>
              </m:rP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oMath>
      <w:r>
        <w:t xml:space="preserve"> are computed by using:</w:t>
      </w:r>
      <w:r w:rsidRPr="00AF46AD">
        <w:t xml:space="preserve"> </w:t>
      </w:r>
    </w:p>
    <w:p w:rsidR="009A5AD5" w:rsidRDefault="009A5AD5" w:rsidP="009A5AD5">
      <w:pPr>
        <w:pStyle w:val="ListParagraph"/>
        <w:overflowPunct/>
        <w:autoSpaceDE/>
        <w:autoSpaceDN/>
        <w:adjustRightInd/>
        <w:ind w:left="0"/>
        <w:contextualSpacing/>
        <w:jc w:val="both"/>
        <w:textAlignment w:val="auto"/>
      </w:pPr>
      <m:oMath>
        <m:sSubSup>
          <m:sSubSupPr>
            <m:ctrlPr>
              <w:rPr>
                <w:rFonts w:ascii="Cambria Math" w:hAnsi="Cambria Math"/>
                <w:i/>
              </w:rPr>
            </m:ctrlPr>
          </m:sSubSupPr>
          <m:e>
            <m:r>
              <m:rPr>
                <m:scr m:val="script"/>
              </m:rPr>
              <w:rPr>
                <w:rFonts w:ascii="Cambria Math" w:hAnsi="Cambria Math"/>
              </w:rPr>
              <m:t>e</m:t>
            </m:r>
          </m:e>
          <m:sub>
            <m:f>
              <m:fPr>
                <m:type m:val="lin"/>
                <m:ctrlPr>
                  <w:rPr>
                    <w:rFonts w:ascii="Cambria Math" w:hAnsi="Cambria Math"/>
                    <w:i/>
                  </w:rPr>
                </m:ctrlPr>
              </m:fPr>
              <m:num>
                <m:r>
                  <m:rPr>
                    <m:scr m:val="script"/>
                  </m:rPr>
                  <w:rPr>
                    <w:rFonts w:ascii="Cambria Math" w:hAnsi="Cambria Math"/>
                  </w:rPr>
                  <m:t>G</m:t>
                </m:r>
              </m:num>
              <m:den>
                <m:r>
                  <m:rPr>
                    <m:scr m:val="script"/>
                  </m:rPr>
                  <w:rPr>
                    <w:rFonts w:ascii="Cambria Math" w:hAnsi="Cambria Math"/>
                  </w:rPr>
                  <m:t>I</m:t>
                </m:r>
              </m:den>
            </m:f>
          </m:sub>
          <m:sup>
            <m:d>
              <m:dPr>
                <m:begChr m:val="["/>
                <m:endChr m:val="]"/>
                <m:ctrlPr>
                  <w:rPr>
                    <w:rFonts w:ascii="Cambria Math" w:hAnsi="Cambria Math"/>
                    <w:i/>
                  </w:rPr>
                </m:ctrlPr>
              </m:dPr>
              <m:e>
                <m:r>
                  <m:rPr>
                    <m:scr m:val="script"/>
                  </m:rPr>
                  <w:rPr>
                    <w:rFonts w:ascii="Cambria Math" w:hAnsi="Cambria Math"/>
                  </w:rPr>
                  <m:t>w</m:t>
                </m:r>
              </m:e>
            </m:d>
          </m:sup>
        </m:sSubSup>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bSup>
                  <m:sSubSupPr>
                    <m:ctrlPr>
                      <w:rPr>
                        <w:rFonts w:ascii="Cambria Math" w:hAnsi="Cambria Math"/>
                        <w:i/>
                      </w:rPr>
                    </m:ctrlPr>
                  </m:sSubSupPr>
                  <m:e>
                    <m:r>
                      <m:rPr>
                        <m:scr m:val="script"/>
                      </m:rPr>
                      <w:rPr>
                        <w:rFonts w:ascii="Cambria Math" w:hAnsi="Cambria Math"/>
                      </w:rPr>
                      <m:t>e</m:t>
                    </m:r>
                  </m:e>
                  <m:sub>
                    <m:f>
                      <m:fPr>
                        <m:type m:val="lin"/>
                        <m:ctrlPr>
                          <w:rPr>
                            <w:rFonts w:ascii="Cambria Math" w:hAnsi="Cambria Math"/>
                            <w:i/>
                          </w:rPr>
                        </m:ctrlPr>
                      </m:fPr>
                      <m:num>
                        <m:r>
                          <m:rPr>
                            <m:scr m:val="script"/>
                          </m:rPr>
                          <w:rPr>
                            <w:rFonts w:ascii="Cambria Math" w:hAnsi="Cambria Math"/>
                          </w:rPr>
                          <m:t>G</m:t>
                        </m:r>
                      </m:num>
                      <m:den>
                        <m:r>
                          <m:rPr>
                            <m:scr m:val="script"/>
                          </m:rPr>
                          <w:rPr>
                            <w:rFonts w:ascii="Cambria Math" w:hAnsi="Cambria Math"/>
                          </w:rPr>
                          <m:t>I</m:t>
                        </m:r>
                      </m:den>
                    </m:f>
                  </m:sub>
                  <m:sup>
                    <m:d>
                      <m:dPr>
                        <m:begChr m:val="["/>
                        <m:endChr m:val="]"/>
                        <m:ctrlPr>
                          <w:rPr>
                            <w:rFonts w:ascii="Cambria Math" w:hAnsi="Cambria Math"/>
                            <w:i/>
                          </w:rPr>
                        </m:ctrlPr>
                      </m:dPr>
                      <m:e>
                        <m:r>
                          <m:rPr>
                            <m:scr m:val="script"/>
                          </m:rPr>
                          <w:rPr>
                            <w:rFonts w:ascii="Cambria Math" w:hAnsi="Cambria Math"/>
                          </w:rPr>
                          <m:t>w-</m:t>
                        </m:r>
                        <m:r>
                          <w:rPr>
                            <w:rFonts w:ascii="Cambria Math" w:hAnsi="Cambria Math"/>
                          </w:rPr>
                          <m:t>1</m:t>
                        </m:r>
                      </m:e>
                    </m:d>
                  </m:sup>
                </m:sSubSup>
                <m:r>
                  <w:rPr>
                    <w:rFonts w:ascii="Cambria Math" w:hAnsi="Cambria Math"/>
                  </w:rPr>
                  <m:t>+2</m:t>
                </m:r>
                <m:sSup>
                  <m:sSupPr>
                    <m:ctrlPr>
                      <w:rPr>
                        <w:rFonts w:ascii="Cambria Math" w:hAnsi="Cambria Math"/>
                        <w:i/>
                      </w:rPr>
                    </m:ctrlPr>
                  </m:sSupPr>
                  <m:e>
                    <m:r>
                      <m:rPr>
                        <m:scr m:val="script"/>
                      </m:rPr>
                      <w:rPr>
                        <w:rFonts w:ascii="Cambria Math" w:hAnsi="Cambria Math"/>
                      </w:rPr>
                      <m:t>q</m:t>
                    </m:r>
                  </m:e>
                  <m:sup>
                    <m:r>
                      <m:rPr>
                        <m:scr m:val="script"/>
                      </m:rPr>
                      <w:rPr>
                        <w:rFonts w:ascii="Cambria Math" w:hAnsi="Cambria Math"/>
                      </w:rPr>
                      <m:t>w</m:t>
                    </m:r>
                  </m:sup>
                </m:sSup>
                <m:r>
                  <w:rPr>
                    <w:rFonts w:ascii="Cambria Math" w:hAnsi="Cambria Math"/>
                  </w:rPr>
                  <m:t>-</m:t>
                </m:r>
                <m:sSup>
                  <m:sSupPr>
                    <m:ctrlPr>
                      <w:rPr>
                        <w:rFonts w:ascii="Cambria Math" w:hAnsi="Cambria Math"/>
                        <w:i/>
                      </w:rPr>
                    </m:ctrlPr>
                  </m:sSupPr>
                  <m:e>
                    <m:r>
                      <m:rPr>
                        <m:scr m:val="script"/>
                      </m:rPr>
                      <w:rPr>
                        <w:rFonts w:ascii="Cambria Math" w:hAnsi="Cambria Math"/>
                      </w:rPr>
                      <m:t>m</m:t>
                    </m:r>
                  </m:e>
                  <m:sup>
                    <m:d>
                      <m:dPr>
                        <m:begChr m:val="["/>
                        <m:endChr m:val="]"/>
                        <m:ctrlPr>
                          <w:rPr>
                            <w:rFonts w:ascii="Cambria Math" w:hAnsi="Cambria Math"/>
                            <w:i/>
                          </w:rPr>
                        </m:ctrlPr>
                      </m:dPr>
                      <m:e>
                        <m:r>
                          <m:rPr>
                            <m:scr m:val="script"/>
                          </m:rPr>
                          <w:rPr>
                            <w:rFonts w:ascii="Cambria Math" w:hAnsi="Cambria Math"/>
                          </w:rPr>
                          <m:t>w</m:t>
                        </m:r>
                      </m:e>
                    </m:d>
                  </m:sup>
                </m:sSup>
              </m:num>
              <m:den>
                <m:sSup>
                  <m:sSupPr>
                    <m:ctrlPr>
                      <w:rPr>
                        <w:rFonts w:ascii="Cambria Math" w:hAnsi="Cambria Math"/>
                        <w:i/>
                      </w:rPr>
                    </m:ctrlPr>
                  </m:sSupPr>
                  <m:e>
                    <m:r>
                      <m:rPr>
                        <m:scr m:val="script"/>
                      </m:rPr>
                      <w:rPr>
                        <w:rFonts w:ascii="Cambria Math" w:hAnsi="Cambria Math"/>
                      </w:rPr>
                      <m:t>r</m:t>
                    </m:r>
                  </m:e>
                  <m:sup>
                    <m:d>
                      <m:dPr>
                        <m:begChr m:val="["/>
                        <m:endChr m:val="]"/>
                        <m:ctrlPr>
                          <w:rPr>
                            <w:rFonts w:ascii="Cambria Math" w:hAnsi="Cambria Math"/>
                            <w:i/>
                          </w:rPr>
                        </m:ctrlPr>
                      </m:dPr>
                      <m:e>
                        <m:r>
                          <m:rPr>
                            <m:scr m:val="script"/>
                          </m:rPr>
                          <w:rPr>
                            <w:rFonts w:ascii="Cambria Math" w:hAnsi="Cambria Math"/>
                          </w:rPr>
                          <m:t>r</m:t>
                        </m:r>
                      </m:e>
                    </m:d>
                  </m:sup>
                </m:sSup>
              </m:den>
            </m:f>
            <m:r>
              <w:rPr>
                <w:rFonts w:ascii="Cambria Math" w:hAnsi="Cambria Math"/>
              </w:rPr>
              <m:t>+1</m:t>
            </m:r>
          </m:e>
        </m:d>
      </m:oMath>
      <w:r>
        <w:t xml:space="preserve">                                            (45)</w:t>
      </w:r>
    </w:p>
    <w:p w:rsidR="009A5AD5" w:rsidRDefault="009A5AD5" w:rsidP="009A5AD5">
      <w:pPr>
        <w:pStyle w:val="ListParagraph"/>
        <w:overflowPunct/>
        <w:autoSpaceDE/>
        <w:autoSpaceDN/>
        <w:adjustRightInd/>
        <w:ind w:left="0" w:firstLine="720"/>
        <w:contextualSpacing/>
        <w:jc w:val="both"/>
        <w:textAlignment w:val="auto"/>
      </w:pPr>
      <w:r>
        <w:t xml:space="preserve">The height </w:t>
      </w:r>
      <m:oMath>
        <m:sSubSup>
          <m:sSubSupPr>
            <m:ctrlPr>
              <w:rPr>
                <w:rFonts w:ascii="Cambria Math" w:hAnsi="Cambria Math"/>
                <w:i/>
              </w:rPr>
            </m:ctrlPr>
          </m:sSubSupPr>
          <m:e>
            <m:r>
              <m:rPr>
                <m:scr m:val="script"/>
              </m:rPr>
              <w:rPr>
                <w:rFonts w:ascii="Cambria Math" w:hAnsi="Cambria Math"/>
              </w:rPr>
              <m:t>e</m:t>
            </m:r>
          </m:e>
          <m:sub>
            <m:r>
              <m:rPr>
                <m:scr m:val="script"/>
              </m:rPr>
              <w:rPr>
                <w:rFonts w:ascii="Cambria Math" w:hAnsi="Cambria Math"/>
              </w:rPr>
              <m:t>G</m:t>
            </m:r>
          </m:sub>
          <m:sup>
            <m:d>
              <m:dPr>
                <m:begChr m:val="["/>
                <m:endChr m:val="]"/>
                <m:ctrlPr>
                  <w:rPr>
                    <w:rFonts w:ascii="Cambria Math" w:hAnsi="Cambria Math"/>
                    <w:i/>
                  </w:rPr>
                </m:ctrlPr>
              </m:dPr>
              <m:e>
                <m:r>
                  <w:rPr>
                    <w:rFonts w:ascii="Cambria Math" w:hAnsi="Cambria Math"/>
                  </w:rPr>
                  <m:t>2</m:t>
                </m:r>
              </m:e>
            </m:d>
          </m:sup>
        </m:sSubSup>
      </m:oMath>
      <w:r>
        <w:t xml:space="preserve"> or width </w:t>
      </w:r>
      <m:oMath>
        <m:sSubSup>
          <m:sSubSupPr>
            <m:ctrlPr>
              <w:rPr>
                <w:rFonts w:ascii="Cambria Math" w:hAnsi="Cambria Math"/>
                <w:i/>
              </w:rPr>
            </m:ctrlPr>
          </m:sSubSupPr>
          <m:e>
            <m:r>
              <m:rPr>
                <m:scr m:val="script"/>
              </m:rPr>
              <w:rPr>
                <w:rFonts w:ascii="Cambria Math" w:hAnsi="Cambria Math"/>
              </w:rPr>
              <m:t>e</m:t>
            </m:r>
          </m:e>
          <m:sub>
            <m:r>
              <m:rPr>
                <m:scr m:val="script"/>
              </m:rPr>
              <w:rPr>
                <w:rFonts w:ascii="Cambria Math" w:hAnsi="Cambria Math"/>
              </w:rPr>
              <m:t>I</m:t>
            </m:r>
          </m:sub>
          <m:sup>
            <m:d>
              <m:dPr>
                <m:begChr m:val="["/>
                <m:endChr m:val="]"/>
                <m:ctrlPr>
                  <w:rPr>
                    <w:rFonts w:ascii="Cambria Math" w:hAnsi="Cambria Math"/>
                    <w:i/>
                  </w:rPr>
                </m:ctrlPr>
              </m:dPr>
              <m:e>
                <m:r>
                  <w:rPr>
                    <w:rFonts w:ascii="Cambria Math" w:hAnsi="Cambria Math"/>
                  </w:rPr>
                  <m:t>2</m:t>
                </m:r>
              </m:e>
            </m:d>
          </m:sup>
        </m:sSubSup>
      </m:oMath>
      <w:r w:rsidRPr="00AF46AD">
        <w:t xml:space="preserve">Assuming Eq. </w:t>
      </w:r>
      <w:r>
        <w:t>45</w:t>
      </w:r>
      <w:r w:rsidRPr="00AF46AD">
        <w:t>, t</w:t>
      </w:r>
      <w:r>
        <w:t xml:space="preserve">he output volume dimensions are </w:t>
      </w:r>
      <m:oMath>
        <m:r>
          <w:rPr>
            <w:rFonts w:ascii="Cambria Math" w:hAnsi="Cambria Math"/>
          </w:rPr>
          <m:t>6 × 6 × 8</m:t>
        </m:r>
      </m:oMath>
      <w:r w:rsidRPr="00AF46AD">
        <w:t xml:space="preserve">. </w:t>
      </w:r>
      <w:r w:rsidRPr="001614FD">
        <w:t xml:space="preserve">Conv2, MaxPool2, Conv3, and MaxPool3 are the convolution and pooling layers that the volume passes through in the DRC model. After the </w:t>
      </w:r>
      <w:r w:rsidRPr="000F4006">
        <w:t xml:space="preserve">volume is compressed and </w:t>
      </w:r>
      <w:r w:rsidRPr="001614FD">
        <w:t>processed by two fully connected layers, the output vector, which identifies normal and under-attack cells, is 81 × 1 dimensions and is produced by the binary cross entropy loss function.</w:t>
      </w:r>
    </w:p>
    <w:p w:rsidR="00740C9F" w:rsidRDefault="00740C9F"/>
    <w:sectPr w:rsidR="00740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206020"/>
    <w:multiLevelType w:val="hybridMultilevel"/>
    <w:tmpl w:val="8DC2F4B0"/>
    <w:lvl w:ilvl="0" w:tplc="599ADB8E">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65804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AD5"/>
    <w:rsid w:val="00371586"/>
    <w:rsid w:val="00740C9F"/>
    <w:rsid w:val="009A5AD5"/>
    <w:rsid w:val="00D46F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949383A"/>
  <w15:chartTrackingRefBased/>
  <w15:docId w15:val="{C2F7F91F-AFBA-974B-BF88-62D5DEF5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AD5"/>
    <w:pPr>
      <w:overflowPunct w:val="0"/>
      <w:autoSpaceDE w:val="0"/>
      <w:autoSpaceDN w:val="0"/>
      <w:adjustRightInd w:val="0"/>
      <w:ind w:left="720"/>
      <w:textAlignment w:val="baseline"/>
    </w:pPr>
    <w:rPr>
      <w:rFonts w:ascii="Times" w:eastAsia="PMingLiU" w:hAnsi="Times" w:cs="Times"/>
      <w:kern w:val="0"/>
      <w:sz w:val="20"/>
      <w:szCs w:val="20"/>
      <w:lang w:val="en-AU"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nandinimaninarayana@gmail.com</dc:creator>
  <cp:keywords/>
  <dc:description/>
  <cp:lastModifiedBy>nandinimaninarayana@gmail.com</cp:lastModifiedBy>
  <cp:revision>1</cp:revision>
  <dcterms:created xsi:type="dcterms:W3CDTF">2025-05-27T14:14:00Z</dcterms:created>
  <dcterms:modified xsi:type="dcterms:W3CDTF">2025-05-27T14:15:00Z</dcterms:modified>
</cp:coreProperties>
</file>