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21F" w:rsidRPr="000B421F" w:rsidRDefault="000B421F" w:rsidP="000B421F">
      <w:pPr>
        <w:spacing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</w:pPr>
      <w:r w:rsidRPr="000B421F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  <w:t xml:space="preserve">Variance Induced Decision Variable Coati Optimization-Based Mini-Slot Resource Allocation in URLLC with Reduced Inter-Numerology Interference </w:t>
      </w:r>
    </w:p>
    <w:p w:rsidR="000B421F" w:rsidRPr="000B421F" w:rsidRDefault="000B421F" w:rsidP="000B421F">
      <w:pPr>
        <w:spacing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</w:pPr>
    </w:p>
    <w:p w:rsidR="000B421F" w:rsidRPr="000B421F" w:rsidRDefault="000B421F" w:rsidP="000B421F">
      <w:pPr>
        <w:spacing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</w:pPr>
      <w:r w:rsidRPr="000B421F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  <w:t xml:space="preserve">Abstract – The emerging diverse services and applications in communication demand better reliability, </w:t>
      </w:r>
    </w:p>
    <w:p w:rsidR="000B421F" w:rsidRPr="000B421F" w:rsidRDefault="000B421F" w:rsidP="000B421F">
      <w:pPr>
        <w:spacing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</w:pPr>
      <w:r w:rsidRPr="000B421F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  <w:t xml:space="preserve">lower latency, and improved energy efficiency while having massive connection density. 3rd Generation Partnership Project (3GPP) New Radio (NR), </w:t>
      </w:r>
    </w:p>
    <w:p w:rsidR="000B421F" w:rsidRPr="000B421F" w:rsidRDefault="000B421F" w:rsidP="000B421F">
      <w:pPr>
        <w:spacing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</w:pPr>
      <w:r w:rsidRPr="000B421F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  <w:t xml:space="preserve">the 5G global access standard offers a wide range of advanced application-specific capabilities. 3GPP Release 15 includes </w:t>
      </w:r>
    </w:p>
    <w:p w:rsidR="000B421F" w:rsidRPr="000B421F" w:rsidRDefault="000B421F" w:rsidP="000B421F">
      <w:pPr>
        <w:spacing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</w:pPr>
      <w:r w:rsidRPr="000B421F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  <w:t xml:space="preserve">an Ultra-Reliable Low-Latency Communication (URLLC) which hosts a set of features that are increasingly required for future mission-critical </w:t>
      </w:r>
    </w:p>
    <w:p w:rsidR="000B421F" w:rsidRPr="000B421F" w:rsidRDefault="000B421F" w:rsidP="000B421F">
      <w:pPr>
        <w:spacing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</w:pPr>
      <w:r w:rsidRPr="000B421F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  <w:t xml:space="preserve">applications in wireless mode.  They require improvements in the design of the physical layer components to satisfy stringent </w:t>
      </w:r>
    </w:p>
    <w:p w:rsidR="000B421F" w:rsidRPr="000B421F" w:rsidRDefault="000B421F" w:rsidP="000B421F">
      <w:pPr>
        <w:spacing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</w:pPr>
      <w:r w:rsidRPr="000B421F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  <w:t>URLLC requirements for ultra-reliable, low latency, and fast data delivery along with strong security features. The selection of numerologies,</w:t>
      </w:r>
    </w:p>
    <w:p w:rsidR="000B421F" w:rsidRPr="000B421F" w:rsidRDefault="000B421F" w:rsidP="000B421F">
      <w:pPr>
        <w:spacing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</w:pPr>
      <w:r w:rsidRPr="000B421F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  <w:t xml:space="preserve">scheduling, and resource allocation techniques is challenging in the design and implementation of future 5G networks. </w:t>
      </w:r>
    </w:p>
    <w:p w:rsidR="000B421F" w:rsidRPr="000B421F" w:rsidRDefault="000B421F" w:rsidP="000B421F">
      <w:pPr>
        <w:spacing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</w:pPr>
      <w:r w:rsidRPr="000B421F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  <w:t xml:space="preserve">URLLC packets of short duration suitable for any time transmission gain high priority compared to scheduled data transmission. </w:t>
      </w:r>
    </w:p>
    <w:p w:rsidR="000B421F" w:rsidRPr="000B421F" w:rsidRDefault="000B421F" w:rsidP="000B421F">
      <w:pPr>
        <w:spacing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</w:pPr>
      <w:r w:rsidRPr="000B421F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  <w:t xml:space="preserve">Thus, URLLC data transmission performance depends on the data traffic. This paper provides the optimal mini-slot secure resource allocation </w:t>
      </w:r>
    </w:p>
    <w:p w:rsidR="000B421F" w:rsidRPr="000B421F" w:rsidRDefault="000B421F" w:rsidP="000B421F">
      <w:pPr>
        <w:spacing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</w:pPr>
      <w:r w:rsidRPr="000B421F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  <w:t xml:space="preserve">using Variance Induced Decision Variable Coati Optimization Algorithm (VIDV-COA) and data traffic classification using Cosine Growing Unit </w:t>
      </w:r>
      <w:proofErr w:type="spellStart"/>
      <w:r w:rsidRPr="000B421F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  <w:t>ResNet</w:t>
      </w:r>
      <w:proofErr w:type="spellEnd"/>
      <w:r w:rsidRPr="000B421F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  <w:t xml:space="preserve"> (CGURN). </w:t>
      </w:r>
    </w:p>
    <w:p w:rsidR="000B421F" w:rsidRPr="000B421F" w:rsidRDefault="000B421F" w:rsidP="000B421F">
      <w:pPr>
        <w:spacing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</w:pPr>
      <w:r w:rsidRPr="000B421F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  <w:t xml:space="preserve">To minimise the interference and secure communication, Linear Amplifier - Quadrature Phase Shift Keying (LA-QPSK), and </w:t>
      </w:r>
    </w:p>
    <w:p w:rsidR="000B421F" w:rsidRPr="000B421F" w:rsidRDefault="000B421F" w:rsidP="000B421F">
      <w:pPr>
        <w:spacing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</w:pPr>
      <w:r w:rsidRPr="000B421F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  <w:t xml:space="preserve">Fibonacci Series Puncturing Polar Codes (FSPPC) are also proposed. The optimized mini-slot scenario simulation results </w:t>
      </w:r>
    </w:p>
    <w:p w:rsidR="000B421F" w:rsidRPr="000B421F" w:rsidRDefault="000B421F" w:rsidP="000B421F">
      <w:pPr>
        <w:spacing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</w:pPr>
      <w:r w:rsidRPr="000B421F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  <w:t>show significant improvement</w:t>
      </w:r>
    </w:p>
    <w:p w:rsidR="000B421F" w:rsidRPr="000B421F" w:rsidRDefault="000B421F" w:rsidP="000B421F">
      <w:pPr>
        <w:spacing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</w:pPr>
      <w:r w:rsidRPr="000B421F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:lang w:eastAsia="en-GB"/>
          <w14:ligatures w14:val="none"/>
        </w:rPr>
        <w:t xml:space="preserve">in the data rate while achieving the URLLC user’s requirements of low- latency and reliability. </w:t>
      </w:r>
    </w:p>
    <w:p w:rsidR="00740C9F" w:rsidRDefault="00740C9F"/>
    <w:sectPr w:rsidR="0074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1F"/>
    <w:rsid w:val="000B421F"/>
    <w:rsid w:val="00371586"/>
    <w:rsid w:val="00740C9F"/>
    <w:rsid w:val="00D4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9599D13-1E10-BC47-9C5D-82231E08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0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3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5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8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3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nandinimaninarayana@gmail.com</dc:creator>
  <cp:keywords/>
  <dc:description/>
  <cp:lastModifiedBy>nandinimaninarayana@gmail.com</cp:lastModifiedBy>
  <cp:revision>1</cp:revision>
  <dcterms:created xsi:type="dcterms:W3CDTF">2025-05-27T14:05:00Z</dcterms:created>
  <dcterms:modified xsi:type="dcterms:W3CDTF">2025-05-27T14:05:00Z</dcterms:modified>
</cp:coreProperties>
</file>