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2FA6" w:rsidRDefault="001A2FA6">
      <w:r>
        <w:t>Control measures:</w:t>
      </w:r>
    </w:p>
    <w:p w:rsidR="001A2FA6" w:rsidRDefault="001A2FA6" w:rsidP="001A2FA6">
      <w:pPr>
        <w:numPr>
          <w:ilvl w:val="0"/>
          <w:numId w:val="1"/>
        </w:numPr>
        <w:spacing w:after="0" w:line="384" w:lineRule="atLeast"/>
        <w:ind w:left="0"/>
        <w:jc w:val="both"/>
        <w:divId w:val="1073820591"/>
        <w:rPr>
          <w:rFonts w:ascii="Trebuchet MS" w:eastAsia="Times New Roman" w:hAnsi="Trebuchet MS"/>
          <w:color w:val="0A0808"/>
          <w:sz w:val="18"/>
          <w:szCs w:val="18"/>
        </w:rPr>
      </w:pPr>
      <w:r>
        <w:rPr>
          <w:rFonts w:ascii="Trebuchet MS" w:eastAsia="Times New Roman" w:hAnsi="Trebuchet MS"/>
          <w:color w:val="0A0808"/>
          <w:sz w:val="18"/>
          <w:szCs w:val="18"/>
        </w:rPr>
        <w:t>Growing of loose smut resistant varieties like Raj 2296, K-8027, K-8251, HW-657, HW-240, Raj-6276, VL-646, VL-719 etc. is the best method of control.</w:t>
      </w:r>
    </w:p>
    <w:p w:rsidR="001A2FA6" w:rsidRDefault="001A2FA6" w:rsidP="001A2FA6">
      <w:pPr>
        <w:numPr>
          <w:ilvl w:val="0"/>
          <w:numId w:val="1"/>
        </w:numPr>
        <w:spacing w:after="0" w:line="384" w:lineRule="atLeast"/>
        <w:ind w:left="0"/>
        <w:jc w:val="both"/>
        <w:divId w:val="1073820591"/>
        <w:rPr>
          <w:rFonts w:ascii="Trebuchet MS" w:eastAsia="Times New Roman" w:hAnsi="Trebuchet MS"/>
          <w:color w:val="0A0808"/>
          <w:sz w:val="18"/>
          <w:szCs w:val="18"/>
        </w:rPr>
      </w:pPr>
      <w:r>
        <w:rPr>
          <w:rFonts w:ascii="Trebuchet MS" w:eastAsia="Times New Roman" w:hAnsi="Trebuchet MS"/>
          <w:color w:val="0A0808"/>
          <w:sz w:val="18"/>
          <w:szCs w:val="18"/>
        </w:rPr>
        <w:t>Since loose smut fungus totally depends on wheat seed for its survival and carry over from one season to another, growing of disease free seed is the only alternative method of control available at present for large scale adoption. Treat the seed with Vitavax</w:t>
      </w:r>
      <w:bookmarkStart w:id="0" w:name="_GoBack"/>
      <w:bookmarkEnd w:id="0"/>
      <w:r>
        <w:rPr>
          <w:rFonts w:ascii="Trebuchet MS" w:eastAsia="Times New Roman" w:hAnsi="Trebuchet MS"/>
          <w:color w:val="0A0808"/>
          <w:sz w:val="18"/>
          <w:szCs w:val="18"/>
        </w:rPr>
        <w:t xml:space="preserve"> at the rate of 2.5 g per kg of seed before planting.</w:t>
      </w:r>
    </w:p>
    <w:p w:rsidR="001A2FA6" w:rsidRDefault="001A2FA6" w:rsidP="001A2FA6">
      <w:pPr>
        <w:numPr>
          <w:ilvl w:val="0"/>
          <w:numId w:val="1"/>
        </w:numPr>
        <w:spacing w:after="0" w:line="384" w:lineRule="atLeast"/>
        <w:ind w:left="0"/>
        <w:jc w:val="both"/>
        <w:divId w:val="1073820591"/>
        <w:rPr>
          <w:rFonts w:ascii="Trebuchet MS" w:eastAsia="Times New Roman" w:hAnsi="Trebuchet MS"/>
          <w:color w:val="0A0808"/>
          <w:sz w:val="18"/>
          <w:szCs w:val="18"/>
        </w:rPr>
      </w:pPr>
      <w:r>
        <w:rPr>
          <w:rFonts w:ascii="Trebuchet MS" w:eastAsia="Times New Roman" w:hAnsi="Trebuchet MS"/>
          <w:color w:val="0A0808"/>
          <w:sz w:val="18"/>
          <w:szCs w:val="18"/>
        </w:rPr>
        <w:t>At the time of ear emergence, visit the seed crop regularly and locate plants with diseased ears. Uproot the entire plants while covering the diseased ears with a paper envelope so that black powder does not spread. Destroy it by burying under the ground or by burning.</w:t>
      </w:r>
    </w:p>
    <w:p w:rsidR="001A2FA6" w:rsidRDefault="001A2FA6" w:rsidP="001A2FA6">
      <w:pPr>
        <w:numPr>
          <w:ilvl w:val="0"/>
          <w:numId w:val="1"/>
        </w:numPr>
        <w:spacing w:after="0" w:line="384" w:lineRule="atLeast"/>
        <w:ind w:left="0"/>
        <w:jc w:val="both"/>
        <w:divId w:val="1073820591"/>
        <w:rPr>
          <w:rFonts w:ascii="Trebuchet MS" w:eastAsia="Times New Roman" w:hAnsi="Trebuchet MS"/>
          <w:color w:val="0A0808"/>
          <w:sz w:val="18"/>
          <w:szCs w:val="18"/>
        </w:rPr>
      </w:pPr>
      <w:r>
        <w:rPr>
          <w:rFonts w:ascii="Trebuchet MS" w:eastAsia="Times New Roman" w:hAnsi="Trebuchet MS"/>
          <w:color w:val="0A0808"/>
          <w:sz w:val="18"/>
          <w:szCs w:val="18"/>
        </w:rPr>
        <w:t>Solar heat treatment of infected seed is highly valuable in the hot summer areas of the plains to make seed disease free. On a bright sunny day in the last week of May or first week of June. Soak the seed in water for about four hours in the morning and then dry it under hot sun in the afternoon. Store the well dried seed for use in next wheat season. The seed soaking activates the dormant fungus in the seed and heat of the sun kills it.</w:t>
      </w:r>
    </w:p>
    <w:p w:rsidR="001A2FA6" w:rsidRDefault="001A2FA6"/>
    <w:sectPr w:rsidR="001A2F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D4C15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FA6"/>
    <w:rsid w:val="001A2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4484A9"/>
  <w15:chartTrackingRefBased/>
  <w15:docId w15:val="{ACF8DB28-ABE3-964A-ABB2-51643C85D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382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2</cp:revision>
  <dcterms:created xsi:type="dcterms:W3CDTF">2020-03-07T12:05:00Z</dcterms:created>
  <dcterms:modified xsi:type="dcterms:W3CDTF">2020-03-07T12:05:00Z</dcterms:modified>
</cp:coreProperties>
</file>