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A72ED" w:rsidRDefault="00DA72ED">
      <w:r>
        <w:t>Symptoms of loose smut</w:t>
      </w:r>
      <w:r w:rsidR="00CC203C">
        <w:t>:-</w:t>
      </w:r>
    </w:p>
    <w:p w:rsidR="008F67B6" w:rsidRDefault="008F67B6" w:rsidP="008F67B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divId w:val="1368793781"/>
        <w:rPr>
          <w:rFonts w:ascii="Arial" w:eastAsia="Times New Roman" w:hAnsi="Arial"/>
          <w:color w:val="565656"/>
          <w:sz w:val="24"/>
          <w:szCs w:val="24"/>
        </w:rPr>
      </w:pPr>
      <w:r>
        <w:rPr>
          <w:rFonts w:ascii="Arial" w:eastAsia="Times New Roman" w:hAnsi="Arial"/>
          <w:color w:val="565656"/>
        </w:rPr>
        <w:t>It is a seed borne disease; infection occurs during Loose Smut flowering through wind-borne spores.</w:t>
      </w:r>
    </w:p>
    <w:p w:rsidR="008F67B6" w:rsidRDefault="008F67B6" w:rsidP="008F67B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divId w:val="1368793781"/>
        <w:rPr>
          <w:rFonts w:ascii="Arial" w:eastAsia="Times New Roman" w:hAnsi="Arial"/>
          <w:color w:val="565656"/>
        </w:rPr>
      </w:pPr>
      <w:r>
        <w:rPr>
          <w:rFonts w:ascii="Arial" w:eastAsia="Times New Roman" w:hAnsi="Arial"/>
          <w:color w:val="565656"/>
        </w:rPr>
        <w:t>The infection remains dormant inside the otherwise healthy looking seed but the plants grown from such seeds bear infected inflorescence.</w:t>
      </w:r>
    </w:p>
    <w:p w:rsidR="008F67B6" w:rsidRDefault="008F67B6" w:rsidP="008F67B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divId w:val="1368793781"/>
        <w:rPr>
          <w:rFonts w:ascii="Arial" w:eastAsia="Times New Roman" w:hAnsi="Arial"/>
          <w:color w:val="565656"/>
        </w:rPr>
      </w:pPr>
      <w:r>
        <w:rPr>
          <w:rFonts w:ascii="Arial" w:eastAsia="Times New Roman" w:hAnsi="Arial"/>
          <w:color w:val="565656"/>
        </w:rPr>
        <w:t xml:space="preserve">At this time, infected heads emerge earlier than normal heads. The entire inflorescence is commonly affected and appears as a mass of olive-black spores, initially covered by a thin </w:t>
      </w:r>
      <w:proofErr w:type="spellStart"/>
      <w:r>
        <w:rPr>
          <w:rFonts w:ascii="Arial" w:eastAsia="Times New Roman" w:hAnsi="Arial"/>
          <w:color w:val="565656"/>
        </w:rPr>
        <w:t>gray</w:t>
      </w:r>
      <w:proofErr w:type="spellEnd"/>
      <w:r>
        <w:rPr>
          <w:rFonts w:ascii="Arial" w:eastAsia="Times New Roman" w:hAnsi="Arial"/>
          <w:color w:val="565656"/>
        </w:rPr>
        <w:t xml:space="preserve"> membrane.</w:t>
      </w:r>
    </w:p>
    <w:p w:rsidR="008F67B6" w:rsidRDefault="008F67B6" w:rsidP="008F67B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divId w:val="1368793781"/>
        <w:rPr>
          <w:rFonts w:ascii="Arial" w:eastAsia="Times New Roman" w:hAnsi="Arial"/>
          <w:color w:val="565656"/>
        </w:rPr>
      </w:pPr>
      <w:r>
        <w:rPr>
          <w:rFonts w:ascii="Arial" w:eastAsia="Times New Roman" w:hAnsi="Arial"/>
          <w:color w:val="565656"/>
        </w:rPr>
        <w:t>Once the membrane ruptures, the head appears powdery.</w:t>
      </w:r>
    </w:p>
    <w:p w:rsidR="00CC203C" w:rsidRDefault="00CC203C">
      <w:bookmarkStart w:id="0" w:name="_GoBack"/>
      <w:bookmarkEnd w:id="0"/>
    </w:p>
    <w:sectPr w:rsidR="00CC20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5A4A4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2ED"/>
    <w:rsid w:val="004D010A"/>
    <w:rsid w:val="00552C61"/>
    <w:rsid w:val="008F67B6"/>
    <w:rsid w:val="00CC203C"/>
    <w:rsid w:val="00DA72ED"/>
    <w:rsid w:val="00EB1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6A15A6"/>
  <w15:chartTrackingRefBased/>
  <w15:docId w15:val="{E9231455-81D4-004C-8D22-C0BA6EF16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87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Guest User</cp:lastModifiedBy>
  <cp:revision>2</cp:revision>
  <dcterms:created xsi:type="dcterms:W3CDTF">2020-03-07T09:28:00Z</dcterms:created>
  <dcterms:modified xsi:type="dcterms:W3CDTF">2020-03-07T09:28:00Z</dcterms:modified>
</cp:coreProperties>
</file>