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highlight w:val="yellow"/>
          <w:rtl w:val="0"/>
        </w:rPr>
        <w:t xml:space="preserve">SQL Hackathon Report- </w:t>
      </w:r>
      <w:r w:rsidDel="00000000" w:rsidR="00000000" w:rsidRPr="00000000">
        <w:rPr>
          <w:b w:val="1"/>
          <w:sz w:val="28"/>
          <w:szCs w:val="28"/>
          <w:highlight w:val="yellow"/>
          <w:u w:val="single"/>
          <w:rtl w:val="0"/>
        </w:rPr>
        <w:t xml:space="preserve">Challenges And Learnings</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Prepared by: Team 17 – GlucoSquad5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highlight w:val="yellow"/>
          <w:rtl w:val="0"/>
        </w:rPr>
        <w:t xml:space="preserve">Table of Contents</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07">
      <w:pPr>
        <w:rPr>
          <w:sz w:val="28"/>
          <w:szCs w:val="28"/>
        </w:rPr>
      </w:pPr>
      <w:r w:rsidDel="00000000" w:rsidR="00000000" w:rsidRPr="00000000">
        <w:rPr>
          <w:sz w:val="28"/>
          <w:szCs w:val="28"/>
          <w:rtl w:val="0"/>
        </w:rPr>
        <w:t xml:space="preserve">2. Challenges Faced</w:t>
      </w:r>
    </w:p>
    <w:p w:rsidR="00000000" w:rsidDel="00000000" w:rsidP="00000000" w:rsidRDefault="00000000" w:rsidRPr="00000000" w14:paraId="00000008">
      <w:pPr>
        <w:rPr>
          <w:sz w:val="28"/>
          <w:szCs w:val="28"/>
        </w:rPr>
      </w:pPr>
      <w:r w:rsidDel="00000000" w:rsidR="00000000" w:rsidRPr="00000000">
        <w:rPr>
          <w:sz w:val="28"/>
          <w:szCs w:val="28"/>
          <w:rtl w:val="0"/>
        </w:rPr>
        <w:t xml:space="preserve">3. Learnings and Insights</w:t>
      </w:r>
    </w:p>
    <w:p w:rsidR="00000000" w:rsidDel="00000000" w:rsidP="00000000" w:rsidRDefault="00000000" w:rsidRPr="00000000" w14:paraId="00000009">
      <w:pPr>
        <w:rPr>
          <w:sz w:val="28"/>
          <w:szCs w:val="28"/>
        </w:rPr>
      </w:pPr>
      <w:r w:rsidDel="00000000" w:rsidR="00000000" w:rsidRPr="00000000">
        <w:rPr>
          <w:sz w:val="28"/>
          <w:szCs w:val="28"/>
          <w:rtl w:val="0"/>
        </w:rPr>
        <w:t xml:space="preserve">4. Conclusion</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highlight w:val="yellow"/>
          <w:rtl w:val="0"/>
        </w:rPr>
        <w:t xml:space="preserve">1. Introduction</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SQL hackathon provided an exciting platform for Team Glucosquad5 to showcase our SQL query skills and data analysis capabilities. This comprehensive report encapsulates our experiences, the challenges encountered, the significant insights we gained, and the examples and queries we formulated during the event.</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highlight w:val="yellow"/>
          <w:rtl w:val="0"/>
        </w:rPr>
        <w:t xml:space="preserve">2. Challenges Faced</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Throughout the hackathon, we grappled with a range of challenges that tested our expertise and fueled our growth as proficient data professionals:</w:t>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2.1 Query Optimization</w:t>
      </w:r>
    </w:p>
    <w:p w:rsidR="00000000" w:rsidDel="00000000" w:rsidP="00000000" w:rsidRDefault="00000000" w:rsidRPr="00000000" w14:paraId="00000011">
      <w:pPr>
        <w:rPr>
          <w:sz w:val="28"/>
          <w:szCs w:val="28"/>
        </w:rPr>
      </w:pPr>
      <w:r w:rsidDel="00000000" w:rsidR="00000000" w:rsidRPr="00000000">
        <w:rPr>
          <w:sz w:val="28"/>
          <w:szCs w:val="28"/>
          <w:rtl w:val="0"/>
        </w:rPr>
        <w:t xml:space="preserve">Optimizing SQL queries emerged as a central challenge. The imperative need for efficient data retrieval and processing underscored the importance of indexing, appropriate joins, and judicious data retrieval techniques.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Example: In addressing this challenge, we employed indexing to substantially enhance query performance, particularly when dealing with voluminous datasets.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333333"/>
                <w:sz w:val="20"/>
                <w:szCs w:val="20"/>
              </w:rPr>
            </w:pPr>
            <w:r w:rsidDel="00000000" w:rsidR="00000000" w:rsidRPr="00000000">
              <w:rPr>
                <w:i w:val="1"/>
                <w:color w:val="60a0b0"/>
                <w:sz w:val="20"/>
                <w:szCs w:val="20"/>
                <w:rtl w:val="0"/>
              </w:rPr>
              <w:t xml:space="preserve">-- Example: Using indexing for improved query performance</w:t>
            </w:r>
            <w:r w:rsidDel="00000000" w:rsidR="00000000" w:rsidRPr="00000000">
              <w:rPr>
                <w:rtl w:val="0"/>
              </w:rPr>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333333"/>
                <w:sz w:val="20"/>
                <w:szCs w:val="20"/>
              </w:rPr>
            </w:pPr>
            <w:r w:rsidDel="00000000" w:rsidR="00000000" w:rsidRPr="00000000">
              <w:rPr>
                <w:color w:val="007020"/>
                <w:sz w:val="20"/>
                <w:szCs w:val="20"/>
                <w:rtl w:val="0"/>
              </w:rPr>
              <w:t xml:space="preserve">CREATE</w:t>
            </w:r>
            <w:r w:rsidDel="00000000" w:rsidR="00000000" w:rsidRPr="00000000">
              <w:rPr>
                <w:color w:val="333333"/>
                <w:sz w:val="20"/>
                <w:szCs w:val="20"/>
                <w:rtl w:val="0"/>
              </w:rPr>
              <w:t xml:space="preserve"> </w:t>
            </w:r>
            <w:r w:rsidDel="00000000" w:rsidR="00000000" w:rsidRPr="00000000">
              <w:rPr>
                <w:color w:val="007020"/>
                <w:sz w:val="20"/>
                <w:szCs w:val="20"/>
                <w:rtl w:val="0"/>
              </w:rPr>
              <w:t xml:space="preserve">INDEX</w:t>
            </w:r>
            <w:r w:rsidDel="00000000" w:rsidR="00000000" w:rsidRPr="00000000">
              <w:rPr>
                <w:color w:val="333333"/>
                <w:sz w:val="20"/>
                <w:szCs w:val="20"/>
                <w:rtl w:val="0"/>
              </w:rPr>
              <w:t xml:space="preserve"> idx_patient_glucose </w:t>
            </w:r>
            <w:r w:rsidDel="00000000" w:rsidR="00000000" w:rsidRPr="00000000">
              <w:rPr>
                <w:color w:val="007020"/>
                <w:sz w:val="20"/>
                <w:szCs w:val="20"/>
                <w:rtl w:val="0"/>
              </w:rPr>
              <w:t xml:space="preserve">ON</w:t>
            </w:r>
            <w:r w:rsidDel="00000000" w:rsidR="00000000" w:rsidRPr="00000000">
              <w:rPr>
                <w:color w:val="333333"/>
                <w:sz w:val="20"/>
                <w:szCs w:val="20"/>
                <w:rtl w:val="0"/>
              </w:rPr>
              <w:t xml:space="preserve"> dexcom(patientid);</w:t>
            </w:r>
          </w:p>
        </w:tc>
      </w:tr>
    </w:tbl>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b w:val="1"/>
          <w:sz w:val="28"/>
          <w:szCs w:val="28"/>
          <w:u w:val="single"/>
          <w:rtl w:val="0"/>
        </w:rPr>
        <w:t xml:space="preserve">2.2 Complex Queries</w:t>
      </w:r>
    </w:p>
    <w:p w:rsidR="00000000" w:rsidDel="00000000" w:rsidP="00000000" w:rsidRDefault="00000000" w:rsidRPr="00000000" w14:paraId="00000018">
      <w:pPr>
        <w:rPr>
          <w:sz w:val="28"/>
          <w:szCs w:val="28"/>
        </w:rPr>
      </w:pPr>
      <w:r w:rsidDel="00000000" w:rsidR="00000000" w:rsidRPr="00000000">
        <w:rPr>
          <w:sz w:val="28"/>
          <w:szCs w:val="28"/>
          <w:rtl w:val="0"/>
        </w:rPr>
        <w:t xml:space="preserve">Crafting intricate queries involving multiple joins, subqueries, and advanced functions was an intellectually demanding task. This challenge necessitated our proficiency in dissecting complex problems into more manageable SQL components.</w:t>
      </w:r>
    </w:p>
    <w:p w:rsidR="00000000" w:rsidDel="00000000" w:rsidP="00000000" w:rsidRDefault="00000000" w:rsidRPr="00000000" w14:paraId="00000019">
      <w:pPr>
        <w:rPr>
          <w:sz w:val="28"/>
          <w:szCs w:val="28"/>
        </w:rPr>
      </w:pPr>
      <w:r w:rsidDel="00000000" w:rsidR="00000000" w:rsidRPr="00000000">
        <w:rPr>
          <w:sz w:val="28"/>
          <w:szCs w:val="28"/>
          <w:rtl w:val="0"/>
        </w:rPr>
        <w:t xml:space="preserve">Example: To surmount this challenge, we meticulously dissected complex problems and constructed queries step by step, thus rendering them more comprehensible.</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2.3 Data Exploration</w:t>
      </w:r>
    </w:p>
    <w:p w:rsidR="00000000" w:rsidDel="00000000" w:rsidP="00000000" w:rsidRDefault="00000000" w:rsidRPr="00000000" w14:paraId="0000001C">
      <w:pPr>
        <w:rPr>
          <w:sz w:val="28"/>
          <w:szCs w:val="28"/>
        </w:rPr>
      </w:pPr>
      <w:r w:rsidDel="00000000" w:rsidR="00000000" w:rsidRPr="00000000">
        <w:rPr>
          <w:sz w:val="28"/>
          <w:szCs w:val="28"/>
          <w:rtl w:val="0"/>
        </w:rPr>
        <w:t xml:space="preserve">Exploring unfamiliar dataset required a comprehensive grasp of schema intricacies, data types, and the potential interrelationships between tables. Profiling data and executing exploratory data analysis (EDA) using SQL became instrumental skills.</w:t>
      </w:r>
    </w:p>
    <w:p w:rsidR="00000000" w:rsidDel="00000000" w:rsidP="00000000" w:rsidRDefault="00000000" w:rsidRPr="00000000" w14:paraId="0000001D">
      <w:pPr>
        <w:rPr>
          <w:sz w:val="28"/>
          <w:szCs w:val="28"/>
        </w:rPr>
      </w:pPr>
      <w:r w:rsidDel="00000000" w:rsidR="00000000" w:rsidRPr="00000000">
        <w:rPr>
          <w:sz w:val="28"/>
          <w:szCs w:val="28"/>
          <w:rtl w:val="0"/>
        </w:rPr>
        <w:t xml:space="preserve">Example: Profiling data to understand its distribution and characteristics.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i w:val="0"/>
                <w:smallCaps w:val="0"/>
                <w:strike w:val="0"/>
                <w:color w:val="333333"/>
                <w:sz w:val="20"/>
                <w:szCs w:val="20"/>
                <w:u w:val="none"/>
                <w:shd w:fill="auto" w:val="clear"/>
                <w:vertAlign w:val="baseline"/>
              </w:rPr>
            </w:pPr>
            <w:r w:rsidDel="00000000" w:rsidR="00000000" w:rsidRPr="00000000">
              <w:rPr>
                <w:i w:val="1"/>
                <w:smallCaps w:val="0"/>
                <w:strike w:val="0"/>
                <w:color w:val="60a0b0"/>
                <w:sz w:val="20"/>
                <w:szCs w:val="20"/>
                <w:u w:val="none"/>
                <w:shd w:fill="auto" w:val="clear"/>
                <w:vertAlign w:val="baseline"/>
                <w:rtl w:val="0"/>
              </w:rPr>
              <w:t xml:space="preserve">-- Example: Data profiling for understanding data distribution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i w:val="0"/>
                <w:smallCaps w:val="0"/>
                <w:strike w:val="0"/>
                <w:color w:val="333333"/>
                <w:sz w:val="20"/>
                <w:szCs w:val="20"/>
                <w:u w:val="none"/>
                <w:shd w:fill="auto" w:val="clear"/>
                <w:vertAlign w:val="baseline"/>
              </w:rPr>
            </w:pPr>
            <w:r w:rsidDel="00000000" w:rsidR="00000000" w:rsidRPr="00000000">
              <w:rPr>
                <w:i w:val="0"/>
                <w:smallCaps w:val="0"/>
                <w:strike w:val="0"/>
                <w:color w:val="007020"/>
                <w:sz w:val="20"/>
                <w:szCs w:val="20"/>
                <w:u w:val="none"/>
                <w:shd w:fill="auto" w:val="clear"/>
                <w:vertAlign w:val="baseline"/>
                <w:rtl w:val="0"/>
              </w:rPr>
              <w:t xml:space="preserve">SELECT</w:t>
            </w:r>
            <w:r w:rsidDel="00000000" w:rsidR="00000000" w:rsidRPr="00000000">
              <w:rPr>
                <w:i w:val="0"/>
                <w:smallCaps w:val="0"/>
                <w:strike w:val="0"/>
                <w:color w:val="333333"/>
                <w:sz w:val="20"/>
                <w:szCs w:val="20"/>
                <w:u w:val="none"/>
                <w:shd w:fill="auto" w:val="clear"/>
                <w:vertAlign w:val="baseline"/>
                <w:rtl w:val="0"/>
              </w:rPr>
              <w:t xml:space="preserve"> column_name, data_type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i w:val="0"/>
                <w:smallCaps w:val="0"/>
                <w:strike w:val="0"/>
                <w:color w:val="333333"/>
                <w:sz w:val="20"/>
                <w:szCs w:val="20"/>
                <w:u w:val="none"/>
                <w:shd w:fill="auto" w:val="clear"/>
                <w:vertAlign w:val="baseline"/>
              </w:rPr>
            </w:pPr>
            <w:r w:rsidDel="00000000" w:rsidR="00000000" w:rsidRPr="00000000">
              <w:rPr>
                <w:i w:val="0"/>
                <w:smallCaps w:val="0"/>
                <w:strike w:val="0"/>
                <w:color w:val="007020"/>
                <w:sz w:val="20"/>
                <w:szCs w:val="20"/>
                <w:u w:val="none"/>
                <w:shd w:fill="auto" w:val="clear"/>
                <w:vertAlign w:val="baseline"/>
                <w:rtl w:val="0"/>
              </w:rPr>
              <w:t xml:space="preserve">FROM</w:t>
            </w:r>
            <w:r w:rsidDel="00000000" w:rsidR="00000000" w:rsidRPr="00000000">
              <w:rPr>
                <w:i w:val="0"/>
                <w:smallCaps w:val="0"/>
                <w:strike w:val="0"/>
                <w:color w:val="333333"/>
                <w:sz w:val="20"/>
                <w:szCs w:val="20"/>
                <w:u w:val="none"/>
                <w:shd w:fill="auto" w:val="clear"/>
                <w:vertAlign w:val="baseline"/>
                <w:rtl w:val="0"/>
              </w:rPr>
              <w:t xml:space="preserve"> information_schema</w:t>
            </w:r>
            <w:r w:rsidDel="00000000" w:rsidR="00000000" w:rsidRPr="00000000">
              <w:rPr>
                <w:i w:val="0"/>
                <w:smallCaps w:val="0"/>
                <w:strike w:val="0"/>
                <w:color w:val="40a070"/>
                <w:sz w:val="20"/>
                <w:szCs w:val="20"/>
                <w:u w:val="none"/>
                <w:shd w:fill="auto" w:val="clear"/>
                <w:vertAlign w:val="baseline"/>
                <w:rtl w:val="0"/>
              </w:rPr>
              <w:t xml:space="preserve">.</w:t>
            </w:r>
            <w:r w:rsidDel="00000000" w:rsidR="00000000" w:rsidRPr="00000000">
              <w:rPr>
                <w:i w:val="0"/>
                <w:smallCaps w:val="0"/>
                <w:strike w:val="0"/>
                <w:color w:val="333333"/>
                <w:sz w:val="20"/>
                <w:szCs w:val="20"/>
                <w:u w:val="none"/>
                <w:shd w:fill="auto" w:val="clear"/>
                <w:vertAlign w:val="baseline"/>
                <w:rtl w:val="0"/>
              </w:rPr>
              <w:t xml:space="preserve">columns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i w:val="0"/>
                <w:smallCaps w:val="0"/>
                <w:strike w:val="0"/>
                <w:color w:val="333333"/>
                <w:sz w:val="20"/>
                <w:szCs w:val="20"/>
                <w:u w:val="none"/>
                <w:shd w:fill="auto" w:val="clear"/>
                <w:vertAlign w:val="baseline"/>
              </w:rPr>
            </w:pPr>
            <w:r w:rsidDel="00000000" w:rsidR="00000000" w:rsidRPr="00000000">
              <w:rPr>
                <w:i w:val="0"/>
                <w:smallCaps w:val="0"/>
                <w:strike w:val="0"/>
                <w:color w:val="007020"/>
                <w:sz w:val="20"/>
                <w:szCs w:val="20"/>
                <w:u w:val="none"/>
                <w:shd w:fill="auto" w:val="clear"/>
                <w:vertAlign w:val="baseline"/>
                <w:rtl w:val="0"/>
              </w:rPr>
              <w:t xml:space="preserve">WHERE</w:t>
            </w:r>
            <w:r w:rsidDel="00000000" w:rsidR="00000000" w:rsidRPr="00000000">
              <w:rPr>
                <w:i w:val="0"/>
                <w:smallCaps w:val="0"/>
                <w:strike w:val="0"/>
                <w:color w:val="333333"/>
                <w:sz w:val="20"/>
                <w:szCs w:val="20"/>
                <w:u w:val="none"/>
                <w:shd w:fill="auto" w:val="clear"/>
                <w:vertAlign w:val="baseline"/>
                <w:rtl w:val="0"/>
              </w:rPr>
              <w:t xml:space="preserve"> table_name </w:t>
            </w:r>
            <w:r w:rsidDel="00000000" w:rsidR="00000000" w:rsidRPr="00000000">
              <w:rPr>
                <w:i w:val="0"/>
                <w:smallCaps w:val="0"/>
                <w:strike w:val="0"/>
                <w:color w:val="666666"/>
                <w:sz w:val="20"/>
                <w:szCs w:val="20"/>
                <w:u w:val="none"/>
                <w:shd w:fill="auto" w:val="clear"/>
                <w:vertAlign w:val="baseline"/>
                <w:rtl w:val="0"/>
              </w:rPr>
              <w:t xml:space="preserve">=</w:t>
            </w:r>
            <w:r w:rsidDel="00000000" w:rsidR="00000000" w:rsidRPr="00000000">
              <w:rPr>
                <w:i w:val="0"/>
                <w:smallCaps w:val="0"/>
                <w:strike w:val="0"/>
                <w:color w:val="333333"/>
                <w:sz w:val="20"/>
                <w:szCs w:val="20"/>
                <w:u w:val="none"/>
                <w:shd w:fill="auto" w:val="clear"/>
                <w:vertAlign w:val="baseline"/>
                <w:rtl w:val="0"/>
              </w:rPr>
              <w:t xml:space="preserve"> </w:t>
            </w:r>
            <w:r w:rsidDel="00000000" w:rsidR="00000000" w:rsidRPr="00000000">
              <w:rPr>
                <w:i w:val="0"/>
                <w:smallCaps w:val="0"/>
                <w:strike w:val="0"/>
                <w:color w:val="4070a0"/>
                <w:sz w:val="20"/>
                <w:szCs w:val="20"/>
                <w:u w:val="none"/>
                <w:shd w:fill="auto" w:val="clear"/>
                <w:vertAlign w:val="baseline"/>
                <w:rtl w:val="0"/>
              </w:rPr>
              <w:t xml:space="preserve">'dexcom'</w:t>
            </w:r>
            <w:r w:rsidDel="00000000" w:rsidR="00000000" w:rsidRPr="00000000">
              <w:rPr>
                <w:i w:val="0"/>
                <w:smallCaps w:val="0"/>
                <w:strike w:val="0"/>
                <w:color w:val="333333"/>
                <w:sz w:val="20"/>
                <w:szCs w:val="20"/>
                <w:u w:val="none"/>
                <w:shd w:fill="auto" w:val="clear"/>
                <w:vertAlign w:val="baseline"/>
                <w:rtl w:val="0"/>
              </w:rPr>
              <w:t xml:space="preserve">;</w:t>
            </w:r>
          </w:p>
        </w:tc>
      </w:tr>
    </w:tbl>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2.4 Function Discovery</w:t>
      </w:r>
    </w:p>
    <w:p w:rsidR="00000000" w:rsidDel="00000000" w:rsidP="00000000" w:rsidRDefault="00000000" w:rsidRPr="00000000" w14:paraId="00000024">
      <w:pPr>
        <w:rPr>
          <w:sz w:val="28"/>
          <w:szCs w:val="28"/>
        </w:rPr>
      </w:pPr>
      <w:r w:rsidDel="00000000" w:rsidR="00000000" w:rsidRPr="00000000">
        <w:rPr>
          <w:sz w:val="28"/>
          <w:szCs w:val="28"/>
          <w:rtl w:val="0"/>
        </w:rPr>
        <w:t xml:space="preserve">Identifying and leveraging SQL functions apt for specific tasks presented a formidable challenge. Adapting to unique requirements and plumbing the depths of SQL functions became essential.</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Example: Discovery and application of SQL functions for data manipulation and analysis.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bfbfbf"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i w:val="0"/>
                <w:smallCaps w:val="0"/>
                <w:strike w:val="0"/>
                <w:color w:val="333333"/>
                <w:sz w:val="20"/>
                <w:szCs w:val="20"/>
                <w:u w:val="none"/>
                <w:shd w:fill="auto" w:val="clear"/>
                <w:vertAlign w:val="baseline"/>
              </w:rPr>
            </w:pPr>
            <w:r w:rsidDel="00000000" w:rsidR="00000000" w:rsidRPr="00000000">
              <w:rPr>
                <w:i w:val="1"/>
                <w:smallCaps w:val="0"/>
                <w:strike w:val="0"/>
                <w:color w:val="60a0b0"/>
                <w:sz w:val="20"/>
                <w:szCs w:val="20"/>
                <w:u w:val="none"/>
                <w:shd w:fill="auto" w:val="clear"/>
                <w:vertAlign w:val="baseline"/>
                <w:rtl w:val="0"/>
              </w:rPr>
              <w:t xml:space="preserve">-- Example: Using the STRING_AGG function to concatenate values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i w:val="0"/>
                <w:smallCaps w:val="0"/>
                <w:strike w:val="0"/>
                <w:color w:val="333333"/>
                <w:sz w:val="20"/>
                <w:szCs w:val="20"/>
                <w:u w:val="none"/>
                <w:shd w:fill="auto" w:val="clear"/>
                <w:vertAlign w:val="baseline"/>
              </w:rPr>
            </w:pPr>
            <w:r w:rsidDel="00000000" w:rsidR="00000000" w:rsidRPr="00000000">
              <w:rPr>
                <w:i w:val="0"/>
                <w:smallCaps w:val="0"/>
                <w:strike w:val="0"/>
                <w:color w:val="007020"/>
                <w:sz w:val="20"/>
                <w:szCs w:val="20"/>
                <w:u w:val="none"/>
                <w:shd w:fill="auto" w:val="clear"/>
                <w:vertAlign w:val="baseline"/>
                <w:rtl w:val="0"/>
              </w:rPr>
              <w:t xml:space="preserve">SELECT</w:t>
            </w:r>
            <w:r w:rsidDel="00000000" w:rsidR="00000000" w:rsidRPr="00000000">
              <w:rPr>
                <w:i w:val="0"/>
                <w:smallCaps w:val="0"/>
                <w:strike w:val="0"/>
                <w:color w:val="333333"/>
                <w:sz w:val="20"/>
                <w:szCs w:val="20"/>
                <w:u w:val="none"/>
                <w:shd w:fill="auto" w:val="clear"/>
                <w:vertAlign w:val="baseline"/>
                <w:rtl w:val="0"/>
              </w:rPr>
              <w:t xml:space="preserve"> patientid, STRING_AGG(logged_food, </w:t>
            </w:r>
            <w:r w:rsidDel="00000000" w:rsidR="00000000" w:rsidRPr="00000000">
              <w:rPr>
                <w:i w:val="0"/>
                <w:smallCaps w:val="0"/>
                <w:strike w:val="0"/>
                <w:color w:val="4070a0"/>
                <w:sz w:val="20"/>
                <w:szCs w:val="20"/>
                <w:u w:val="none"/>
                <w:shd w:fill="auto" w:val="clear"/>
                <w:vertAlign w:val="baseline"/>
                <w:rtl w:val="0"/>
              </w:rPr>
              <w:t xml:space="preserve">', '</w:t>
            </w:r>
            <w:r w:rsidDel="00000000" w:rsidR="00000000" w:rsidRPr="00000000">
              <w:rPr>
                <w:i w:val="0"/>
                <w:smallCaps w:val="0"/>
                <w:strike w:val="0"/>
                <w:color w:val="333333"/>
                <w:sz w:val="20"/>
                <w:szCs w:val="20"/>
                <w:u w:val="none"/>
                <w:shd w:fill="auto" w:val="clear"/>
                <w:vertAlign w:val="baseline"/>
                <w:rtl w:val="0"/>
              </w:rPr>
              <w:t xml:space="preserve">) </w:t>
            </w:r>
            <w:r w:rsidDel="00000000" w:rsidR="00000000" w:rsidRPr="00000000">
              <w:rPr>
                <w:i w:val="0"/>
                <w:smallCaps w:val="0"/>
                <w:strike w:val="0"/>
                <w:color w:val="007020"/>
                <w:sz w:val="20"/>
                <w:szCs w:val="20"/>
                <w:u w:val="none"/>
                <w:shd w:fill="auto" w:val="clear"/>
                <w:vertAlign w:val="baseline"/>
                <w:rtl w:val="0"/>
              </w:rPr>
              <w:t xml:space="preserve">AS</w:t>
            </w:r>
            <w:r w:rsidDel="00000000" w:rsidR="00000000" w:rsidRPr="00000000">
              <w:rPr>
                <w:i w:val="0"/>
                <w:smallCaps w:val="0"/>
                <w:strike w:val="0"/>
                <w:color w:val="333333"/>
                <w:sz w:val="20"/>
                <w:szCs w:val="20"/>
                <w:u w:val="none"/>
                <w:shd w:fill="auto" w:val="clear"/>
                <w:vertAlign w:val="baseline"/>
                <w:rtl w:val="0"/>
              </w:rPr>
              <w:t xml:space="preserve"> food_list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i w:val="0"/>
                <w:smallCaps w:val="0"/>
                <w:strike w:val="0"/>
                <w:color w:val="333333"/>
                <w:sz w:val="20"/>
                <w:szCs w:val="20"/>
                <w:u w:val="none"/>
                <w:shd w:fill="auto" w:val="clear"/>
                <w:vertAlign w:val="baseline"/>
              </w:rPr>
            </w:pPr>
            <w:r w:rsidDel="00000000" w:rsidR="00000000" w:rsidRPr="00000000">
              <w:rPr>
                <w:i w:val="0"/>
                <w:smallCaps w:val="0"/>
                <w:strike w:val="0"/>
                <w:color w:val="007020"/>
                <w:sz w:val="20"/>
                <w:szCs w:val="20"/>
                <w:u w:val="none"/>
                <w:shd w:fill="auto" w:val="clear"/>
                <w:vertAlign w:val="baseline"/>
                <w:rtl w:val="0"/>
              </w:rPr>
              <w:t xml:space="preserve">FROM</w:t>
            </w:r>
            <w:r w:rsidDel="00000000" w:rsidR="00000000" w:rsidRPr="00000000">
              <w:rPr>
                <w:i w:val="0"/>
                <w:smallCaps w:val="0"/>
                <w:strike w:val="0"/>
                <w:color w:val="333333"/>
                <w:sz w:val="20"/>
                <w:szCs w:val="20"/>
                <w:u w:val="none"/>
                <w:shd w:fill="auto" w:val="clear"/>
                <w:vertAlign w:val="baseline"/>
                <w:rtl w:val="0"/>
              </w:rPr>
              <w:t xml:space="preserve"> foodlog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i w:val="0"/>
                <w:smallCaps w:val="0"/>
                <w:strike w:val="0"/>
                <w:color w:val="333333"/>
                <w:sz w:val="20"/>
                <w:szCs w:val="20"/>
                <w:u w:val="none"/>
                <w:shd w:fill="auto" w:val="clear"/>
                <w:vertAlign w:val="baseline"/>
              </w:rPr>
            </w:pPr>
            <w:r w:rsidDel="00000000" w:rsidR="00000000" w:rsidRPr="00000000">
              <w:rPr>
                <w:i w:val="0"/>
                <w:smallCaps w:val="0"/>
                <w:strike w:val="0"/>
                <w:color w:val="007020"/>
                <w:sz w:val="20"/>
                <w:szCs w:val="20"/>
                <w:u w:val="none"/>
                <w:shd w:fill="auto" w:val="clear"/>
                <w:vertAlign w:val="baseline"/>
                <w:rtl w:val="0"/>
              </w:rPr>
              <w:t xml:space="preserve">GROUP</w:t>
            </w:r>
            <w:r w:rsidDel="00000000" w:rsidR="00000000" w:rsidRPr="00000000">
              <w:rPr>
                <w:i w:val="0"/>
                <w:smallCaps w:val="0"/>
                <w:strike w:val="0"/>
                <w:color w:val="333333"/>
                <w:sz w:val="20"/>
                <w:szCs w:val="20"/>
                <w:u w:val="none"/>
                <w:shd w:fill="auto" w:val="clear"/>
                <w:vertAlign w:val="baseline"/>
                <w:rtl w:val="0"/>
              </w:rPr>
              <w:t xml:space="preserve"> </w:t>
            </w:r>
            <w:r w:rsidDel="00000000" w:rsidR="00000000" w:rsidRPr="00000000">
              <w:rPr>
                <w:i w:val="0"/>
                <w:smallCaps w:val="0"/>
                <w:strike w:val="0"/>
                <w:color w:val="007020"/>
                <w:sz w:val="20"/>
                <w:szCs w:val="20"/>
                <w:u w:val="none"/>
                <w:shd w:fill="auto" w:val="clear"/>
                <w:vertAlign w:val="baseline"/>
                <w:rtl w:val="0"/>
              </w:rPr>
              <w:t xml:space="preserve">BY</w:t>
            </w:r>
            <w:r w:rsidDel="00000000" w:rsidR="00000000" w:rsidRPr="00000000">
              <w:rPr>
                <w:i w:val="0"/>
                <w:smallCaps w:val="0"/>
                <w:strike w:val="0"/>
                <w:color w:val="333333"/>
                <w:sz w:val="20"/>
                <w:szCs w:val="20"/>
                <w:u w:val="none"/>
                <w:shd w:fill="auto" w:val="clear"/>
                <w:vertAlign w:val="baseline"/>
                <w:rtl w:val="0"/>
              </w:rPr>
              <w:t xml:space="preserve"> patientid;</w:t>
            </w:r>
            <w:r w:rsidDel="00000000" w:rsidR="00000000" w:rsidRPr="00000000">
              <w:rPr>
                <w:rtl w:val="0"/>
              </w:rPr>
            </w:r>
          </w:p>
        </w:tc>
      </w:tr>
    </w:tbl>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2.5 Time Management</w:t>
      </w:r>
    </w:p>
    <w:p w:rsidR="00000000" w:rsidDel="00000000" w:rsidP="00000000" w:rsidRDefault="00000000" w:rsidRPr="00000000" w14:paraId="0000002D">
      <w:pPr>
        <w:rPr>
          <w:sz w:val="28"/>
          <w:szCs w:val="28"/>
        </w:rPr>
      </w:pPr>
      <w:r w:rsidDel="00000000" w:rsidR="00000000" w:rsidRPr="00000000">
        <w:rPr>
          <w:sz w:val="28"/>
          <w:szCs w:val="28"/>
          <w:rtl w:val="0"/>
        </w:rPr>
        <w:t xml:space="preserve">The judicious management of time loomed as a pivotal challenge. Effective allocation of time to each query and task was crucial, ensuring that we met deadlines without succumbing to unnecessary complexities.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Example: Adhering to self-imposed time limits for query development and optimization.</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2.6 New Query Framing</w:t>
      </w:r>
    </w:p>
    <w:p w:rsidR="00000000" w:rsidDel="00000000" w:rsidP="00000000" w:rsidRDefault="00000000" w:rsidRPr="00000000" w14:paraId="00000032">
      <w:pPr>
        <w:rPr>
          <w:sz w:val="28"/>
          <w:szCs w:val="28"/>
        </w:rPr>
      </w:pPr>
      <w:r w:rsidDel="00000000" w:rsidR="00000000" w:rsidRPr="00000000">
        <w:rPr>
          <w:sz w:val="28"/>
          <w:szCs w:val="28"/>
          <w:rtl w:val="0"/>
        </w:rPr>
        <w:t xml:space="preserve">Innovative query formulation was paramount, addressing unique challenges and discovering novel SQL features demanded creativity and divergent thinking.</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Example: Framing new queries to unveil insights through inventive problem-solving.</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highlight w:val="yellow"/>
          <w:rtl w:val="0"/>
        </w:rPr>
        <w:t xml:space="preserve">3. Learnings and Insights</w:t>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Our participation in the hackathon yielded significant learnings and insights, delineated as follows:</w:t>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3.1 Query Optimization</w:t>
      </w:r>
    </w:p>
    <w:p w:rsidR="00000000" w:rsidDel="00000000" w:rsidP="00000000" w:rsidRDefault="00000000" w:rsidRPr="00000000" w14:paraId="00000039">
      <w:pPr>
        <w:rPr>
          <w:sz w:val="28"/>
          <w:szCs w:val="28"/>
        </w:rPr>
      </w:pPr>
      <w:r w:rsidDel="00000000" w:rsidR="00000000" w:rsidRPr="00000000">
        <w:rPr>
          <w:sz w:val="28"/>
          <w:szCs w:val="28"/>
          <w:rtl w:val="0"/>
        </w:rPr>
        <w:t xml:space="preserve">Our comprehension of query optimization techniques was enriched, encompassing the application of indexing, judicious selection of joins, and the strategic use of data retrieval methods</w:t>
      </w:r>
    </w:p>
    <w:p w:rsidR="00000000" w:rsidDel="00000000" w:rsidP="00000000" w:rsidRDefault="00000000" w:rsidRPr="00000000" w14:paraId="0000003A">
      <w:pPr>
        <w:rPr>
          <w:b w:val="1"/>
          <w:sz w:val="28"/>
          <w:szCs w:val="28"/>
          <w:u w:val="single"/>
        </w:rPr>
      </w:pPr>
      <w:r w:rsidDel="00000000" w:rsidR="00000000" w:rsidRPr="00000000">
        <w:rPr>
          <w:b w:val="1"/>
          <w:sz w:val="28"/>
          <w:szCs w:val="28"/>
          <w:u w:val="single"/>
          <w:rtl w:val="0"/>
        </w:rPr>
        <w:t xml:space="preserve">3.2 Complex Queries</w:t>
      </w:r>
    </w:p>
    <w:p w:rsidR="00000000" w:rsidDel="00000000" w:rsidP="00000000" w:rsidRDefault="00000000" w:rsidRPr="00000000" w14:paraId="0000003B">
      <w:pPr>
        <w:rPr>
          <w:sz w:val="28"/>
          <w:szCs w:val="28"/>
        </w:rPr>
      </w:pPr>
      <w:r w:rsidDel="00000000" w:rsidR="00000000" w:rsidRPr="00000000">
        <w:rPr>
          <w:sz w:val="28"/>
          <w:szCs w:val="28"/>
          <w:rtl w:val="0"/>
        </w:rPr>
        <w:t xml:space="preserve">Deconstruction of intricate queries into discrete SQL components fortified our capacity to build and decipher complex queries effectively.</w:t>
      </w:r>
    </w:p>
    <w:p w:rsidR="00000000" w:rsidDel="00000000" w:rsidP="00000000" w:rsidRDefault="00000000" w:rsidRPr="00000000" w14:paraId="0000003C">
      <w:pPr>
        <w:rPr>
          <w:sz w:val="28"/>
          <w:szCs w:val="28"/>
          <w:u w:val="single"/>
        </w:rPr>
      </w:pPr>
      <w:r w:rsidDel="00000000" w:rsidR="00000000" w:rsidRPr="00000000">
        <w:rPr>
          <w:rtl w:val="0"/>
        </w:rPr>
      </w:r>
    </w:p>
    <w:p w:rsidR="00000000" w:rsidDel="00000000" w:rsidP="00000000" w:rsidRDefault="00000000" w:rsidRPr="00000000" w14:paraId="0000003D">
      <w:pPr>
        <w:rPr>
          <w:b w:val="1"/>
          <w:sz w:val="28"/>
          <w:szCs w:val="28"/>
          <w:u w:val="single"/>
        </w:rPr>
      </w:pPr>
      <w:r w:rsidDel="00000000" w:rsidR="00000000" w:rsidRPr="00000000">
        <w:rPr>
          <w:b w:val="1"/>
          <w:sz w:val="28"/>
          <w:szCs w:val="28"/>
          <w:u w:val="single"/>
          <w:rtl w:val="0"/>
        </w:rPr>
        <w:t xml:space="preserve">3.3 Data Exploration</w:t>
      </w:r>
    </w:p>
    <w:p w:rsidR="00000000" w:rsidDel="00000000" w:rsidP="00000000" w:rsidRDefault="00000000" w:rsidRPr="00000000" w14:paraId="0000003E">
      <w:pPr>
        <w:rPr>
          <w:sz w:val="28"/>
          <w:szCs w:val="28"/>
        </w:rPr>
      </w:pPr>
      <w:r w:rsidDel="00000000" w:rsidR="00000000" w:rsidRPr="00000000">
        <w:rPr>
          <w:sz w:val="28"/>
          <w:szCs w:val="28"/>
          <w:rtl w:val="0"/>
        </w:rPr>
        <w:t xml:space="preserve">Proficiency in data profiling and adeptness in interpreting data distributions through EDA empowered us with valuable skills for data exploration.</w:t>
      </w:r>
    </w:p>
    <w:p w:rsidR="00000000" w:rsidDel="00000000" w:rsidP="00000000" w:rsidRDefault="00000000" w:rsidRPr="00000000" w14:paraId="0000003F">
      <w:pPr>
        <w:rPr>
          <w:sz w:val="28"/>
          <w:szCs w:val="28"/>
          <w:u w:val="single"/>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b w:val="1"/>
          <w:sz w:val="28"/>
          <w:szCs w:val="28"/>
          <w:u w:val="single"/>
          <w:rtl w:val="0"/>
        </w:rPr>
        <w:t xml:space="preserve">3.4 Function Discovery</w:t>
      </w:r>
    </w:p>
    <w:p w:rsidR="00000000" w:rsidDel="00000000" w:rsidP="00000000" w:rsidRDefault="00000000" w:rsidRPr="00000000" w14:paraId="00000041">
      <w:pPr>
        <w:rPr>
          <w:sz w:val="28"/>
          <w:szCs w:val="28"/>
        </w:rPr>
      </w:pPr>
      <w:r w:rsidDel="00000000" w:rsidR="00000000" w:rsidRPr="00000000">
        <w:rPr>
          <w:sz w:val="28"/>
          <w:szCs w:val="28"/>
          <w:rtl w:val="0"/>
        </w:rPr>
        <w:t xml:space="preserve">Our foray into various SQL functions for data manipulation, transformation, and analysis broadened our SQL toolkit.</w:t>
      </w:r>
    </w:p>
    <w:p w:rsidR="00000000" w:rsidDel="00000000" w:rsidP="00000000" w:rsidRDefault="00000000" w:rsidRPr="00000000" w14:paraId="00000042">
      <w:pPr>
        <w:rPr>
          <w:sz w:val="28"/>
          <w:szCs w:val="28"/>
          <w:u w:val="single"/>
        </w:rPr>
      </w:pPr>
      <w:r w:rsidDel="00000000" w:rsidR="00000000" w:rsidRPr="00000000">
        <w:rPr>
          <w:rtl w:val="0"/>
        </w:rPr>
      </w:r>
    </w:p>
    <w:p w:rsidR="00000000" w:rsidDel="00000000" w:rsidP="00000000" w:rsidRDefault="00000000" w:rsidRPr="00000000" w14:paraId="00000043">
      <w:pPr>
        <w:rPr>
          <w:b w:val="1"/>
          <w:sz w:val="28"/>
          <w:szCs w:val="28"/>
          <w:u w:val="single"/>
        </w:rPr>
      </w:pPr>
      <w:r w:rsidDel="00000000" w:rsidR="00000000" w:rsidRPr="00000000">
        <w:rPr>
          <w:b w:val="1"/>
          <w:sz w:val="28"/>
          <w:szCs w:val="28"/>
          <w:u w:val="single"/>
          <w:rtl w:val="0"/>
        </w:rPr>
        <w:t xml:space="preserve">3.5 Time Management</w:t>
      </w:r>
    </w:p>
    <w:p w:rsidR="00000000" w:rsidDel="00000000" w:rsidP="00000000" w:rsidRDefault="00000000" w:rsidRPr="00000000" w14:paraId="00000044">
      <w:pPr>
        <w:rPr>
          <w:sz w:val="28"/>
          <w:szCs w:val="28"/>
        </w:rPr>
      </w:pPr>
      <w:r w:rsidDel="00000000" w:rsidR="00000000" w:rsidRPr="00000000">
        <w:rPr>
          <w:sz w:val="28"/>
          <w:szCs w:val="28"/>
          <w:rtl w:val="0"/>
        </w:rPr>
        <w:t xml:space="preserve">Skillful time management facilitated efficient allocation of time to individual queries and tasks, bolstering overall productivity.</w:t>
      </w:r>
    </w:p>
    <w:p w:rsidR="00000000" w:rsidDel="00000000" w:rsidP="00000000" w:rsidRDefault="00000000" w:rsidRPr="00000000" w14:paraId="00000045">
      <w:pPr>
        <w:rPr>
          <w:sz w:val="28"/>
          <w:szCs w:val="28"/>
          <w:u w:val="single"/>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b w:val="1"/>
          <w:sz w:val="28"/>
          <w:szCs w:val="28"/>
          <w:u w:val="single"/>
          <w:rtl w:val="0"/>
        </w:rPr>
        <w:t xml:space="preserve">3.6 New Query Framing</w:t>
      </w:r>
    </w:p>
    <w:p w:rsidR="00000000" w:rsidDel="00000000" w:rsidP="00000000" w:rsidRDefault="00000000" w:rsidRPr="00000000" w14:paraId="00000047">
      <w:pPr>
        <w:rPr>
          <w:sz w:val="28"/>
          <w:szCs w:val="28"/>
        </w:rPr>
      </w:pPr>
      <w:r w:rsidDel="00000000" w:rsidR="00000000" w:rsidRPr="00000000">
        <w:rPr>
          <w:sz w:val="28"/>
          <w:szCs w:val="28"/>
          <w:rtl w:val="0"/>
        </w:rPr>
        <w:t xml:space="preserve">Creative query framing enabled the solution of unique challenges and paved the way for innovative data insights.</w:t>
      </w:r>
    </w:p>
    <w:p w:rsidR="00000000" w:rsidDel="00000000" w:rsidP="00000000" w:rsidRDefault="00000000" w:rsidRPr="00000000" w14:paraId="00000048">
      <w:pPr>
        <w:rPr>
          <w:sz w:val="28"/>
          <w:szCs w:val="28"/>
          <w:u w:val="single"/>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highlight w:val="yellow"/>
          <w:rtl w:val="0"/>
        </w:rPr>
        <w:t xml:space="preserve">4.  Conclusion</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Our participation in the SQL hackathon served as a transformative experience, enriching our skills in query optimization, complex query formulation, data exploration, function discovery, time management, and creative query framing. These competencies are fundamental to data professionals and will invariably enhance our efficacy in forthcoming data analysis endeavors.</w:t>
      </w:r>
    </w:p>
    <w:p w:rsidR="00000000" w:rsidDel="00000000" w:rsidP="00000000" w:rsidRDefault="00000000" w:rsidRPr="00000000" w14:paraId="0000004B">
      <w:pPr>
        <w:jc w:val="left"/>
        <w:rPr>
          <w:sz w:val="28"/>
          <w:szCs w:val="28"/>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17_GlucoSquad5</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E264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AE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E264B"/>
    <w:rPr>
      <w:rFonts w:ascii="Courier New" w:cs="Courier New" w:eastAsia="Times New Roman" w:hAnsi="Courier New"/>
      <w:sz w:val="20"/>
      <w:szCs w:val="20"/>
    </w:rPr>
  </w:style>
  <w:style w:type="paragraph" w:styleId="Header">
    <w:name w:val="header"/>
    <w:basedOn w:val="Normal"/>
    <w:link w:val="HeaderChar"/>
    <w:uiPriority w:val="99"/>
    <w:unhideWhenUsed w:val="1"/>
    <w:rsid w:val="00AE26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264B"/>
  </w:style>
  <w:style w:type="paragraph" w:styleId="Footer">
    <w:name w:val="footer"/>
    <w:basedOn w:val="Normal"/>
    <w:link w:val="FooterChar"/>
    <w:uiPriority w:val="99"/>
    <w:unhideWhenUsed w:val="1"/>
    <w:rsid w:val="00AE26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264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jXjNhClq4zGaTLZK2O74F3MUg==">CgMxLjA4AHIhMXBITm5sVHkyZm1tRTdjN1VUT0E2Mm5lamJ4WE1KT3ZU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2023-10-10T18:31:00Z</dcterms:created>
  <dc:creator>Maya Ravichandran</dc:creator>
</cp:coreProperties>
</file>