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DE2E17E" w14:textId="7A9A134C" w:rsidR="00F01A27" w:rsidRPr="00F01A27" w:rsidRDefault="00F01A27" w:rsidP="00F01A27">
      <w:r w:rsidRPr="00F01A27">
        <w:t>Hello,</w:t>
      </w:r>
      <w:r w:rsidR="00B45853">
        <w:t xml:space="preserve"> this is Amber</w:t>
      </w:r>
      <w:r w:rsidRPr="00F01A27">
        <w:t xml:space="preserve"> and thank you for the opportunity to present.</w:t>
      </w:r>
    </w:p>
    <w:p w14:paraId="03F1A9FF" w14:textId="53FB29EB" w:rsidR="00F01A27" w:rsidRPr="00F01A27" w:rsidRDefault="00F01A27" w:rsidP="00F01A27">
      <w:r w:rsidRPr="00F01A27">
        <w:t>Our team explored how diffusion-weighted MRI can be leveraged to extract meaningful insights about brain tissue health.</w:t>
      </w:r>
    </w:p>
    <w:p w14:paraId="53B766F9" w14:textId="17ADDC63" w:rsidR="00882297" w:rsidRDefault="00882297">
      <w:r w:rsidRPr="00882297">
        <w:t xml:space="preserve">The project is split into two parts: Part I focuses on brain MRI analysis, </w:t>
      </w:r>
      <w:r w:rsidR="0024361F">
        <w:t>while</w:t>
      </w:r>
      <w:r w:rsidRPr="00882297">
        <w:t xml:space="preserve"> Part II applies similar techniques to image-based feature extraction. Let’s begin with Part I.</w:t>
      </w:r>
    </w:p>
    <w:p w14:paraId="2D4BC4F2" w14:textId="6A8E0A0F" w:rsidR="00F01A27" w:rsidRDefault="0024361F" w:rsidP="00F01A27">
      <w:r>
        <w:t>Here we</w:t>
      </w:r>
      <w:r w:rsidR="00F01A27">
        <w:t xml:space="preserve"> estimat</w:t>
      </w:r>
      <w:r>
        <w:t>e</w:t>
      </w:r>
      <w:r w:rsidR="00F01A27">
        <w:t xml:space="preserve"> the diffusion tensor</w:t>
      </w:r>
      <w:r>
        <w:t xml:space="preserve">, </w:t>
      </w:r>
      <w:r w:rsidR="00F01A27">
        <w:t>a mathematical model that captures how water molecules move through the brain.</w:t>
      </w:r>
    </w:p>
    <w:p w14:paraId="2770120B" w14:textId="473EC30F" w:rsidR="00A67E0E" w:rsidRDefault="00A67E0E" w:rsidP="00F01A27">
      <w:r w:rsidRPr="00A67E0E">
        <w:t>To do this, the MRI first captures a baseline scan of the brain, then applies a series of directional magnetic ‘shoves</w:t>
      </w:r>
      <w:r w:rsidR="005D7A09" w:rsidRPr="00A67E0E">
        <w:t>’,</w:t>
      </w:r>
      <w:r>
        <w:t xml:space="preserve"> </w:t>
      </w:r>
      <w:r w:rsidRPr="00A67E0E">
        <w:t>typically six or more</w:t>
      </w:r>
      <w:r>
        <w:t xml:space="preserve">, </w:t>
      </w:r>
      <w:r w:rsidRPr="00A67E0E">
        <w:t>to observe how water motion responds in each direction.</w:t>
      </w:r>
    </w:p>
    <w:p w14:paraId="7FD9C94D" w14:textId="299CF7B6" w:rsidR="00F01A27" w:rsidRDefault="0024361F" w:rsidP="00F01A27">
      <w:r>
        <w:t>These</w:t>
      </w:r>
      <w:r w:rsidR="00F01A27">
        <w:t xml:space="preserve"> movement </w:t>
      </w:r>
      <w:r w:rsidRPr="0024361F">
        <w:t>patterns reveal subtle structural changes in neural tissue, which are</w:t>
      </w:r>
      <w:r>
        <w:t xml:space="preserve"> </w:t>
      </w:r>
      <w:r w:rsidR="00F01A27">
        <w:t>vital for diagnosing conditions like stroke, tumours, or neurodegeneration.</w:t>
      </w:r>
    </w:p>
    <w:p w14:paraId="2DB3834F" w14:textId="77777777" w:rsidR="00F01A27" w:rsidRDefault="00F01A27" w:rsidP="00F01A27">
      <w:r>
        <w:t>What makes this powerful is not just the insight we gain, but how we extract it from raw, complex imaging data.</w:t>
      </w:r>
    </w:p>
    <w:p w14:paraId="0F7B656F" w14:textId="77777777" w:rsidR="0024361F" w:rsidRDefault="0024361F" w:rsidP="004840D6">
      <w:r w:rsidRPr="0024361F">
        <w:t>Our process transforms signal variations into clear diagnostic maps, paving the way for earlier, more confident clinical decisions in digital health.</w:t>
      </w:r>
    </w:p>
    <w:p w14:paraId="3D6AB177" w14:textId="0938918F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 xml:space="preserve">hand over to </w:t>
      </w:r>
      <w:r w:rsidR="0024361F">
        <w:t xml:space="preserve">Anish </w:t>
      </w:r>
      <w:r w:rsidRPr="004840D6">
        <w:t>to show how our team brought this to life.</w:t>
      </w:r>
    </w:p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28B1"/>
    <w:rsid w:val="002059B6"/>
    <w:rsid w:val="0024361F"/>
    <w:rsid w:val="00290AF9"/>
    <w:rsid w:val="002B5DD7"/>
    <w:rsid w:val="002C6F31"/>
    <w:rsid w:val="00463818"/>
    <w:rsid w:val="0048040B"/>
    <w:rsid w:val="004840D6"/>
    <w:rsid w:val="004C1B71"/>
    <w:rsid w:val="00543E2C"/>
    <w:rsid w:val="00567DD1"/>
    <w:rsid w:val="005973E0"/>
    <w:rsid w:val="005D7A09"/>
    <w:rsid w:val="005E20C8"/>
    <w:rsid w:val="00621074"/>
    <w:rsid w:val="006E7079"/>
    <w:rsid w:val="00882297"/>
    <w:rsid w:val="008B5B35"/>
    <w:rsid w:val="00961765"/>
    <w:rsid w:val="00A02402"/>
    <w:rsid w:val="00A67E0E"/>
    <w:rsid w:val="00B45853"/>
    <w:rsid w:val="00B67D52"/>
    <w:rsid w:val="00C56A79"/>
    <w:rsid w:val="00C649A2"/>
    <w:rsid w:val="00D0135B"/>
    <w:rsid w:val="00D32121"/>
    <w:rsid w:val="00DD2B0A"/>
    <w:rsid w:val="00DD7028"/>
    <w:rsid w:val="00E25ACD"/>
    <w:rsid w:val="00E307F6"/>
    <w:rsid w:val="00F01A27"/>
    <w:rsid w:val="00F55AB2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22</cp:revision>
  <dcterms:created xsi:type="dcterms:W3CDTF">2025-05-26T02:16:00Z</dcterms:created>
  <dcterms:modified xsi:type="dcterms:W3CDTF">2025-05-30T04:36:00Z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