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F4A62A"/>
          <w:sz w:val="24"/>
        </w:rPr>
        <w:t>PROJECT DEFENCE REPORT</w:t>
      </w:r>
    </w:p>
    <w:p>
      <w:pPr>
        <w:jc w:val="center"/>
      </w:pPr>
      <w:r>
        <w:rPr>
          <w:b/>
          <w:i w:val="0"/>
          <w:color w:val="102B46"/>
          <w:sz w:val="62"/>
        </w:rPr>
        <w:t>AeroReserve</w:t>
      </w:r>
    </w:p>
    <w:p>
      <w:pPr>
        <w:jc w:val="center"/>
      </w:pPr>
      <w:r>
        <w:rPr>
          <w:b w:val="0"/>
          <w:i w:val="0"/>
          <w:color w:val="1463A5"/>
          <w:sz w:val="32"/>
        </w:rPr>
        <w:t>Flight Booking and Seat Allocation Platform</w:t>
      </w:r>
    </w:p>
    <w:p>
      <w:pPr>
        <w:jc w:val="center"/>
      </w:pPr>
      <w:r>
        <w:rPr>
          <w:b w:val="0"/>
          <w:i w:val="0"/>
          <w:color w:val="536B80"/>
          <w:sz w:val="20"/>
        </w:rPr>
        <w:t>Dated routes · 45-minute connections · cabin seats · one PNR per itinerary</w:t>
      </w:r>
    </w:p>
    <w:p>
      <w:r>
        <w:rPr>
          <w:b w:val="0"/>
          <w:i w:val="0"/>
          <w:sz w:val="10"/>
        </w:rPr>
      </w:r>
    </w:p>
    <w:tbl>
      <w:tblPr>
        <w:tblStyle w:val="TableGrid"/>
        <w:tblW w:type="auto" w:w="0"/>
        <w:tblLayout w:type="fixed"/>
        <w:tblLook w:firstColumn="1" w:firstRow="1" w:lastColumn="0" w:lastRow="0" w:noHBand="0" w:noVBand="1" w:val="04A0"/>
      </w:tblPr>
      <w:tblGrid>
        <w:gridCol w:w="5018"/>
        <w:gridCol w:w="5018"/>
      </w:tblGrid>
      <w:tr>
        <w:trPr>
          <w:tblHeader w:val="true"/>
          <w:cantSplit/>
        </w:trPr>
        <w:tc>
          <w:tcPr>
            <w:tcW w:type="dxa" w:w="2952"/>
            <w:shd w:fill="102B46"/>
            <w:vAlign w:val="center"/>
            <w:tcMar>
              <w:top w:w="90" w:type="dxa"/>
              <w:start w:w="110" w:type="dxa"/>
              <w:bottom w:w="90" w:type="dxa"/>
              <w:end w:w="110" w:type="dxa"/>
            </w:tcMar>
          </w:tcPr>
          <w:p>
            <w:pPr>
              <w:spacing w:after="0"/>
            </w:pPr>
            <w:r>
              <w:rPr>
                <w:rFonts w:ascii="Calibri" w:hAnsi="Calibri"/>
                <w:b/>
                <w:color w:val="FFFFFF"/>
                <w:sz w:val="20"/>
              </w:rPr>
              <w:t>Detail</w:t>
            </w:r>
          </w:p>
        </w:tc>
        <w:tc>
          <w:tcPr>
            <w:tcW w:type="dxa" w:w="6984"/>
            <w:shd w:fill="102B46"/>
            <w:vAlign w:val="center"/>
            <w:tcMar>
              <w:top w:w="90" w:type="dxa"/>
              <w:start w:w="110" w:type="dxa"/>
              <w:bottom w:w="90" w:type="dxa"/>
              <w:end w:w="110" w:type="dxa"/>
            </w:tcMar>
          </w:tcPr>
          <w:p>
            <w:pPr>
              <w:spacing w:after="0"/>
            </w:pPr>
            <w:r>
              <w:rPr>
                <w:rFonts w:ascii="Calibri" w:hAnsi="Calibri"/>
                <w:b/>
                <w:color w:val="FFFFFF"/>
                <w:sz w:val="20"/>
              </w:rPr>
              <w:t>Entry</w:t>
            </w:r>
          </w:p>
        </w:tc>
      </w:tr>
      <w:tr>
        <w:trPr>
          <w:cantSplit/>
        </w:trPr>
        <w:tc>
          <w:tcPr>
            <w:tcW w:type="dxa" w:w="2952"/>
            <w:vAlign w:val="center"/>
            <w:tcMar>
              <w:top w:w="90" w:type="dxa"/>
              <w:start w:w="110" w:type="dxa"/>
              <w:bottom w:w="90" w:type="dxa"/>
              <w:end w:w="110" w:type="dxa"/>
            </w:tcMar>
            <w:shd w:fill="F3F7FA"/>
          </w:tcPr>
          <w:p>
            <w:pPr>
              <w:spacing w:after="0" w:line="247" w:lineRule="auto"/>
            </w:pPr>
            <w:r>
              <w:rPr>
                <w:rFonts w:ascii="Calibri" w:hAnsi="Calibri"/>
                <w:b/>
                <w:color w:val="102B46"/>
                <w:sz w:val="20"/>
              </w:rPr>
              <w:t>Course / subject</w:t>
            </w:r>
          </w:p>
        </w:tc>
        <w:tc>
          <w:tcPr>
            <w:tcW w:type="dxa" w:w="6984"/>
            <w:vAlign w:val="center"/>
            <w:tcMar>
              <w:top w:w="90" w:type="dxa"/>
              <w:start w:w="110" w:type="dxa"/>
              <w:bottom w:w="90" w:type="dxa"/>
              <w:end w:w="110" w:type="dxa"/>
            </w:tcMar>
            <w:shd w:fill="F3F7FA"/>
          </w:tcPr>
          <w:p>
            <w:pPr>
              <w:spacing w:after="0" w:line="247" w:lineRule="auto"/>
            </w:pPr>
            <w:r>
              <w:rPr>
                <w:rFonts w:ascii="Calibri" w:hAnsi="Calibri"/>
                <w:color w:val="172B3E"/>
                <w:sz w:val="20"/>
              </w:rPr>
              <w:t>Computational Thinking and Programming</w:t>
            </w:r>
          </w:p>
        </w:tc>
      </w:tr>
      <w:tr>
        <w:trPr>
          <w:cantSplit/>
        </w:trPr>
        <w:tc>
          <w:tcPr>
            <w:tcW w:type="dxa" w:w="2952"/>
            <w:vAlign w:val="center"/>
            <w:tcMar>
              <w:top w:w="90" w:type="dxa"/>
              <w:start w:w="110" w:type="dxa"/>
              <w:bottom w:w="90" w:type="dxa"/>
              <w:end w:w="110" w:type="dxa"/>
            </w:tcMar>
            <w:shd w:fill="FFFFFF"/>
          </w:tcPr>
          <w:p>
            <w:pPr>
              <w:spacing w:after="0" w:line="247" w:lineRule="auto"/>
            </w:pPr>
            <w:r>
              <w:rPr>
                <w:rFonts w:ascii="Calibri" w:hAnsi="Calibri"/>
                <w:b/>
                <w:color w:val="102B46"/>
                <w:sz w:val="20"/>
              </w:rPr>
              <w:t>Project component</w:t>
            </w:r>
          </w:p>
        </w:tc>
        <w:tc>
          <w:tcPr>
            <w:tcW w:type="dxa" w:w="6984"/>
            <w:vAlign w:val="center"/>
            <w:tcMar>
              <w:top w:w="90" w:type="dxa"/>
              <w:start w:w="110" w:type="dxa"/>
              <w:bottom w:w="90" w:type="dxa"/>
              <w:end w:w="110" w:type="dxa"/>
            </w:tcMar>
            <w:shd w:fill="FFFFFF"/>
          </w:tcPr>
          <w:p>
            <w:pPr>
              <w:spacing w:after="0" w:line="247" w:lineRule="auto"/>
            </w:pPr>
            <w:r>
              <w:rPr>
                <w:rFonts w:ascii="Calibri" w:hAnsi="Calibri"/>
                <w:color w:val="172B3E"/>
                <w:sz w:val="20"/>
              </w:rPr>
              <w:t>Project Defence and Demonstration</w:t>
            </w:r>
          </w:p>
        </w:tc>
      </w:tr>
      <w:tr>
        <w:trPr>
          <w:cantSplit/>
        </w:trPr>
        <w:tc>
          <w:tcPr>
            <w:tcW w:type="dxa" w:w="2952"/>
            <w:vAlign w:val="center"/>
            <w:tcMar>
              <w:top w:w="90" w:type="dxa"/>
              <w:start w:w="110" w:type="dxa"/>
              <w:bottom w:w="90" w:type="dxa"/>
              <w:end w:w="110" w:type="dxa"/>
            </w:tcMar>
            <w:shd w:fill="F3F7FA"/>
          </w:tcPr>
          <w:p>
            <w:pPr>
              <w:spacing w:after="0" w:line="247" w:lineRule="auto"/>
            </w:pPr>
            <w:r>
              <w:rPr>
                <w:rFonts w:ascii="Calibri" w:hAnsi="Calibri"/>
                <w:b/>
                <w:color w:val="102B46"/>
                <w:sz w:val="20"/>
              </w:rPr>
              <w:t>Submitted by</w:t>
            </w:r>
          </w:p>
        </w:tc>
        <w:tc>
          <w:tcPr>
            <w:tcW w:type="dxa" w:w="6984"/>
            <w:vAlign w:val="center"/>
            <w:tcMar>
              <w:top w:w="90" w:type="dxa"/>
              <w:start w:w="110" w:type="dxa"/>
              <w:bottom w:w="90" w:type="dxa"/>
              <w:end w:w="110" w:type="dxa"/>
            </w:tcMar>
            <w:shd w:fill="F3F7FA"/>
          </w:tcPr>
          <w:p>
            <w:pPr>
              <w:spacing w:after="0" w:line="247" w:lineRule="auto"/>
            </w:pPr>
            <w:r>
              <w:rPr>
                <w:rFonts w:ascii="Calibri" w:hAnsi="Calibri"/>
                <w:color w:val="172B3E"/>
                <w:sz w:val="20"/>
              </w:rPr>
              <w:t>____________________________________________</w:t>
            </w:r>
          </w:p>
        </w:tc>
      </w:tr>
      <w:tr>
        <w:trPr>
          <w:cantSplit/>
        </w:trPr>
        <w:tc>
          <w:tcPr>
            <w:tcW w:type="dxa" w:w="2952"/>
            <w:vAlign w:val="center"/>
            <w:tcMar>
              <w:top w:w="90" w:type="dxa"/>
              <w:start w:w="110" w:type="dxa"/>
              <w:bottom w:w="90" w:type="dxa"/>
              <w:end w:w="110" w:type="dxa"/>
            </w:tcMar>
            <w:shd w:fill="FFFFFF"/>
          </w:tcPr>
          <w:p>
            <w:pPr>
              <w:spacing w:after="0" w:line="247" w:lineRule="auto"/>
            </w:pPr>
            <w:r>
              <w:rPr>
                <w:rFonts w:ascii="Calibri" w:hAnsi="Calibri"/>
                <w:b/>
                <w:color w:val="102B46"/>
                <w:sz w:val="20"/>
              </w:rPr>
              <w:t>Roll / registration number</w:t>
            </w:r>
          </w:p>
        </w:tc>
        <w:tc>
          <w:tcPr>
            <w:tcW w:type="dxa" w:w="6984"/>
            <w:vAlign w:val="center"/>
            <w:tcMar>
              <w:top w:w="90" w:type="dxa"/>
              <w:start w:w="110" w:type="dxa"/>
              <w:bottom w:w="90" w:type="dxa"/>
              <w:end w:w="110" w:type="dxa"/>
            </w:tcMar>
            <w:shd w:fill="FFFFFF"/>
          </w:tcPr>
          <w:p>
            <w:pPr>
              <w:spacing w:after="0" w:line="247" w:lineRule="auto"/>
            </w:pPr>
            <w:r>
              <w:rPr>
                <w:rFonts w:ascii="Calibri" w:hAnsi="Calibri"/>
                <w:color w:val="172B3E"/>
                <w:sz w:val="20"/>
              </w:rPr>
              <w:t>____________________________________________</w:t>
            </w:r>
          </w:p>
        </w:tc>
      </w:tr>
      <w:tr>
        <w:trPr>
          <w:cantSplit/>
        </w:trPr>
        <w:tc>
          <w:tcPr>
            <w:tcW w:type="dxa" w:w="2952"/>
            <w:vAlign w:val="center"/>
            <w:tcMar>
              <w:top w:w="90" w:type="dxa"/>
              <w:start w:w="110" w:type="dxa"/>
              <w:bottom w:w="90" w:type="dxa"/>
              <w:end w:w="110" w:type="dxa"/>
            </w:tcMar>
            <w:shd w:fill="F3F7FA"/>
          </w:tcPr>
          <w:p>
            <w:pPr>
              <w:spacing w:after="0" w:line="247" w:lineRule="auto"/>
            </w:pPr>
            <w:r>
              <w:rPr>
                <w:rFonts w:ascii="Calibri" w:hAnsi="Calibri"/>
                <w:b/>
                <w:color w:val="102B46"/>
                <w:sz w:val="20"/>
              </w:rPr>
              <w:t>Department / institution</w:t>
            </w:r>
          </w:p>
        </w:tc>
        <w:tc>
          <w:tcPr>
            <w:tcW w:type="dxa" w:w="6984"/>
            <w:vAlign w:val="center"/>
            <w:tcMar>
              <w:top w:w="90" w:type="dxa"/>
              <w:start w:w="110" w:type="dxa"/>
              <w:bottom w:w="90" w:type="dxa"/>
              <w:end w:w="110" w:type="dxa"/>
            </w:tcMar>
            <w:shd w:fill="F3F7FA"/>
          </w:tcPr>
          <w:p>
            <w:pPr>
              <w:spacing w:after="0" w:line="247" w:lineRule="auto"/>
            </w:pPr>
            <w:r>
              <w:rPr>
                <w:rFonts w:ascii="Calibri" w:hAnsi="Calibri"/>
                <w:color w:val="172B3E"/>
                <w:sz w:val="20"/>
              </w:rPr>
              <w:t>____________________________________________</w:t>
            </w:r>
          </w:p>
        </w:tc>
      </w:tr>
      <w:tr>
        <w:trPr>
          <w:cantSplit/>
        </w:trPr>
        <w:tc>
          <w:tcPr>
            <w:tcW w:type="dxa" w:w="2952"/>
            <w:vAlign w:val="center"/>
            <w:tcMar>
              <w:top w:w="90" w:type="dxa"/>
              <w:start w:w="110" w:type="dxa"/>
              <w:bottom w:w="90" w:type="dxa"/>
              <w:end w:w="110" w:type="dxa"/>
            </w:tcMar>
            <w:shd w:fill="FFFFFF"/>
          </w:tcPr>
          <w:p>
            <w:pPr>
              <w:spacing w:after="0" w:line="247" w:lineRule="auto"/>
            </w:pPr>
            <w:r>
              <w:rPr>
                <w:rFonts w:ascii="Calibri" w:hAnsi="Calibri"/>
                <w:b/>
                <w:color w:val="102B46"/>
                <w:sz w:val="20"/>
              </w:rPr>
              <w:t>Faculty guide</w:t>
            </w:r>
          </w:p>
        </w:tc>
        <w:tc>
          <w:tcPr>
            <w:tcW w:type="dxa" w:w="6984"/>
            <w:vAlign w:val="center"/>
            <w:tcMar>
              <w:top w:w="90" w:type="dxa"/>
              <w:start w:w="110" w:type="dxa"/>
              <w:bottom w:w="90" w:type="dxa"/>
              <w:end w:w="110" w:type="dxa"/>
            </w:tcMar>
            <w:shd w:fill="FFFFFF"/>
          </w:tcPr>
          <w:p>
            <w:pPr>
              <w:spacing w:after="0" w:line="247" w:lineRule="auto"/>
            </w:pPr>
            <w:r>
              <w:rPr>
                <w:rFonts w:ascii="Calibri" w:hAnsi="Calibri"/>
                <w:color w:val="172B3E"/>
                <w:sz w:val="20"/>
              </w:rPr>
              <w:t>____________________________________________</w:t>
            </w:r>
          </w:p>
        </w:tc>
      </w:tr>
      <w:tr>
        <w:trPr>
          <w:cantSplit/>
        </w:trPr>
        <w:tc>
          <w:tcPr>
            <w:tcW w:type="dxa" w:w="2952"/>
            <w:vAlign w:val="center"/>
            <w:tcMar>
              <w:top w:w="90" w:type="dxa"/>
              <w:start w:w="110" w:type="dxa"/>
              <w:bottom w:w="90" w:type="dxa"/>
              <w:end w:w="110" w:type="dxa"/>
            </w:tcMar>
            <w:shd w:fill="F3F7FA"/>
          </w:tcPr>
          <w:p>
            <w:pPr>
              <w:spacing w:after="0" w:line="247" w:lineRule="auto"/>
            </w:pPr>
            <w:r>
              <w:rPr>
                <w:rFonts w:ascii="Calibri" w:hAnsi="Calibri"/>
                <w:b/>
                <w:color w:val="102B46"/>
                <w:sz w:val="20"/>
              </w:rPr>
              <w:t>Submission date</w:t>
            </w:r>
          </w:p>
        </w:tc>
        <w:tc>
          <w:tcPr>
            <w:tcW w:type="dxa" w:w="6984"/>
            <w:vAlign w:val="center"/>
            <w:tcMar>
              <w:top w:w="90" w:type="dxa"/>
              <w:start w:w="110" w:type="dxa"/>
              <w:bottom w:w="90" w:type="dxa"/>
              <w:end w:w="110" w:type="dxa"/>
            </w:tcMar>
            <w:shd w:fill="F3F7FA"/>
          </w:tcPr>
          <w:p>
            <w:pPr>
              <w:spacing w:after="0" w:line="247" w:lineRule="auto"/>
            </w:pPr>
            <w:r>
              <w:rPr>
                <w:rFonts w:ascii="Calibri" w:hAnsi="Calibri"/>
                <w:color w:val="172B3E"/>
                <w:sz w:val="20"/>
              </w:rPr>
              <w:t>13 October 2026</w:t>
            </w:r>
          </w:p>
        </w:tc>
      </w:tr>
    </w:tbl>
    <w:p>
      <w:pPr>
        <w:spacing w:after="20"/>
      </w:pPr>
    </w:p>
    <w:p>
      <w:r>
        <w:rPr>
          <w:b w:val="0"/>
          <w:i w:val="0"/>
          <w:sz w:val="14"/>
        </w:rPr>
      </w:r>
    </w:p>
    <w:p>
      <w:pPr>
        <w:jc w:val="center"/>
      </w:pPr>
      <w:r>
        <w:rPr>
          <w:b w:val="0"/>
          <w:i w:val="0"/>
          <w:color w:val="536B80"/>
          <w:sz w:val="18"/>
        </w:rPr>
        <w:t>Python 3.11+  |  FastAPI  |  SQLAlchemy  |  SQLite default  |  Optional PostgreSQL</w:t>
      </w:r>
    </w:p>
    <w:p>
      <w:r>
        <w:br w:type="page"/>
      </w:r>
    </w:p>
    <w:p>
      <w:pPr>
        <w:pStyle w:val="Heading1"/>
      </w:pPr>
      <w:r>
        <w:t>Abstract</w:t>
      </w:r>
    </w:p>
    <w:p>
      <w:r>
        <w:rPr>
          <w:b w:val="0"/>
          <w:i w:val="0"/>
        </w:rPr>
        <w:t>AeroReserve is a flight-booking academic demo developed by changing the Railway Reservation System into a flight-specific application. It searches a fictional dated timetable across seven Indian airports, supports Economy, Premium Economy, Business and First cabins, and returns direct or connecting itineraries with up to two connections. Every connection must use the same transfer airport and allow at least 45 minutes. One PNR represents all flight legs in an itinerary.</w:t>
      </w:r>
    </w:p>
    <w:p>
      <w:r>
        <w:rPr>
          <w:b w:val="0"/>
          <w:i w:val="0"/>
        </w:rPr>
        <w:t>The implementation consists of typed domain models, deterministic daily sample schedules, bounded route search, per-flight/cabin seat maps, three seat-allocation strategies, an itemised illustrative fare, SQLAlchemy persistence, a FastAPI REST API, a browser UI, a CLI and server-sent-event (SSE) live updates. SQLite creates itself on first run; PostgreSQL is configurable but was not integration-tested in this validation. The concurrency demonstration uses process-local locks and makes no multi-process correctness claim.</w:t>
      </w:r>
    </w:p>
    <w:p>
      <w:r>
        <w:rPr>
          <w:b w:val="0"/>
          <w:i w:val="0"/>
        </w:rPr>
        <w:t>Validation on Python 3.13.16 completed with 45 passing tests and 93.1% combined statement/branch coverage. Ruff lint/format and strict mypy checks passed. A 50-thread, single-process race against the 36-seat Economy cabin confirmed 36 bookings, rejected 14 and assigned no duplicate seat labels. These results validate the tested demo configuration; they are not a production load test.</w:t>
      </w:r>
    </w:p>
    <w:p>
      <w:pPr>
        <w:pStyle w:val="Heading2"/>
      </w:pPr>
      <w:r>
        <w:t>Project at a glance</w:t>
      </w:r>
    </w:p>
    <w:tbl>
      <w:tblPr>
        <w:tblStyle w:val="TableGrid"/>
        <w:tblW w:type="auto" w:w="0"/>
        <w:tblLayout w:type="fixed"/>
        <w:tblLook w:firstColumn="1" w:firstRow="1" w:lastColumn="0" w:lastRow="0" w:noHBand="0" w:noVBand="1" w:val="04A0"/>
      </w:tblPr>
      <w:tblGrid>
        <w:gridCol w:w="5018"/>
        <w:gridCol w:w="5018"/>
      </w:tblGrid>
      <w:tr>
        <w:trPr>
          <w:tblHeader w:val="true"/>
          <w:cantSplit/>
        </w:trPr>
        <w:tc>
          <w:tcPr>
            <w:tcW w:type="dxa" w:w="2952"/>
            <w:shd w:fill="102B46"/>
            <w:vAlign w:val="center"/>
            <w:tcMar>
              <w:top w:w="90" w:type="dxa"/>
              <w:start w:w="110" w:type="dxa"/>
              <w:bottom w:w="90" w:type="dxa"/>
              <w:end w:w="110" w:type="dxa"/>
            </w:tcMar>
          </w:tcPr>
          <w:p>
            <w:pPr>
              <w:spacing w:after="0"/>
            </w:pPr>
            <w:r>
              <w:rPr>
                <w:rFonts w:ascii="Calibri" w:hAnsi="Calibri"/>
                <w:b/>
                <w:color w:val="FFFFFF"/>
                <w:sz w:val="18"/>
              </w:rPr>
              <w:t>Measure</w:t>
            </w:r>
          </w:p>
        </w:tc>
        <w:tc>
          <w:tcPr>
            <w:tcW w:type="dxa" w:w="6984"/>
            <w:shd w:fill="102B46"/>
            <w:vAlign w:val="center"/>
            <w:tcMar>
              <w:top w:w="90" w:type="dxa"/>
              <w:start w:w="110" w:type="dxa"/>
              <w:bottom w:w="90" w:type="dxa"/>
              <w:end w:w="110" w:type="dxa"/>
            </w:tcMar>
          </w:tcPr>
          <w:p>
            <w:pPr>
              <w:spacing w:after="0"/>
            </w:pPr>
            <w:r>
              <w:rPr>
                <w:rFonts w:ascii="Calibri" w:hAnsi="Calibri"/>
                <w:b/>
                <w:color w:val="FFFFFF"/>
                <w:sz w:val="18"/>
              </w:rPr>
              <w:t>Verified project value</w:t>
            </w:r>
          </w:p>
        </w:tc>
      </w:tr>
      <w:tr>
        <w:trPr>
          <w:cantSplit/>
        </w:trPr>
        <w:tc>
          <w:tcPr>
            <w:tcW w:type="dxa" w:w="2952"/>
            <w:vAlign w:val="center"/>
            <w:tcMar>
              <w:top w:w="90" w:type="dxa"/>
              <w:start w:w="110" w:type="dxa"/>
              <w:bottom w:w="90" w:type="dxa"/>
              <w:end w:w="110" w:type="dxa"/>
            </w:tcMar>
            <w:shd w:fill="F3F7FA"/>
          </w:tcPr>
          <w:p>
            <w:pPr>
              <w:spacing w:after="0" w:line="247" w:lineRule="auto"/>
            </w:pPr>
            <w:r>
              <w:rPr>
                <w:rFonts w:ascii="Calibri" w:hAnsi="Calibri"/>
                <w:b/>
                <w:color w:val="102B46"/>
                <w:sz w:val="18"/>
              </w:rPr>
              <w:t>Sample schedule</w:t>
            </w:r>
          </w:p>
        </w:tc>
        <w:tc>
          <w:tcPr>
            <w:tcW w:type="dxa" w:w="6984"/>
            <w:vAlign w:val="center"/>
            <w:tcMar>
              <w:top w:w="90" w:type="dxa"/>
              <w:start w:w="110" w:type="dxa"/>
              <w:bottom w:w="90" w:type="dxa"/>
              <w:end w:w="110" w:type="dxa"/>
            </w:tcMar>
            <w:shd w:fill="F3F7FA"/>
          </w:tcPr>
          <w:p>
            <w:pPr>
              <w:spacing w:after="0" w:line="247" w:lineRule="auto"/>
            </w:pPr>
            <w:r>
              <w:rPr>
                <w:rFonts w:ascii="Calibri" w:hAnsi="Calibri"/>
                <w:color w:val="172B3E"/>
                <w:sz w:val="18"/>
              </w:rPr>
              <w:t>27 fictional daily flight templates · 7 airports</w:t>
            </w:r>
          </w:p>
        </w:tc>
      </w:tr>
      <w:tr>
        <w:trPr>
          <w:cantSplit/>
        </w:trPr>
        <w:tc>
          <w:tcPr>
            <w:tcW w:type="dxa" w:w="2952"/>
            <w:vAlign w:val="center"/>
            <w:tcMar>
              <w:top w:w="90" w:type="dxa"/>
              <w:start w:w="110" w:type="dxa"/>
              <w:bottom w:w="90" w:type="dxa"/>
              <w:end w:w="110" w:type="dxa"/>
            </w:tcMar>
            <w:shd w:fill="FFFFFF"/>
          </w:tcPr>
          <w:p>
            <w:pPr>
              <w:spacing w:after="0" w:line="247" w:lineRule="auto"/>
            </w:pPr>
            <w:r>
              <w:rPr>
                <w:rFonts w:ascii="Calibri" w:hAnsi="Calibri"/>
                <w:b/>
                <w:color w:val="102B46"/>
                <w:sz w:val="18"/>
              </w:rPr>
              <w:t>Search scope</w:t>
            </w:r>
          </w:p>
        </w:tc>
        <w:tc>
          <w:tcPr>
            <w:tcW w:type="dxa" w:w="6984"/>
            <w:vAlign w:val="center"/>
            <w:tcMar>
              <w:top w:w="90" w:type="dxa"/>
              <w:start w:w="110" w:type="dxa"/>
              <w:bottom w:w="90" w:type="dxa"/>
              <w:end w:w="110" w:type="dxa"/>
            </w:tcMar>
            <w:shd w:fill="FFFFFF"/>
          </w:tcPr>
          <w:p>
            <w:pPr>
              <w:spacing w:after="0" w:line="247" w:lineRule="auto"/>
            </w:pPr>
            <w:r>
              <w:rPr>
                <w:rFonts w:ascii="Calibri" w:hAnsi="Calibri"/>
                <w:color w:val="172B3E"/>
                <w:sz w:val="18"/>
              </w:rPr>
              <w:t>1–3 legs · up to 2 connections · 45-minute minimum layover</w:t>
            </w:r>
          </w:p>
        </w:tc>
      </w:tr>
      <w:tr>
        <w:trPr>
          <w:cantSplit/>
        </w:trPr>
        <w:tc>
          <w:tcPr>
            <w:tcW w:type="dxa" w:w="2952"/>
            <w:vAlign w:val="center"/>
            <w:tcMar>
              <w:top w:w="90" w:type="dxa"/>
              <w:start w:w="110" w:type="dxa"/>
              <w:bottom w:w="90" w:type="dxa"/>
              <w:end w:w="110" w:type="dxa"/>
            </w:tcMar>
            <w:shd w:fill="F3F7FA"/>
          </w:tcPr>
          <w:p>
            <w:pPr>
              <w:spacing w:after="0" w:line="247" w:lineRule="auto"/>
            </w:pPr>
            <w:r>
              <w:rPr>
                <w:rFonts w:ascii="Calibri" w:hAnsi="Calibri"/>
                <w:b/>
                <w:color w:val="102B46"/>
                <w:sz w:val="18"/>
              </w:rPr>
              <w:t>Cabins / seats per flight</w:t>
            </w:r>
          </w:p>
        </w:tc>
        <w:tc>
          <w:tcPr>
            <w:tcW w:type="dxa" w:w="6984"/>
            <w:vAlign w:val="center"/>
            <w:tcMar>
              <w:top w:w="90" w:type="dxa"/>
              <w:start w:w="110" w:type="dxa"/>
              <w:bottom w:w="90" w:type="dxa"/>
              <w:end w:w="110" w:type="dxa"/>
            </w:tcMar>
            <w:shd w:fill="F3F7FA"/>
          </w:tcPr>
          <w:p>
            <w:pPr>
              <w:spacing w:after="0" w:line="247" w:lineRule="auto"/>
            </w:pPr>
            <w:r>
              <w:rPr>
                <w:rFonts w:ascii="Calibri" w:hAnsi="Calibri"/>
                <w:color w:val="172B3E"/>
                <w:sz w:val="18"/>
              </w:rPr>
              <w:t>Economy 36 · Premium Economy 12 · Business 8 · First 4</w:t>
            </w:r>
          </w:p>
        </w:tc>
      </w:tr>
      <w:tr>
        <w:trPr>
          <w:cantSplit/>
        </w:trPr>
        <w:tc>
          <w:tcPr>
            <w:tcW w:type="dxa" w:w="2952"/>
            <w:vAlign w:val="center"/>
            <w:tcMar>
              <w:top w:w="90" w:type="dxa"/>
              <w:start w:w="110" w:type="dxa"/>
              <w:bottom w:w="90" w:type="dxa"/>
              <w:end w:w="110" w:type="dxa"/>
            </w:tcMar>
            <w:shd w:fill="FFFFFF"/>
          </w:tcPr>
          <w:p>
            <w:pPr>
              <w:spacing w:after="0" w:line="247" w:lineRule="auto"/>
            </w:pPr>
            <w:r>
              <w:rPr>
                <w:rFonts w:ascii="Calibri" w:hAnsi="Calibri"/>
                <w:b/>
                <w:color w:val="102B46"/>
                <w:sz w:val="18"/>
              </w:rPr>
              <w:t>Booking model</w:t>
            </w:r>
          </w:p>
        </w:tc>
        <w:tc>
          <w:tcPr>
            <w:tcW w:type="dxa" w:w="6984"/>
            <w:vAlign w:val="center"/>
            <w:tcMar>
              <w:top w:w="90" w:type="dxa"/>
              <w:start w:w="110" w:type="dxa"/>
              <w:bottom w:w="90" w:type="dxa"/>
              <w:end w:w="110" w:type="dxa"/>
            </w:tcMar>
            <w:shd w:fill="FFFFFF"/>
          </w:tcPr>
          <w:p>
            <w:pPr>
              <w:spacing w:after="0" w:line="247" w:lineRule="auto"/>
            </w:pPr>
            <w:r>
              <w:rPr>
                <w:rFonts w:ascii="Calibri" w:hAnsi="Calibri"/>
                <w:color w:val="172B3E"/>
                <w:sz w:val="18"/>
              </w:rPr>
              <w:t>One 10-character PNR · ordered flight legs · cancellation</w:t>
            </w:r>
          </w:p>
        </w:tc>
      </w:tr>
      <w:tr>
        <w:trPr>
          <w:cantSplit/>
        </w:trPr>
        <w:tc>
          <w:tcPr>
            <w:tcW w:type="dxa" w:w="2952"/>
            <w:vAlign w:val="center"/>
            <w:tcMar>
              <w:top w:w="90" w:type="dxa"/>
              <w:start w:w="110" w:type="dxa"/>
              <w:bottom w:w="90" w:type="dxa"/>
              <w:end w:w="110" w:type="dxa"/>
            </w:tcMar>
            <w:shd w:fill="F3F7FA"/>
          </w:tcPr>
          <w:p>
            <w:pPr>
              <w:spacing w:after="0" w:line="247" w:lineRule="auto"/>
            </w:pPr>
            <w:r>
              <w:rPr>
                <w:rFonts w:ascii="Calibri" w:hAnsi="Calibri"/>
                <w:b/>
                <w:color w:val="102B46"/>
                <w:sz w:val="18"/>
              </w:rPr>
              <w:t>Validation</w:t>
            </w:r>
          </w:p>
        </w:tc>
        <w:tc>
          <w:tcPr>
            <w:tcW w:type="dxa" w:w="6984"/>
            <w:vAlign w:val="center"/>
            <w:tcMar>
              <w:top w:w="90" w:type="dxa"/>
              <w:start w:w="110" w:type="dxa"/>
              <w:bottom w:w="90" w:type="dxa"/>
              <w:end w:w="110" w:type="dxa"/>
            </w:tcMar>
            <w:shd w:fill="F3F7FA"/>
          </w:tcPr>
          <w:p>
            <w:pPr>
              <w:spacing w:after="0" w:line="247" w:lineRule="auto"/>
            </w:pPr>
            <w:r>
              <w:rPr>
                <w:rFonts w:ascii="Calibri" w:hAnsi="Calibri"/>
                <w:color w:val="172B3E"/>
                <w:sz w:val="18"/>
              </w:rPr>
              <w:t>45 tests · 93.1% statement/branch coverage · ruff/mypy pass</w:t>
            </w:r>
          </w:p>
        </w:tc>
      </w:tr>
      <w:tr>
        <w:trPr>
          <w:cantSplit/>
        </w:trPr>
        <w:tc>
          <w:tcPr>
            <w:tcW w:type="dxa" w:w="2952"/>
            <w:vAlign w:val="center"/>
            <w:tcMar>
              <w:top w:w="90" w:type="dxa"/>
              <w:start w:w="110" w:type="dxa"/>
              <w:bottom w:w="90" w:type="dxa"/>
              <w:end w:w="110" w:type="dxa"/>
            </w:tcMar>
            <w:shd w:fill="FFFFFF"/>
          </w:tcPr>
          <w:p>
            <w:pPr>
              <w:spacing w:after="0" w:line="247" w:lineRule="auto"/>
            </w:pPr>
            <w:r>
              <w:rPr>
                <w:rFonts w:ascii="Calibri" w:hAnsi="Calibri"/>
                <w:b/>
                <w:color w:val="102B46"/>
                <w:sz w:val="18"/>
              </w:rPr>
              <w:t>Thread race</w:t>
            </w:r>
          </w:p>
        </w:tc>
        <w:tc>
          <w:tcPr>
            <w:tcW w:type="dxa" w:w="6984"/>
            <w:vAlign w:val="center"/>
            <w:tcMar>
              <w:top w:w="90" w:type="dxa"/>
              <w:start w:w="110" w:type="dxa"/>
              <w:bottom w:w="90" w:type="dxa"/>
              <w:end w:w="110" w:type="dxa"/>
            </w:tcMar>
            <w:shd w:fill="FFFFFF"/>
          </w:tcPr>
          <w:p>
            <w:pPr>
              <w:spacing w:after="0" w:line="247" w:lineRule="auto"/>
            </w:pPr>
            <w:r>
              <w:rPr>
                <w:rFonts w:ascii="Calibri" w:hAnsi="Calibri"/>
                <w:color w:val="172B3E"/>
                <w:sz w:val="18"/>
              </w:rPr>
              <w:t>50 contenders · 36 confirmed · 14 rejected · 0 duplicate seat labels</w:t>
            </w:r>
          </w:p>
        </w:tc>
      </w:tr>
    </w:tbl>
    <w:p>
      <w:pPr>
        <w:spacing w:after="20"/>
      </w:pPr>
    </w:p>
    <w:tbl>
      <w:tblPr>
        <w:tblW w:type="auto" w:w="0"/>
        <w:tblLook w:firstColumn="1" w:firstRow="1" w:lastColumn="0" w:lastRow="0" w:noHBand="0" w:noVBand="1" w:val="04A0"/>
      </w:tblPr>
      <w:tblGrid>
        <w:gridCol w:w="10037"/>
      </w:tblGrid>
      <w:tr>
        <w:tc>
          <w:tcPr>
            <w:tcW w:type="dxa" w:w="10037"/>
            <w:shd w:fill="E8F3F9"/>
            <w:tcMar>
              <w:top w:w="130" w:type="dxa"/>
              <w:start w:w="170" w:type="dxa"/>
              <w:bottom w:w="130" w:type="dxa"/>
              <w:end w:w="170" w:type="dxa"/>
            </w:tcMar>
          </w:tcPr>
          <w:p>
            <w:pPr>
              <w:spacing w:after="40"/>
            </w:pPr>
            <w:r/>
            <w:r>
              <w:rPr>
                <w:b/>
                <w:color w:val="1463A5"/>
              </w:rPr>
              <w:t xml:space="preserve">Scope note  </w:t>
            </w:r>
            <w:r>
              <w:t>All schedules and fare values are fictional. The app does not connect to an airline, sell tickets, process payments, or authenticate passengers.</w:t>
            </w:r>
          </w:p>
        </w:tc>
      </w:tr>
    </w:tbl>
    <w:p>
      <w:pPr>
        <w:spacing w:after="20"/>
      </w:pPr>
    </w:p>
    <w:p>
      <w:r>
        <w:br w:type="page"/>
      </w:r>
    </w:p>
    <w:p>
      <w:pPr>
        <w:pStyle w:val="Heading1"/>
      </w:pPr>
      <w:r>
        <w:t>Contents</w:t>
      </w:r>
    </w:p>
    <w:p>
      <w:pPr>
        <w:spacing w:after="100"/>
      </w:pPr>
      <w:r>
        <w:rPr>
          <w:rFonts w:ascii="Calibri" w:hAnsi="Calibri"/>
          <w:color w:val="172B3E"/>
          <w:sz w:val="22"/>
        </w:rPr>
        <w:t>Abstract and project at a glance</w:t>
      </w:r>
    </w:p>
    <w:p>
      <w:pPr>
        <w:spacing w:after="100"/>
      </w:pPr>
      <w:r>
        <w:rPr>
          <w:rFonts w:ascii="Calibri" w:hAnsi="Calibri"/>
          <w:color w:val="102B46"/>
          <w:sz w:val="22"/>
        </w:rPr>
        <w:t>1. Introduction</w:t>
      </w:r>
    </w:p>
    <w:p>
      <w:pPr>
        <w:spacing w:after="100"/>
      </w:pPr>
      <w:r>
        <w:rPr>
          <w:rFonts w:ascii="Calibri" w:hAnsi="Calibri"/>
          <w:color w:val="102B46"/>
          <w:sz w:val="22"/>
        </w:rPr>
        <w:t>2. Requirements and scope</w:t>
      </w:r>
    </w:p>
    <w:p>
      <w:pPr>
        <w:spacing w:after="100"/>
      </w:pPr>
      <w:r>
        <w:rPr>
          <w:rFonts w:ascii="Calibri" w:hAnsi="Calibri"/>
          <w:color w:val="102B46"/>
          <w:sz w:val="22"/>
        </w:rPr>
        <w:t>3. Computational thinking and problem decomposition</w:t>
      </w:r>
    </w:p>
    <w:p>
      <w:pPr>
        <w:spacing w:after="100"/>
      </w:pPr>
      <w:r>
        <w:rPr>
          <w:rFonts w:ascii="Calibri" w:hAnsi="Calibri"/>
          <w:color w:val="102B46"/>
          <w:sz w:val="22"/>
        </w:rPr>
        <w:t>4. System design and data model</w:t>
      </w:r>
    </w:p>
    <w:p>
      <w:pPr>
        <w:spacing w:after="100"/>
      </w:pPr>
      <w:r>
        <w:rPr>
          <w:rFonts w:ascii="Calibri" w:hAnsi="Calibri"/>
          <w:color w:val="102B46"/>
          <w:sz w:val="22"/>
        </w:rPr>
        <w:t>5. Algorithms and complexity</w:t>
      </w:r>
    </w:p>
    <w:p>
      <w:pPr>
        <w:spacing w:after="100"/>
      </w:pPr>
      <w:r>
        <w:rPr>
          <w:rFonts w:ascii="Calibri" w:hAnsi="Calibri"/>
          <w:color w:val="102B46"/>
          <w:sz w:val="22"/>
        </w:rPr>
        <w:t>6. Implementation: API, browser and CLI</w:t>
      </w:r>
    </w:p>
    <w:p>
      <w:pPr>
        <w:spacing w:after="100"/>
      </w:pPr>
      <w:r>
        <w:rPr>
          <w:rFonts w:ascii="Calibri" w:hAnsi="Calibri"/>
          <w:color w:val="102B46"/>
          <w:sz w:val="22"/>
        </w:rPr>
        <w:t>7. Testing and quality engineering</w:t>
      </w:r>
    </w:p>
    <w:p>
      <w:pPr>
        <w:spacing w:after="100"/>
      </w:pPr>
      <w:r>
        <w:rPr>
          <w:rFonts w:ascii="Calibri" w:hAnsi="Calibri"/>
          <w:color w:val="102B46"/>
          <w:sz w:val="22"/>
        </w:rPr>
        <w:t>8. Deployment and reproducibility</w:t>
      </w:r>
    </w:p>
    <w:p>
      <w:pPr>
        <w:spacing w:after="100"/>
      </w:pPr>
      <w:r>
        <w:rPr>
          <w:rFonts w:ascii="Calibri" w:hAnsi="Calibri"/>
          <w:color w:val="102B46"/>
          <w:sz w:val="22"/>
        </w:rPr>
        <w:t>9. AI-assisted engineering record</w:t>
      </w:r>
    </w:p>
    <w:p>
      <w:pPr>
        <w:spacing w:after="100"/>
      </w:pPr>
      <w:r>
        <w:rPr>
          <w:rFonts w:ascii="Calibri" w:hAnsi="Calibri"/>
          <w:color w:val="102B46"/>
          <w:sz w:val="22"/>
        </w:rPr>
        <w:t>10. Validation results and interpretation</w:t>
      </w:r>
    </w:p>
    <w:p>
      <w:pPr>
        <w:spacing w:after="100"/>
      </w:pPr>
      <w:r>
        <w:rPr>
          <w:rFonts w:ascii="Calibri" w:hAnsi="Calibri"/>
          <w:color w:val="102B46"/>
          <w:sz w:val="22"/>
        </w:rPr>
        <w:t>11. User guide and demonstration plan</w:t>
      </w:r>
    </w:p>
    <w:p>
      <w:pPr>
        <w:spacing w:after="100"/>
      </w:pPr>
      <w:r>
        <w:rPr>
          <w:rFonts w:ascii="Calibri" w:hAnsi="Calibri"/>
          <w:color w:val="102B46"/>
          <w:sz w:val="22"/>
        </w:rPr>
        <w:t>12. Limitations and future work</w:t>
      </w:r>
    </w:p>
    <w:p>
      <w:pPr>
        <w:spacing w:after="100"/>
      </w:pPr>
      <w:r>
        <w:rPr>
          <w:rFonts w:ascii="Calibri" w:hAnsi="Calibri"/>
          <w:color w:val="102B46"/>
          <w:sz w:val="22"/>
        </w:rPr>
        <w:t>13. Conclusion</w:t>
      </w:r>
    </w:p>
    <w:p>
      <w:pPr>
        <w:spacing w:after="100"/>
      </w:pPr>
      <w:r>
        <w:rPr>
          <w:rFonts w:ascii="Calibri" w:hAnsi="Calibri"/>
          <w:color w:val="172B3E"/>
          <w:sz w:val="22"/>
        </w:rPr>
        <w:t>References</w:t>
      </w:r>
    </w:p>
    <w:p>
      <w:pPr>
        <w:spacing w:after="100"/>
      </w:pPr>
      <w:r>
        <w:rPr>
          <w:rFonts w:ascii="Calibri" w:hAnsi="Calibri"/>
          <w:color w:val="172B3E"/>
          <w:sz w:val="22"/>
        </w:rPr>
        <w:t>Appendix A. Project structure</w:t>
      </w:r>
    </w:p>
    <w:p>
      <w:pPr>
        <w:spacing w:after="100"/>
      </w:pPr>
      <w:r>
        <w:rPr>
          <w:rFonts w:ascii="Calibri" w:hAnsi="Calibri"/>
          <w:color w:val="172B3E"/>
          <w:sz w:val="22"/>
        </w:rPr>
        <w:t>Appendix B. API reference and sample commands</w:t>
      </w:r>
    </w:p>
    <w:p>
      <w:pPr>
        <w:spacing w:after="100"/>
      </w:pPr>
      <w:r>
        <w:rPr>
          <w:rFonts w:ascii="Calibri" w:hAnsi="Calibri"/>
          <w:color w:val="172B3E"/>
          <w:sz w:val="22"/>
        </w:rPr>
        <w:t>Appendix C. Formulae and validation record</w:t>
      </w:r>
    </w:p>
    <w:p>
      <w:r>
        <w:rPr>
          <w:b w:val="0"/>
          <w:i/>
          <w:color w:val="536B80"/>
          <w:sz w:val="18"/>
        </w:rPr>
        <w:t>The contents are a section guide. Update the student and institution fields on the cover before submission.</w:t>
      </w:r>
    </w:p>
    <w:p>
      <w:r>
        <w:br w:type="page"/>
      </w:r>
    </w:p>
    <w:p>
      <w:pPr>
        <w:pStyle w:val="Heading1"/>
      </w:pPr>
      <w:r>
        <w:t>1. Introduction</w:t>
      </w:r>
    </w:p>
    <w:p>
      <w:pPr>
        <w:pStyle w:val="Heading2"/>
      </w:pPr>
      <w:r>
        <w:t>1.1 Background</w:t>
      </w:r>
    </w:p>
    <w:p>
      <w:r>
        <w:rPr>
          <w:b w:val="0"/>
          <w:i w:val="0"/>
        </w:rPr>
        <w:t>An airline booking application has to reason about dated flight instances rather than a rail journey’s route segments. A traveller can choose a direct service or a sequence of flights; each flight has its own seat inventory and a connecting itinerary must satisfy both airport continuity and a minimum transfer time. A booking must represent the complete trip rather than separate unrelated records.</w:t>
      </w:r>
    </w:p>
    <w:p>
      <w:pPr>
        <w:pStyle w:val="Heading2"/>
      </w:pPr>
      <w:r>
        <w:t>1.2 Problem statement</w:t>
      </w:r>
    </w:p>
    <w:p>
      <w:r>
        <w:rPr>
          <w:b w:val="0"/>
          <w:i w:val="0"/>
        </w:rPr>
        <w:t>Given two airports, a travel date, a cabin and a party size, the application must search its available sample schedule, reject impossible or too-short connections, estimate a fare, display cabin-specific availability, assign seats on each leg, persist a complete itinerary under one PNR, and release all leg seats on cancellation. Connected browser clients should observe committed booking changes without a manual refresh.</w:t>
      </w:r>
    </w:p>
    <w:p>
      <w:pPr>
        <w:pStyle w:val="Heading2"/>
      </w:pPr>
      <w:r>
        <w:t>1.3 Objectives</w:t>
      </w:r>
    </w:p>
    <w:p>
      <w:pPr>
        <w:pStyle w:val="ListBullet"/>
      </w:pPr>
      <w:r>
        <w:t>Convert the original rail domain into airports, dated flights, cabins, flight legs, itineraries and PNR bookings.</w:t>
      </w:r>
    </w:p>
    <w:p>
      <w:pPr>
        <w:pStyle w:val="ListBullet"/>
      </w:pPr>
      <w:r>
        <w:t>Provide repeatable fictional schedules and route/date search across direct and connecting trips.</w:t>
      </w:r>
    </w:p>
    <w:p>
      <w:pPr>
        <w:pStyle w:val="ListBullet"/>
      </w:pPr>
      <w:r>
        <w:t>Enforce up to two connections, a 45-minute layover minimum and one PNR across one to three legs.</w:t>
      </w:r>
    </w:p>
    <w:p>
      <w:pPr>
        <w:pStyle w:val="ListBullet"/>
      </w:pPr>
      <w:r>
        <w:t>Implement cabin-specific seat maps, explainable allocation policies, fare quotes, booking and cancellation.</w:t>
      </w:r>
    </w:p>
    <w:p>
      <w:pPr>
        <w:pStyle w:val="ListBullet"/>
      </w:pPr>
      <w:r>
        <w:t>Deliver a working browser interface, REST endpoints, CLI, SSE updates and SQLite persistence without database setup.</w:t>
      </w:r>
    </w:p>
    <w:p>
      <w:pPr>
        <w:pStyle w:val="ListBullet"/>
      </w:pPr>
      <w:r>
        <w:t>Test domain rules, APIs, live SSE and in-process threaded booking; document what the tests do not establish.</w:t>
      </w:r>
    </w:p>
    <w:p>
      <w:pPr>
        <w:pStyle w:val="Heading2"/>
      </w:pPr>
      <w:r>
        <w:t>1.4 Scope</w:t>
      </w:r>
    </w:p>
    <w:tbl>
      <w:tblPr>
        <w:tblStyle w:val="TableGrid"/>
        <w:tblW w:type="auto" w:w="0"/>
        <w:tblLayout w:type="fixed"/>
        <w:tblLook w:firstColumn="1" w:firstRow="1" w:lastColumn="0" w:lastRow="0" w:noHBand="0" w:noVBand="1" w:val="04A0"/>
      </w:tblPr>
      <w:tblGrid>
        <w:gridCol w:w="5018"/>
        <w:gridCol w:w="5018"/>
      </w:tblGrid>
      <w:tr>
        <w:trPr>
          <w:tblHeader w:val="true"/>
          <w:cantSplit/>
        </w:trPr>
        <w:tc>
          <w:tcPr>
            <w:tcW w:type="dxa" w:w="4968"/>
            <w:shd w:fill="102B46"/>
            <w:vAlign w:val="center"/>
            <w:tcMar>
              <w:top w:w="90" w:type="dxa"/>
              <w:start w:w="110" w:type="dxa"/>
              <w:bottom w:w="90" w:type="dxa"/>
              <w:end w:w="110" w:type="dxa"/>
            </w:tcMar>
          </w:tcPr>
          <w:p>
            <w:pPr>
              <w:spacing w:after="0"/>
            </w:pPr>
            <w:r>
              <w:rPr>
                <w:rFonts w:ascii="Calibri" w:hAnsi="Calibri"/>
                <w:b/>
                <w:color w:val="FFFFFF"/>
                <w:sz w:val="18"/>
              </w:rPr>
              <w:t>Included</w:t>
            </w:r>
          </w:p>
        </w:tc>
        <w:tc>
          <w:tcPr>
            <w:tcW w:type="dxa" w:w="4968"/>
            <w:shd w:fill="102B46"/>
            <w:vAlign w:val="center"/>
            <w:tcMar>
              <w:top w:w="90" w:type="dxa"/>
              <w:start w:w="110" w:type="dxa"/>
              <w:bottom w:w="90" w:type="dxa"/>
              <w:end w:w="110" w:type="dxa"/>
            </w:tcMar>
          </w:tcPr>
          <w:p>
            <w:pPr>
              <w:spacing w:after="0"/>
            </w:pPr>
            <w:r>
              <w:rPr>
                <w:rFonts w:ascii="Calibri" w:hAnsi="Calibri"/>
                <w:b/>
                <w:color w:val="FFFFFF"/>
                <w:sz w:val="18"/>
              </w:rPr>
              <w:t>Not included</w:t>
            </w:r>
          </w:p>
        </w:tc>
      </w:tr>
      <w:tr>
        <w:trPr>
          <w:cantSplit/>
        </w:trPr>
        <w:tc>
          <w:tcPr>
            <w:tcW w:type="dxa" w:w="4968"/>
            <w:vAlign w:val="center"/>
            <w:tcMar>
              <w:top w:w="90" w:type="dxa"/>
              <w:start w:w="110" w:type="dxa"/>
              <w:bottom w:w="90" w:type="dxa"/>
              <w:end w:w="110" w:type="dxa"/>
            </w:tcMar>
            <w:shd w:fill="F3F7FA"/>
          </w:tcPr>
          <w:p>
            <w:pPr>
              <w:spacing w:after="0" w:line="247" w:lineRule="auto"/>
            </w:pPr>
            <w:r>
              <w:rPr>
                <w:rFonts w:ascii="Calibri" w:hAnsi="Calibri"/>
                <w:b/>
                <w:color w:val="102B46"/>
                <w:sz w:val="18"/>
              </w:rPr>
              <w:t>Seven fictional Indian airports and 27 daily flight templates.</w:t>
            </w:r>
          </w:p>
        </w:tc>
        <w:tc>
          <w:tcPr>
            <w:tcW w:type="dxa" w:w="4968"/>
            <w:vAlign w:val="center"/>
            <w:tcMar>
              <w:top w:w="90" w:type="dxa"/>
              <w:start w:w="110" w:type="dxa"/>
              <w:bottom w:w="90" w:type="dxa"/>
              <w:end w:w="110" w:type="dxa"/>
            </w:tcMar>
            <w:shd w:fill="F3F7FA"/>
          </w:tcPr>
          <w:p>
            <w:pPr>
              <w:spacing w:after="0" w:line="247" w:lineRule="auto"/>
            </w:pPr>
            <w:r>
              <w:rPr>
                <w:rFonts w:ascii="Calibri" w:hAnsi="Calibri"/>
                <w:color w:val="172B3E"/>
                <w:sz w:val="18"/>
              </w:rPr>
              <w:t>Live airline, airport, price or availability feeds.</w:t>
            </w:r>
          </w:p>
        </w:tc>
      </w:tr>
      <w:tr>
        <w:trPr>
          <w:cantSplit/>
        </w:trPr>
        <w:tc>
          <w:tcPr>
            <w:tcW w:type="dxa" w:w="4968"/>
            <w:vAlign w:val="center"/>
            <w:tcMar>
              <w:top w:w="90" w:type="dxa"/>
              <w:start w:w="110" w:type="dxa"/>
              <w:bottom w:w="90" w:type="dxa"/>
              <w:end w:w="110" w:type="dxa"/>
            </w:tcMar>
            <w:shd w:fill="FFFFFF"/>
          </w:tcPr>
          <w:p>
            <w:pPr>
              <w:spacing w:after="0" w:line="247" w:lineRule="auto"/>
            </w:pPr>
            <w:r>
              <w:rPr>
                <w:rFonts w:ascii="Calibri" w:hAnsi="Calibri"/>
                <w:b/>
                <w:color w:val="102B46"/>
                <w:sz w:val="18"/>
              </w:rPr>
              <w:t>Four cabins, dates, passenger count 1–6, itinerary search, booking/cancellation.</w:t>
            </w:r>
          </w:p>
        </w:tc>
        <w:tc>
          <w:tcPr>
            <w:tcW w:type="dxa" w:w="4968"/>
            <w:vAlign w:val="center"/>
            <w:tcMar>
              <w:top w:w="90" w:type="dxa"/>
              <w:start w:w="110" w:type="dxa"/>
              <w:bottom w:w="90" w:type="dxa"/>
              <w:end w:w="110" w:type="dxa"/>
            </w:tcMar>
            <w:shd w:fill="FFFFFF"/>
          </w:tcPr>
          <w:p>
            <w:pPr>
              <w:spacing w:after="0" w:line="247" w:lineRule="auto"/>
            </w:pPr>
            <w:r>
              <w:rPr>
                <w:rFonts w:ascii="Calibri" w:hAnsi="Calibri"/>
                <w:color w:val="172B3E"/>
                <w:sz w:val="18"/>
              </w:rPr>
              <w:t>Payments, e-ticket issuance, log-in, admin roles or identity checks.</w:t>
            </w:r>
          </w:p>
        </w:tc>
      </w:tr>
      <w:tr>
        <w:trPr>
          <w:cantSplit/>
        </w:trPr>
        <w:tc>
          <w:tcPr>
            <w:tcW w:type="dxa" w:w="4968"/>
            <w:vAlign w:val="center"/>
            <w:tcMar>
              <w:top w:w="90" w:type="dxa"/>
              <w:start w:w="110" w:type="dxa"/>
              <w:bottom w:w="90" w:type="dxa"/>
              <w:end w:w="110" w:type="dxa"/>
            </w:tcMar>
            <w:shd w:fill="F3F7FA"/>
          </w:tcPr>
          <w:p>
            <w:pPr>
              <w:spacing w:after="0" w:line="247" w:lineRule="auto"/>
            </w:pPr>
            <w:r>
              <w:rPr>
                <w:rFonts w:ascii="Calibri" w:hAnsi="Calibri"/>
                <w:b/>
                <w:color w:val="102B46"/>
                <w:sz w:val="18"/>
              </w:rPr>
              <w:t>Direct and 1-/2-connection routes; one PNR for all legs.</w:t>
            </w:r>
          </w:p>
        </w:tc>
        <w:tc>
          <w:tcPr>
            <w:tcW w:type="dxa" w:w="4968"/>
            <w:vAlign w:val="center"/>
            <w:tcMar>
              <w:top w:w="90" w:type="dxa"/>
              <w:start w:w="110" w:type="dxa"/>
              <w:bottom w:w="90" w:type="dxa"/>
              <w:end w:w="110" w:type="dxa"/>
            </w:tcMar>
            <w:shd w:fill="F3F7FA"/>
          </w:tcPr>
          <w:p>
            <w:pPr>
              <w:spacing w:after="0" w:line="247" w:lineRule="auto"/>
            </w:pPr>
            <w:r>
              <w:rPr>
                <w:rFonts w:ascii="Calibri" w:hAnsi="Calibri"/>
                <w:color w:val="172B3E"/>
                <w:sz w:val="18"/>
              </w:rPr>
              <w:t>International time zones, overnight connecting search or interline agreements.</w:t>
            </w:r>
          </w:p>
        </w:tc>
      </w:tr>
      <w:tr>
        <w:trPr>
          <w:cantSplit/>
        </w:trPr>
        <w:tc>
          <w:tcPr>
            <w:tcW w:type="dxa" w:w="4968"/>
            <w:vAlign w:val="center"/>
            <w:tcMar>
              <w:top w:w="90" w:type="dxa"/>
              <w:start w:w="110" w:type="dxa"/>
              <w:bottom w:w="90" w:type="dxa"/>
              <w:end w:w="110" w:type="dxa"/>
            </w:tcMar>
            <w:shd w:fill="FFFFFF"/>
          </w:tcPr>
          <w:p>
            <w:pPr>
              <w:spacing w:after="0" w:line="247" w:lineRule="auto"/>
            </w:pPr>
            <w:r>
              <w:rPr>
                <w:rFonts w:ascii="Calibri" w:hAnsi="Calibri"/>
                <w:b/>
                <w:color w:val="102B46"/>
                <w:sz w:val="18"/>
              </w:rPr>
              <w:t>Self-seeding SQLite; SQLAlchemy URL supports optional PostgreSQL.</w:t>
            </w:r>
          </w:p>
        </w:tc>
        <w:tc>
          <w:tcPr>
            <w:tcW w:type="dxa" w:w="4968"/>
            <w:vAlign w:val="center"/>
            <w:tcMar>
              <w:top w:w="90" w:type="dxa"/>
              <w:start w:w="110" w:type="dxa"/>
              <w:bottom w:w="90" w:type="dxa"/>
              <w:end w:w="110" w:type="dxa"/>
            </w:tcMar>
            <w:shd w:fill="FFFFFF"/>
          </w:tcPr>
          <w:p>
            <w:pPr>
              <w:spacing w:after="0" w:line="247" w:lineRule="auto"/>
            </w:pPr>
            <w:r>
              <w:rPr>
                <w:rFonts w:ascii="Calibri" w:hAnsi="Calibri"/>
                <w:color w:val="172B3E"/>
                <w:sz w:val="18"/>
              </w:rPr>
              <w:t>Production or multi-process seat consistency; PostgreSQL not integration-tested.</w:t>
            </w:r>
          </w:p>
        </w:tc>
      </w:tr>
    </w:tbl>
    <w:p>
      <w:pPr>
        <w:spacing w:after="20"/>
      </w:pPr>
    </w:p>
    <w:p>
      <w:pPr>
        <w:pStyle w:val="Heading1"/>
      </w:pPr>
      <w:r>
        <w:t>2. Requirements and scope</w:t>
      </w:r>
    </w:p>
    <w:p>
      <w:pPr>
        <w:pStyle w:val="Heading2"/>
      </w:pPr>
      <w:r>
        <w:t>2.1 Functional requirements</w:t>
      </w:r>
    </w:p>
    <w:tbl>
      <w:tblPr>
        <w:tblStyle w:val="TableGrid"/>
        <w:tblW w:type="auto" w:w="0"/>
        <w:tblLayout w:type="fixed"/>
        <w:tblLook w:firstColumn="1" w:firstRow="1" w:lastColumn="0" w:lastRow="0" w:noHBand="0" w:noVBand="1" w:val="04A0"/>
      </w:tblPr>
      <w:tblGrid>
        <w:gridCol w:w="3346"/>
        <w:gridCol w:w="3346"/>
        <w:gridCol w:w="3346"/>
      </w:tblGrid>
      <w:tr>
        <w:trPr>
          <w:tblHeader w:val="true"/>
          <w:cantSplit/>
        </w:trPr>
        <w:tc>
          <w:tcPr>
            <w:tcW w:type="dxa" w:w="936"/>
            <w:shd w:fill="102B46"/>
            <w:vAlign w:val="center"/>
            <w:tcMar>
              <w:top w:w="90" w:type="dxa"/>
              <w:start w:w="110" w:type="dxa"/>
              <w:bottom w:w="90" w:type="dxa"/>
              <w:end w:w="110" w:type="dxa"/>
            </w:tcMar>
          </w:tcPr>
          <w:p>
            <w:pPr>
              <w:spacing w:after="0"/>
            </w:pPr>
            <w:r>
              <w:rPr>
                <w:rFonts w:ascii="Calibri" w:hAnsi="Calibri"/>
                <w:b/>
                <w:color w:val="FFFFFF"/>
                <w:sz w:val="17"/>
              </w:rPr>
              <w:t>ID</w:t>
            </w:r>
          </w:p>
        </w:tc>
        <w:tc>
          <w:tcPr>
            <w:tcW w:type="dxa" w:w="4392"/>
            <w:shd w:fill="102B46"/>
            <w:vAlign w:val="center"/>
            <w:tcMar>
              <w:top w:w="90" w:type="dxa"/>
              <w:start w:w="110" w:type="dxa"/>
              <w:bottom w:w="90" w:type="dxa"/>
              <w:end w:w="110" w:type="dxa"/>
            </w:tcMar>
          </w:tcPr>
          <w:p>
            <w:pPr>
              <w:spacing w:after="0"/>
            </w:pPr>
            <w:r>
              <w:rPr>
                <w:rFonts w:ascii="Calibri" w:hAnsi="Calibri"/>
                <w:b/>
                <w:color w:val="FFFFFF"/>
                <w:sz w:val="17"/>
              </w:rPr>
              <w:t>Requirement</w:t>
            </w:r>
          </w:p>
        </w:tc>
        <w:tc>
          <w:tcPr>
            <w:tcW w:type="dxa" w:w="4608"/>
            <w:shd w:fill="102B46"/>
            <w:vAlign w:val="center"/>
            <w:tcMar>
              <w:top w:w="90" w:type="dxa"/>
              <w:start w:w="110" w:type="dxa"/>
              <w:bottom w:w="90" w:type="dxa"/>
              <w:end w:w="110" w:type="dxa"/>
            </w:tcMar>
          </w:tcPr>
          <w:p>
            <w:pPr>
              <w:spacing w:after="0"/>
            </w:pPr>
            <w:r>
              <w:rPr>
                <w:rFonts w:ascii="Calibri" w:hAnsi="Calibri"/>
                <w:b/>
                <w:color w:val="FFFFFF"/>
                <w:sz w:val="17"/>
              </w:rPr>
              <w:t>Implementation evidence</w:t>
            </w:r>
          </w:p>
        </w:tc>
      </w:tr>
      <w:tr>
        <w:trPr>
          <w:cantSplit/>
        </w:trPr>
        <w:tc>
          <w:tcPr>
            <w:tcW w:type="dxa" w:w="936"/>
            <w:vAlign w:val="center"/>
            <w:tcMar>
              <w:top w:w="90" w:type="dxa"/>
              <w:start w:w="110" w:type="dxa"/>
              <w:bottom w:w="90" w:type="dxa"/>
              <w:end w:w="110" w:type="dxa"/>
            </w:tcMar>
            <w:shd w:fill="F3F7FA"/>
          </w:tcPr>
          <w:p>
            <w:pPr>
              <w:spacing w:after="0" w:line="247" w:lineRule="auto"/>
            </w:pPr>
            <w:r>
              <w:rPr>
                <w:rFonts w:ascii="Calibri" w:hAnsi="Calibri"/>
                <w:b/>
                <w:color w:val="102B46"/>
                <w:sz w:val="17"/>
              </w:rPr>
              <w:t>FR-01</w:t>
            </w:r>
          </w:p>
        </w:tc>
        <w:tc>
          <w:tcPr>
            <w:tcW w:type="dxa" w:w="4392"/>
            <w:vAlign w:val="center"/>
            <w:tcMar>
              <w:top w:w="90" w:type="dxa"/>
              <w:start w:w="110" w:type="dxa"/>
              <w:bottom w:w="90" w:type="dxa"/>
              <w:end w:w="110" w:type="dxa"/>
            </w:tcMar>
            <w:shd w:fill="F3F7FA"/>
          </w:tcPr>
          <w:p>
            <w:pPr>
              <w:spacing w:after="0" w:line="247" w:lineRule="auto"/>
            </w:pPr>
            <w:r>
              <w:rPr>
                <w:rFonts w:ascii="Calibri" w:hAnsi="Calibri"/>
                <w:color w:val="172B3E"/>
                <w:sz w:val="17"/>
              </w:rPr>
              <w:t>List sample airports and search by origin, destination and date.</w:t>
            </w:r>
          </w:p>
        </w:tc>
        <w:tc>
          <w:tcPr>
            <w:tcW w:type="dxa" w:w="4608"/>
            <w:vAlign w:val="center"/>
            <w:tcMar>
              <w:top w:w="90" w:type="dxa"/>
              <w:start w:w="110" w:type="dxa"/>
              <w:bottom w:w="90" w:type="dxa"/>
              <w:end w:w="110" w:type="dxa"/>
            </w:tcMar>
            <w:shd w:fill="F3F7FA"/>
          </w:tcPr>
          <w:p>
            <w:pPr>
              <w:spacing w:after="0" w:line="247" w:lineRule="auto"/>
            </w:pPr>
            <w:r>
              <w:rPr>
                <w:rFonts w:ascii="Calibri" w:hAnsi="Calibri"/>
                <w:color w:val="172B3E"/>
                <w:sz w:val="17"/>
              </w:rPr>
              <w:t>`/api/airports`; `/api/flights/search`; date limited to 180 days.</w:t>
            </w:r>
          </w:p>
        </w:tc>
      </w:tr>
      <w:tr>
        <w:trPr>
          <w:cantSplit/>
        </w:trPr>
        <w:tc>
          <w:tcPr>
            <w:tcW w:type="dxa" w:w="936"/>
            <w:vAlign w:val="center"/>
            <w:tcMar>
              <w:top w:w="90" w:type="dxa"/>
              <w:start w:w="110" w:type="dxa"/>
              <w:bottom w:w="90" w:type="dxa"/>
              <w:end w:w="110" w:type="dxa"/>
            </w:tcMar>
            <w:shd w:fill="FFFFFF"/>
          </w:tcPr>
          <w:p>
            <w:pPr>
              <w:spacing w:after="0" w:line="247" w:lineRule="auto"/>
            </w:pPr>
            <w:r>
              <w:rPr>
                <w:rFonts w:ascii="Calibri" w:hAnsi="Calibri"/>
                <w:b/>
                <w:color w:val="102B46"/>
                <w:sz w:val="17"/>
              </w:rPr>
              <w:t>FR-02</w:t>
            </w:r>
          </w:p>
        </w:tc>
        <w:tc>
          <w:tcPr>
            <w:tcW w:type="dxa" w:w="4392"/>
            <w:vAlign w:val="center"/>
            <w:tcMar>
              <w:top w:w="90" w:type="dxa"/>
              <w:start w:w="110" w:type="dxa"/>
              <w:bottom w:w="90" w:type="dxa"/>
              <w:end w:w="110" w:type="dxa"/>
            </w:tcMar>
            <w:shd w:fill="FFFFFF"/>
          </w:tcPr>
          <w:p>
            <w:pPr>
              <w:spacing w:after="0" w:line="247" w:lineRule="auto"/>
            </w:pPr>
            <w:r>
              <w:rPr>
                <w:rFonts w:ascii="Calibri" w:hAnsi="Calibri"/>
                <w:color w:val="172B3E"/>
                <w:sz w:val="17"/>
              </w:rPr>
              <w:t>Offer cabin-specific inventory and seat maps.</w:t>
            </w:r>
          </w:p>
        </w:tc>
        <w:tc>
          <w:tcPr>
            <w:tcW w:type="dxa" w:w="4608"/>
            <w:vAlign w:val="center"/>
            <w:tcMar>
              <w:top w:w="90" w:type="dxa"/>
              <w:start w:w="110" w:type="dxa"/>
              <w:bottom w:w="90" w:type="dxa"/>
              <w:end w:w="110" w:type="dxa"/>
            </w:tcMar>
            <w:shd w:fill="FFFFFF"/>
          </w:tcPr>
          <w:p>
            <w:pPr>
              <w:spacing w:after="0" w:line="247" w:lineRule="auto"/>
            </w:pPr>
            <w:r>
              <w:rPr>
                <w:rFonts w:ascii="Calibri" w:hAnsi="Calibri"/>
                <w:color w:val="172B3E"/>
                <w:sz w:val="17"/>
              </w:rPr>
              <w:t>Four cabin enums and independent flight-instance seat labels.</w:t>
            </w:r>
          </w:p>
        </w:tc>
      </w:tr>
      <w:tr>
        <w:trPr>
          <w:cantSplit/>
        </w:trPr>
        <w:tc>
          <w:tcPr>
            <w:tcW w:type="dxa" w:w="936"/>
            <w:vAlign w:val="center"/>
            <w:tcMar>
              <w:top w:w="90" w:type="dxa"/>
              <w:start w:w="110" w:type="dxa"/>
              <w:bottom w:w="90" w:type="dxa"/>
              <w:end w:w="110" w:type="dxa"/>
            </w:tcMar>
            <w:shd w:fill="F3F7FA"/>
          </w:tcPr>
          <w:p>
            <w:pPr>
              <w:spacing w:after="0" w:line="247" w:lineRule="auto"/>
            </w:pPr>
            <w:r>
              <w:rPr>
                <w:rFonts w:ascii="Calibri" w:hAnsi="Calibri"/>
                <w:b/>
                <w:color w:val="102B46"/>
                <w:sz w:val="17"/>
              </w:rPr>
              <w:t>FR-03</w:t>
            </w:r>
          </w:p>
        </w:tc>
        <w:tc>
          <w:tcPr>
            <w:tcW w:type="dxa" w:w="4392"/>
            <w:vAlign w:val="center"/>
            <w:tcMar>
              <w:top w:w="90" w:type="dxa"/>
              <w:start w:w="110" w:type="dxa"/>
              <w:bottom w:w="90" w:type="dxa"/>
              <w:end w:w="110" w:type="dxa"/>
            </w:tcMar>
            <w:shd w:fill="F3F7FA"/>
          </w:tcPr>
          <w:p>
            <w:pPr>
              <w:spacing w:after="0" w:line="247" w:lineRule="auto"/>
            </w:pPr>
            <w:r>
              <w:rPr>
                <w:rFonts w:ascii="Calibri" w:hAnsi="Calibri"/>
                <w:color w:val="172B3E"/>
                <w:sz w:val="17"/>
              </w:rPr>
              <w:t>Support direct and connected itineraries up to three legs.</w:t>
            </w:r>
          </w:p>
        </w:tc>
        <w:tc>
          <w:tcPr>
            <w:tcW w:type="dxa" w:w="4608"/>
            <w:vAlign w:val="center"/>
            <w:tcMar>
              <w:top w:w="90" w:type="dxa"/>
              <w:start w:w="110" w:type="dxa"/>
              <w:bottom w:w="90" w:type="dxa"/>
              <w:end w:w="110" w:type="dxa"/>
            </w:tcMar>
            <w:shd w:fill="F3F7FA"/>
          </w:tcPr>
          <w:p>
            <w:pPr>
              <w:spacing w:after="0" w:line="247" w:lineRule="auto"/>
            </w:pPr>
            <w:r>
              <w:rPr>
                <w:rFonts w:ascii="Calibri" w:hAnsi="Calibri"/>
                <w:color w:val="172B3E"/>
                <w:sz w:val="17"/>
              </w:rPr>
              <w:t>Bounded graph walk; maximum two connections.</w:t>
            </w:r>
          </w:p>
        </w:tc>
      </w:tr>
      <w:tr>
        <w:trPr>
          <w:cantSplit/>
        </w:trPr>
        <w:tc>
          <w:tcPr>
            <w:tcW w:type="dxa" w:w="936"/>
            <w:vAlign w:val="center"/>
            <w:tcMar>
              <w:top w:w="90" w:type="dxa"/>
              <w:start w:w="110" w:type="dxa"/>
              <w:bottom w:w="90" w:type="dxa"/>
              <w:end w:w="110" w:type="dxa"/>
            </w:tcMar>
            <w:shd w:fill="FFFFFF"/>
          </w:tcPr>
          <w:p>
            <w:pPr>
              <w:spacing w:after="0" w:line="247" w:lineRule="auto"/>
            </w:pPr>
            <w:r>
              <w:rPr>
                <w:rFonts w:ascii="Calibri" w:hAnsi="Calibri"/>
                <w:b/>
                <w:color w:val="102B46"/>
                <w:sz w:val="17"/>
              </w:rPr>
              <w:t>FR-04</w:t>
            </w:r>
          </w:p>
        </w:tc>
        <w:tc>
          <w:tcPr>
            <w:tcW w:type="dxa" w:w="4392"/>
            <w:vAlign w:val="center"/>
            <w:tcMar>
              <w:top w:w="90" w:type="dxa"/>
              <w:start w:w="110" w:type="dxa"/>
              <w:bottom w:w="90" w:type="dxa"/>
              <w:end w:w="110" w:type="dxa"/>
            </w:tcMar>
            <w:shd w:fill="FFFFFF"/>
          </w:tcPr>
          <w:p>
            <w:pPr>
              <w:spacing w:after="0" w:line="247" w:lineRule="auto"/>
            </w:pPr>
            <w:r>
              <w:rPr>
                <w:rFonts w:ascii="Calibri" w:hAnsi="Calibri"/>
                <w:color w:val="172B3E"/>
                <w:sz w:val="17"/>
              </w:rPr>
              <w:t>Require at least 45 minutes at each transfer airport.</w:t>
            </w:r>
          </w:p>
        </w:tc>
        <w:tc>
          <w:tcPr>
            <w:tcW w:type="dxa" w:w="4608"/>
            <w:vAlign w:val="center"/>
            <w:tcMar>
              <w:top w:w="90" w:type="dxa"/>
              <w:start w:w="110" w:type="dxa"/>
              <w:bottom w:w="90" w:type="dxa"/>
              <w:end w:w="110" w:type="dxa"/>
            </w:tcMar>
            <w:shd w:fill="FFFFFF"/>
          </w:tcPr>
          <w:p>
            <w:pPr>
              <w:spacing w:after="0" w:line="247" w:lineRule="auto"/>
            </w:pPr>
            <w:r>
              <w:rPr>
                <w:rFonts w:ascii="Calibri" w:hAnsi="Calibri"/>
                <w:color w:val="172B3E"/>
                <w:sz w:val="17"/>
              </w:rPr>
              <w:t>Itinerary validator and route-search filter.</w:t>
            </w:r>
          </w:p>
        </w:tc>
      </w:tr>
      <w:tr>
        <w:trPr>
          <w:cantSplit/>
        </w:trPr>
        <w:tc>
          <w:tcPr>
            <w:tcW w:type="dxa" w:w="936"/>
            <w:vAlign w:val="center"/>
            <w:tcMar>
              <w:top w:w="90" w:type="dxa"/>
              <w:start w:w="110" w:type="dxa"/>
              <w:bottom w:w="90" w:type="dxa"/>
              <w:end w:w="110" w:type="dxa"/>
            </w:tcMar>
            <w:shd w:fill="F3F7FA"/>
          </w:tcPr>
          <w:p>
            <w:pPr>
              <w:spacing w:after="0" w:line="247" w:lineRule="auto"/>
            </w:pPr>
            <w:r>
              <w:rPr>
                <w:rFonts w:ascii="Calibri" w:hAnsi="Calibri"/>
                <w:b/>
                <w:color w:val="102B46"/>
                <w:sz w:val="17"/>
              </w:rPr>
              <w:t>FR-05</w:t>
            </w:r>
          </w:p>
        </w:tc>
        <w:tc>
          <w:tcPr>
            <w:tcW w:type="dxa" w:w="4392"/>
            <w:vAlign w:val="center"/>
            <w:tcMar>
              <w:top w:w="90" w:type="dxa"/>
              <w:start w:w="110" w:type="dxa"/>
              <w:bottom w:w="90" w:type="dxa"/>
              <w:end w:w="110" w:type="dxa"/>
            </w:tcMar>
            <w:shd w:fill="F3F7FA"/>
          </w:tcPr>
          <w:p>
            <w:pPr>
              <w:spacing w:after="0" w:line="247" w:lineRule="auto"/>
            </w:pPr>
            <w:r>
              <w:rPr>
                <w:rFonts w:ascii="Calibri" w:hAnsi="Calibri"/>
                <w:color w:val="172B3E"/>
                <w:sz w:val="17"/>
              </w:rPr>
              <w:t>Use one PNR for all itinerary legs.</w:t>
            </w:r>
          </w:p>
        </w:tc>
        <w:tc>
          <w:tcPr>
            <w:tcW w:type="dxa" w:w="4608"/>
            <w:vAlign w:val="center"/>
            <w:tcMar>
              <w:top w:w="90" w:type="dxa"/>
              <w:start w:w="110" w:type="dxa"/>
              <w:bottom w:w="90" w:type="dxa"/>
              <w:end w:w="110" w:type="dxa"/>
            </w:tcMar>
            <w:shd w:fill="F3F7FA"/>
          </w:tcPr>
          <w:p>
            <w:pPr>
              <w:spacing w:after="0" w:line="247" w:lineRule="auto"/>
            </w:pPr>
            <w:r>
              <w:rPr>
                <w:rFonts w:ascii="Calibri" w:hAnsi="Calibri"/>
                <w:color w:val="172B3E"/>
                <w:sz w:val="17"/>
              </w:rPr>
              <w:t>One bookings row and ordered booking_legs rows per itinerary.</w:t>
            </w:r>
          </w:p>
        </w:tc>
      </w:tr>
      <w:tr>
        <w:trPr>
          <w:cantSplit/>
        </w:trPr>
        <w:tc>
          <w:tcPr>
            <w:tcW w:type="dxa" w:w="936"/>
            <w:vAlign w:val="center"/>
            <w:tcMar>
              <w:top w:w="90" w:type="dxa"/>
              <w:start w:w="110" w:type="dxa"/>
              <w:bottom w:w="90" w:type="dxa"/>
              <w:end w:w="110" w:type="dxa"/>
            </w:tcMar>
            <w:shd w:fill="FFFFFF"/>
          </w:tcPr>
          <w:p>
            <w:pPr>
              <w:spacing w:after="0" w:line="247" w:lineRule="auto"/>
            </w:pPr>
            <w:r>
              <w:rPr>
                <w:rFonts w:ascii="Calibri" w:hAnsi="Calibri"/>
                <w:b/>
                <w:color w:val="102B46"/>
                <w:sz w:val="17"/>
              </w:rPr>
              <w:t>FR-06</w:t>
            </w:r>
          </w:p>
        </w:tc>
        <w:tc>
          <w:tcPr>
            <w:tcW w:type="dxa" w:w="4392"/>
            <w:vAlign w:val="center"/>
            <w:tcMar>
              <w:top w:w="90" w:type="dxa"/>
              <w:start w:w="110" w:type="dxa"/>
              <w:bottom w:w="90" w:type="dxa"/>
              <w:end w:w="110" w:type="dxa"/>
            </w:tcMar>
            <w:shd w:fill="FFFFFF"/>
          </w:tcPr>
          <w:p>
            <w:pPr>
              <w:spacing w:after="0" w:line="247" w:lineRule="auto"/>
            </w:pPr>
            <w:r>
              <w:rPr>
                <w:rFonts w:ascii="Calibri" w:hAnsi="Calibri"/>
                <w:color w:val="172B3E"/>
                <w:sz w:val="17"/>
              </w:rPr>
              <w:t>Quote, book, retrieve and cancel.</w:t>
            </w:r>
          </w:p>
        </w:tc>
        <w:tc>
          <w:tcPr>
            <w:tcW w:type="dxa" w:w="4608"/>
            <w:vAlign w:val="center"/>
            <w:tcMar>
              <w:top w:w="90" w:type="dxa"/>
              <w:start w:w="110" w:type="dxa"/>
              <w:bottom w:w="90" w:type="dxa"/>
              <w:end w:w="110" w:type="dxa"/>
            </w:tcMar>
            <w:shd w:fill="FFFFFF"/>
          </w:tcPr>
          <w:p>
            <w:pPr>
              <w:spacing w:after="0" w:line="247" w:lineRule="auto"/>
            </w:pPr>
            <w:r>
              <w:rPr>
                <w:rFonts w:ascii="Calibri" w:hAnsi="Calibri"/>
                <w:color w:val="172B3E"/>
                <w:sz w:val="17"/>
              </w:rPr>
              <w:t>Quote and booking API; PNR retrieval and cancellation routes.</w:t>
            </w:r>
          </w:p>
        </w:tc>
      </w:tr>
      <w:tr>
        <w:trPr>
          <w:cantSplit/>
        </w:trPr>
        <w:tc>
          <w:tcPr>
            <w:tcW w:type="dxa" w:w="936"/>
            <w:vAlign w:val="center"/>
            <w:tcMar>
              <w:top w:w="90" w:type="dxa"/>
              <w:start w:w="110" w:type="dxa"/>
              <w:bottom w:w="90" w:type="dxa"/>
              <w:end w:w="110" w:type="dxa"/>
            </w:tcMar>
            <w:shd w:fill="F3F7FA"/>
          </w:tcPr>
          <w:p>
            <w:pPr>
              <w:spacing w:after="0" w:line="247" w:lineRule="auto"/>
            </w:pPr>
            <w:r>
              <w:rPr>
                <w:rFonts w:ascii="Calibri" w:hAnsi="Calibri"/>
                <w:b/>
                <w:color w:val="102B46"/>
                <w:sz w:val="17"/>
              </w:rPr>
              <w:t>FR-07</w:t>
            </w:r>
          </w:p>
        </w:tc>
        <w:tc>
          <w:tcPr>
            <w:tcW w:type="dxa" w:w="4392"/>
            <w:vAlign w:val="center"/>
            <w:tcMar>
              <w:top w:w="90" w:type="dxa"/>
              <w:start w:w="110" w:type="dxa"/>
              <w:bottom w:w="90" w:type="dxa"/>
              <w:end w:w="110" w:type="dxa"/>
            </w:tcMar>
            <w:shd w:fill="F3F7FA"/>
          </w:tcPr>
          <w:p>
            <w:pPr>
              <w:spacing w:after="0" w:line="247" w:lineRule="auto"/>
            </w:pPr>
            <w:r>
              <w:rPr>
                <w:rFonts w:ascii="Calibri" w:hAnsi="Calibri"/>
                <w:color w:val="172B3E"/>
                <w:sz w:val="17"/>
              </w:rPr>
              <w:t>Reflect committed changes in subscribed seat maps.</w:t>
            </w:r>
          </w:p>
        </w:tc>
        <w:tc>
          <w:tcPr>
            <w:tcW w:type="dxa" w:w="4608"/>
            <w:vAlign w:val="center"/>
            <w:tcMar>
              <w:top w:w="90" w:type="dxa"/>
              <w:start w:w="110" w:type="dxa"/>
              <w:bottom w:w="90" w:type="dxa"/>
              <w:end w:w="110" w:type="dxa"/>
            </w:tcMar>
            <w:shd w:fill="F3F7FA"/>
          </w:tcPr>
          <w:p>
            <w:pPr>
              <w:spacing w:after="0" w:line="247" w:lineRule="auto"/>
            </w:pPr>
            <w:r>
              <w:rPr>
                <w:rFonts w:ascii="Calibri" w:hAnsi="Calibri"/>
                <w:color w:val="172B3E"/>
                <w:sz w:val="17"/>
              </w:rPr>
              <w:t>Initial SSE snapshot plus booking/cancellation delta events.</w:t>
            </w:r>
          </w:p>
        </w:tc>
      </w:tr>
    </w:tbl>
    <w:p>
      <w:pPr>
        <w:spacing w:after="20"/>
      </w:pPr>
    </w:p>
    <w:p>
      <w:pPr>
        <w:pStyle w:val="Heading2"/>
      </w:pPr>
      <w:r>
        <w:t>2.2 Quality requirements</w:t>
      </w:r>
    </w:p>
    <w:p>
      <w:pPr>
        <w:pStyle w:val="ListBullet"/>
      </w:pPr>
      <w:r>
        <w:t>Zero-config local run: SQLite and automatic schema creation; no separate database is required for a demonstration.</w:t>
      </w:r>
    </w:p>
    <w:p>
      <w:pPr>
        <w:pStyle w:val="ListBullet"/>
      </w:pPr>
      <w:r>
        <w:t>Maintain separation among domain/service, API, repository and self-contained browser UI.</w:t>
      </w:r>
    </w:p>
    <w:p>
      <w:pPr>
        <w:pStyle w:val="ListBullet"/>
      </w:pPr>
      <w:r>
        <w:t>Validate input at API and service boundaries; use structured error responses and safe HTML escaping in the client.</w:t>
      </w:r>
    </w:p>
    <w:p>
      <w:pPr>
        <w:pStyle w:val="ListBullet"/>
      </w:pPr>
      <w:r>
        <w:t>Keep the default schedule deterministic and demo data clearly identified as fictional.</w:t>
      </w:r>
    </w:p>
    <w:p>
      <w:pPr>
        <w:pStyle w:val="ListBullet"/>
      </w:pPr>
      <w:r>
        <w:t>Run repeatable tests with temporary isolated databases; include lint, formatting and static typing.</w:t>
      </w:r>
    </w:p>
    <w:p>
      <w:pPr>
        <w:pStyle w:val="ListBullet"/>
      </w:pPr>
      <w:r>
        <w:t>State the concurrency boundary plainly: only one application process is protected by its process-local locks.</w:t>
      </w:r>
    </w:p>
    <w:p>
      <w:pPr>
        <w:pStyle w:val="Heading2"/>
      </w:pPr>
      <w:r>
        <w:t>2.3 User roles</w:t>
      </w:r>
    </w:p>
    <w:p>
      <w:r>
        <w:rPr>
          <w:b w:val="0"/>
          <w:i w:val="0"/>
        </w:rPr>
        <w:t>The demo has a single unauthenticated browser user. There is no role model or real passenger-data security boundary. Test and demo runs should use fictional names only; access control, retention, audit governance and privacy review are future requirements before any real personal data is entered.</w:t>
      </w:r>
    </w:p>
    <w:p>
      <w:pPr>
        <w:pStyle w:val="Heading1"/>
      </w:pPr>
      <w:r>
        <w:t>3. Computational thinking and problem decomposition</w:t>
      </w:r>
    </w:p>
    <w:p>
      <w:pPr>
        <w:pStyle w:val="Heading2"/>
      </w:pPr>
      <w:r>
        <w:t>3.1 Decomposition</w:t>
      </w:r>
    </w:p>
    <w:p>
      <w:r>
        <w:rPr>
          <w:b w:val="0"/>
          <w:i w:val="0"/>
        </w:rPr>
        <w:t>The complete request is separated into airport/date validation, schedule materialisation, itinerary search, connection-rule validation, inventory lookup, seat selection, fare calculation, persistence and event delivery. Each component has a direct test seam: route search accepts a date, seat selection accepts an occupied-label set, fare calculation accepts an itinerary and cabin, and the repository can be pointed at an isolated SQLite database.</w:t>
      </w:r>
    </w:p>
    <w:p>
      <w:pPr>
        <w:pStyle w:val="Heading2"/>
      </w:pPr>
      <w:r>
        <w:t>3.2 Pattern recognition and abstraction</w:t>
      </w:r>
    </w:p>
    <w:p>
      <w:r>
        <w:rPr>
          <w:b w:val="0"/>
          <w:i w:val="0"/>
        </w:rPr>
        <w:t>Repeated daily templates are converted into dated `Flight` values. A flight instance is the inventory boundary: `(flight_id, cabin)` selects its seat set. Itineraries are ordered tuples of one to three flights, while cabin layouts are reusable templates. This abstraction distinguishes two identical seat labels on different dates or flight numbers.</w:t>
      </w:r>
    </w:p>
    <w:p>
      <w:pPr>
        <w:pStyle w:val="Heading2"/>
      </w:pPr>
      <w:r>
        <w:t>3.3 Algorithmic thinking</w:t>
      </w:r>
    </w:p>
    <w:p>
      <w:r>
        <w:rPr>
          <w:b w:val="0"/>
          <w:i w:val="0"/>
        </w:rPr>
        <w:t>The search problem is a bounded route walk through a directed schedule graph. Every partial path carries its current airport and last arrival time. A connection is feasible only when the next departure is at least 45 minutes later; a visited-airport set prevents cycles. The allocation problem is a small per-flight assignment with a party size of at most six, so simple deterministic policies are suitable and easy to explain.</w:t>
      </w:r>
    </w:p>
    <w:p>
      <w:pPr>
        <w:pStyle w:val="Heading2"/>
      </w:pPr>
      <w:r>
        <w:t>3.4 Evaluation criteria</w:t>
      </w:r>
    </w:p>
    <w:p>
      <w:pPr>
        <w:pStyle w:val="ListBullet"/>
      </w:pPr>
      <w:r>
        <w:t>Correct route: adjacent flights join at the same airport, each layover meets the minimum, and the final destination is reached.</w:t>
      </w:r>
    </w:p>
    <w:p>
      <w:pPr>
        <w:pStyle w:val="ListBullet"/>
      </w:pPr>
      <w:r>
        <w:t>Inventory: every assigned label is valid for the selected cabin and not occupied by another confirmed booking on that flight instance.</w:t>
      </w:r>
    </w:p>
    <w:p>
      <w:pPr>
        <w:pStyle w:val="ListBullet"/>
      </w:pPr>
      <w:r>
        <w:t>Atomic itinerary: a booking and all its legs commit together under one PNR.</w:t>
      </w:r>
    </w:p>
    <w:p>
      <w:pPr>
        <w:pStyle w:val="ListBullet"/>
      </w:pPr>
      <w:r>
        <w:t>Consistency boundary: the test proves the current single-process thread path only; it is not a distributed-systems proof.</w:t>
      </w:r>
    </w:p>
    <w:p>
      <w:pPr>
        <w:pStyle w:val="ListBullet"/>
      </w:pPr>
      <w:r>
        <w:t>Transparency: fare line items, algorithm rules, demo inputs and untested integrations are disclosed.</w:t>
      </w:r>
    </w:p>
    <w:p>
      <w:pPr>
        <w:pStyle w:val="Heading1"/>
      </w:pPr>
      <w:r>
        <w:t>4. System design and data model</w:t>
      </w:r>
    </w:p>
    <w:p>
      <w:pPr>
        <w:pStyle w:val="Heading2"/>
      </w:pPr>
      <w:r>
        <w:t>4.1 Layered architecture</w:t>
      </w:r>
    </w:p>
    <w:p>
      <w:r>
        <w:rPr>
          <w:b w:val="0"/>
          <w:i w:val="0"/>
        </w:rPr>
        <w:t>The browser calls relative API paths, allowing the same HTML to run from the FastAPI process. FastAPI validates request payloads with Pydantic and delegates blocking service calls to its thread pool. The application service uses immutable domain values, the sample schedule, the cabin allocator, a process-local flight-lock manager and a SQLAlchemy repository. On success, it publishes bounded in-process events for SSE subscribers.</w:t>
      </w:r>
    </w:p>
    <w:p>
      <w:pPr>
        <w:spacing w:before="80" w:after="40"/>
        <w:jc w:val="center"/>
      </w:pPr>
      <w:r>
        <w:drawing>
          <wp:inline xmlns:a="http://schemas.openxmlformats.org/drawingml/2006/main" xmlns:pic="http://schemas.openxmlformats.org/drawingml/2006/picture">
            <wp:extent cx="5989320" cy="330988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89320" cy="3309887"/>
                    </a:xfrm>
                    <a:prstGeom prst="rect"/>
                  </pic:spPr>
                </pic:pic>
              </a:graphicData>
            </a:graphic>
          </wp:inline>
        </w:drawing>
      </w:r>
    </w:p>
    <w:p>
      <w:pPr>
        <w:spacing w:after="140"/>
        <w:jc w:val="center"/>
      </w:pPr>
      <w:r>
        <w:rPr>
          <w:rFonts w:ascii="Calibri" w:hAnsi="Calibri"/>
          <w:i/>
          <w:color w:val="536B80"/>
          <w:sz w:val="17"/>
        </w:rPr>
        <w:t>Figure 1. Current runtime components and the explicitly process-local lock/event paths.</w:t>
      </w:r>
    </w:p>
    <w:p>
      <w:pPr>
        <w:pStyle w:val="Heading2"/>
      </w:pPr>
      <w:r>
        <w:t>4.2 Persistence model</w:t>
      </w:r>
    </w:p>
    <w:p>
      <w:pPr>
        <w:spacing w:before="80" w:after="40"/>
        <w:jc w:val="center"/>
      </w:pPr>
      <w:r>
        <w:drawing>
          <wp:inline xmlns:a="http://schemas.openxmlformats.org/drawingml/2006/main" xmlns:pic="http://schemas.openxmlformats.org/drawingml/2006/picture">
            <wp:extent cx="5989320" cy="3152274"/>
            <wp:docPr id="2" name="Picture 2"/>
            <wp:cNvGraphicFramePr>
              <a:graphicFrameLocks noChangeAspect="1"/>
            </wp:cNvGraphicFramePr>
            <a:graphic>
              <a:graphicData uri="http://schemas.openxmlformats.org/drawingml/2006/picture">
                <pic:pic>
                  <pic:nvPicPr>
                    <pic:cNvPr id="0" name="data_model.png"/>
                    <pic:cNvPicPr/>
                  </pic:nvPicPr>
                  <pic:blipFill>
                    <a:blip r:embed="rId12"/>
                    <a:stretch>
                      <a:fillRect/>
                    </a:stretch>
                  </pic:blipFill>
                  <pic:spPr>
                    <a:xfrm>
                      <a:off x="0" y="0"/>
                      <a:ext cx="5989320" cy="3152274"/>
                    </a:xfrm>
                    <a:prstGeom prst="rect"/>
                  </pic:spPr>
                </pic:pic>
              </a:graphicData>
            </a:graphic>
          </wp:inline>
        </w:drawing>
      </w:r>
    </w:p>
    <w:p>
      <w:pPr>
        <w:spacing w:after="140"/>
        <w:jc w:val="center"/>
      </w:pPr>
      <w:r>
        <w:rPr>
          <w:rFonts w:ascii="Calibri" w:hAnsi="Calibri"/>
          <w:i/>
          <w:color w:val="536B80"/>
          <w:sz w:val="17"/>
        </w:rPr>
        <w:t>Figure 2. Persisted booking, leg and audit tables. Flight templates and cabin layouts are code constants.</w:t>
      </w:r>
    </w:p>
    <w:p>
      <w:r>
        <w:rPr>
          <w:b w:val="0"/>
          <w:i w:val="0"/>
        </w:rPr>
        <w:t>`bookings` stores the PNR, booking status, travel date, cabin, route, passenger payload, fare payload and timestamps. `booking_legs` stores one ordered row for every flight in the itinerary, including the flight ID, route, scheduled times, cabin, assigned seat labels and distance. `audit_log` records `BOOK` and `CANCEL` actions. Cancelled rows remain available for retrieval and auditing; only `CONFIRMED` booking legs consume seats.</w:t>
      </w:r>
    </w:p>
    <w:p>
      <w:pPr>
        <w:pStyle w:val="Heading2"/>
      </w:pPr>
      <w:r>
        <w:t>4.3 Booking lifecycle</w:t>
      </w:r>
    </w:p>
    <w:p>
      <w:pPr>
        <w:spacing w:before="80" w:after="40"/>
        <w:jc w:val="center"/>
      </w:pPr>
      <w:r>
        <w:drawing>
          <wp:inline xmlns:a="http://schemas.openxmlformats.org/drawingml/2006/main" xmlns:pic="http://schemas.openxmlformats.org/drawingml/2006/picture">
            <wp:extent cx="5989320" cy="2206592"/>
            <wp:docPr id="3" name="Picture 3"/>
            <wp:cNvGraphicFramePr>
              <a:graphicFrameLocks noChangeAspect="1"/>
            </wp:cNvGraphicFramePr>
            <a:graphic>
              <a:graphicData uri="http://schemas.openxmlformats.org/drawingml/2006/picture">
                <pic:pic>
                  <pic:nvPicPr>
                    <pic:cNvPr id="0" name="booking_flow.png"/>
                    <pic:cNvPicPr/>
                  </pic:nvPicPr>
                  <pic:blipFill>
                    <a:blip r:embed="rId13"/>
                    <a:stretch>
                      <a:fillRect/>
                    </a:stretch>
                  </pic:blipFill>
                  <pic:spPr>
                    <a:xfrm>
                      <a:off x="0" y="0"/>
                      <a:ext cx="5989320" cy="2206592"/>
                    </a:xfrm>
                    <a:prstGeom prst="rect"/>
                  </pic:spPr>
                </pic:pic>
              </a:graphicData>
            </a:graphic>
          </wp:inline>
        </w:drawing>
      </w:r>
    </w:p>
    <w:p>
      <w:pPr>
        <w:spacing w:after="140"/>
        <w:jc w:val="center"/>
      </w:pPr>
      <w:r>
        <w:rPr>
          <w:rFonts w:ascii="Calibri" w:hAnsi="Calibri"/>
          <w:i/>
          <w:color w:val="536B80"/>
          <w:sz w:val="17"/>
        </w:rPr>
        <w:t>Figure 3. Booking and cancellation flow. A PNR covers every leg; the DB transaction precedes SSE publication.</w:t>
      </w:r>
    </w:p>
    <w:p>
      <w:pPr>
        <w:pStyle w:val="Heading1"/>
      </w:pPr>
      <w:r>
        <w:t>5. Algorithms and complexity</w:t>
      </w:r>
    </w:p>
    <w:p>
      <w:pPr>
        <w:pStyle w:val="Heading2"/>
      </w:pPr>
      <w:r>
        <w:t>5.1 Dated itinerary search</w:t>
      </w:r>
    </w:p>
    <w:p>
      <w:r>
        <w:rPr>
          <w:b w:val="0"/>
          <w:i w:val="0"/>
        </w:rPr>
        <w:t>For one requested date, the service builds an outgoing-flight map, then recursively walks candidate flights to depth at most three. It stops when it reaches the destination, rejects a previously visited airport, and advances the earliest allowed next departure by 45 minutes from the previous arrival. Results are sorted by arrival time, number of connections, total distance and flight-ID tuple.</w:t>
      </w:r>
    </w:p>
    <w:p>
      <w:pPr>
        <w:spacing w:before="80" w:after="40"/>
        <w:jc w:val="center"/>
      </w:pPr>
      <w:r>
        <w:drawing>
          <wp:inline xmlns:a="http://schemas.openxmlformats.org/drawingml/2006/main" xmlns:pic="http://schemas.openxmlformats.org/drawingml/2006/picture">
            <wp:extent cx="5989320" cy="2994660"/>
            <wp:docPr id="4" name="Picture 4"/>
            <wp:cNvGraphicFramePr>
              <a:graphicFrameLocks noChangeAspect="1"/>
            </wp:cNvGraphicFramePr>
            <a:graphic>
              <a:graphicData uri="http://schemas.openxmlformats.org/drawingml/2006/picture">
                <pic:pic>
                  <pic:nvPicPr>
                    <pic:cNvPr id="0" name="route_network.png"/>
                    <pic:cNvPicPr/>
                  </pic:nvPicPr>
                  <pic:blipFill>
                    <a:blip r:embed="rId14"/>
                    <a:stretch>
                      <a:fillRect/>
                    </a:stretch>
                  </pic:blipFill>
                  <pic:spPr>
                    <a:xfrm>
                      <a:off x="0" y="0"/>
                      <a:ext cx="5989320" cy="2994660"/>
                    </a:xfrm>
                    <a:prstGeom prst="rect"/>
                  </pic:spPr>
                </pic:pic>
              </a:graphicData>
            </a:graphic>
          </wp:inline>
        </w:drawing>
      </w:r>
    </w:p>
    <w:p>
      <w:pPr>
        <w:spacing w:after="140"/>
        <w:jc w:val="center"/>
      </w:pPr>
      <w:r>
        <w:rPr>
          <w:rFonts w:ascii="Calibri" w:hAnsi="Calibri"/>
          <w:i/>
          <w:color w:val="536B80"/>
          <w:sz w:val="17"/>
        </w:rPr>
        <w:t>Figure 4. Sample direct, one-stop and two-stop routes from VGA to DEL; schedules are fictional.</w:t>
      </w:r>
    </w:p>
    <w:p>
      <w:pPr>
        <w:pStyle w:val="Heading2"/>
      </w:pPr>
      <w:r>
        <w:t>5.2 Seat-allocation policies</w:t>
      </w:r>
    </w:p>
    <w:tbl>
      <w:tblPr>
        <w:tblStyle w:val="TableGrid"/>
        <w:tblW w:type="auto" w:w="0"/>
        <w:tblLayout w:type="fixed"/>
        <w:tblLook w:firstColumn="1" w:firstRow="1" w:lastColumn="0" w:lastRow="0" w:noHBand="0" w:noVBand="1" w:val="04A0"/>
      </w:tblPr>
      <w:tblGrid>
        <w:gridCol w:w="3346"/>
        <w:gridCol w:w="3346"/>
        <w:gridCol w:w="3346"/>
      </w:tblGrid>
      <w:tr>
        <w:trPr>
          <w:tblHeader w:val="true"/>
          <w:cantSplit/>
        </w:trPr>
        <w:tc>
          <w:tcPr>
            <w:tcW w:type="dxa" w:w="1656"/>
            <w:shd w:fill="102B46"/>
            <w:vAlign w:val="center"/>
            <w:tcMar>
              <w:top w:w="90" w:type="dxa"/>
              <w:start w:w="110" w:type="dxa"/>
              <w:bottom w:w="90" w:type="dxa"/>
              <w:end w:w="110" w:type="dxa"/>
            </w:tcMar>
          </w:tcPr>
          <w:p>
            <w:pPr>
              <w:spacing w:after="0"/>
            </w:pPr>
            <w:r>
              <w:rPr>
                <w:rFonts w:ascii="Calibri" w:hAnsi="Calibri"/>
                <w:b/>
                <w:color w:val="FFFFFF"/>
                <w:sz w:val="17"/>
              </w:rPr>
              <w:t>Strategy</w:t>
            </w:r>
          </w:p>
        </w:tc>
        <w:tc>
          <w:tcPr>
            <w:tcW w:type="dxa" w:w="4320"/>
            <w:shd w:fill="102B46"/>
            <w:vAlign w:val="center"/>
            <w:tcMar>
              <w:top w:w="90" w:type="dxa"/>
              <w:start w:w="110" w:type="dxa"/>
              <w:bottom w:w="90" w:type="dxa"/>
              <w:end w:w="110" w:type="dxa"/>
            </w:tcMar>
          </w:tcPr>
          <w:p>
            <w:pPr>
              <w:spacing w:after="0"/>
            </w:pPr>
            <w:r>
              <w:rPr>
                <w:rFonts w:ascii="Calibri" w:hAnsi="Calibri"/>
                <w:b/>
                <w:color w:val="FFFFFF"/>
                <w:sz w:val="17"/>
              </w:rPr>
              <w:t>Rule</w:t>
            </w:r>
          </w:p>
        </w:tc>
        <w:tc>
          <w:tcPr>
            <w:tcW w:type="dxa" w:w="3960"/>
            <w:shd w:fill="102B46"/>
            <w:vAlign w:val="center"/>
            <w:tcMar>
              <w:top w:w="90" w:type="dxa"/>
              <w:start w:w="110" w:type="dxa"/>
              <w:bottom w:w="90" w:type="dxa"/>
              <w:end w:w="110" w:type="dxa"/>
            </w:tcMar>
          </w:tcPr>
          <w:p>
            <w:pPr>
              <w:spacing w:after="0"/>
            </w:pPr>
            <w:r>
              <w:rPr>
                <w:rFonts w:ascii="Calibri" w:hAnsi="Calibri"/>
                <w:b/>
                <w:color w:val="FFFFFF"/>
                <w:sz w:val="17"/>
              </w:rPr>
              <w:t>Trade-off</w:t>
            </w:r>
          </w:p>
        </w:tc>
      </w:tr>
      <w:tr>
        <w:trPr>
          <w:cantSplit/>
        </w:trPr>
        <w:tc>
          <w:tcPr>
            <w:tcW w:type="dxa" w:w="1656"/>
            <w:vAlign w:val="center"/>
            <w:tcMar>
              <w:top w:w="90" w:type="dxa"/>
              <w:start w:w="110" w:type="dxa"/>
              <w:bottom w:w="90" w:type="dxa"/>
              <w:end w:w="110" w:type="dxa"/>
            </w:tcMar>
            <w:shd w:fill="F3F7FA"/>
          </w:tcPr>
          <w:p>
            <w:pPr>
              <w:spacing w:after="0" w:line="247" w:lineRule="auto"/>
            </w:pPr>
            <w:r>
              <w:rPr>
                <w:rFonts w:ascii="Calibri" w:hAnsi="Calibri"/>
                <w:b/>
                <w:color w:val="102B46"/>
                <w:sz w:val="17"/>
              </w:rPr>
              <w:t>First-fit</w:t>
            </w:r>
          </w:p>
        </w:tc>
        <w:tc>
          <w:tcPr>
            <w:tcW w:type="dxa" w:w="4320"/>
            <w:vAlign w:val="center"/>
            <w:tcMar>
              <w:top w:w="90" w:type="dxa"/>
              <w:start w:w="110" w:type="dxa"/>
              <w:bottom w:w="90" w:type="dxa"/>
              <w:end w:w="110" w:type="dxa"/>
            </w:tcMar>
            <w:shd w:fill="F3F7FA"/>
          </w:tcPr>
          <w:p>
            <w:pPr>
              <w:spacing w:after="0" w:line="247" w:lineRule="auto"/>
            </w:pPr>
            <w:r>
              <w:rPr>
                <w:rFonts w:ascii="Calibri" w:hAnsi="Calibri"/>
                <w:color w:val="172B3E"/>
                <w:sz w:val="17"/>
              </w:rPr>
              <w:t>Take the first free labels in row/column order.</w:t>
            </w:r>
          </w:p>
        </w:tc>
        <w:tc>
          <w:tcPr>
            <w:tcW w:type="dxa" w:w="3960"/>
            <w:vAlign w:val="center"/>
            <w:tcMar>
              <w:top w:w="90" w:type="dxa"/>
              <w:start w:w="110" w:type="dxa"/>
              <w:bottom w:w="90" w:type="dxa"/>
              <w:end w:w="110" w:type="dxa"/>
            </w:tcMar>
            <w:shd w:fill="F3F7FA"/>
          </w:tcPr>
          <w:p>
            <w:pPr>
              <w:spacing w:after="0" w:line="247" w:lineRule="auto"/>
            </w:pPr>
            <w:r>
              <w:rPr>
                <w:rFonts w:ascii="Calibri" w:hAnsi="Calibri"/>
                <w:color w:val="172B3E"/>
                <w:sz w:val="17"/>
              </w:rPr>
              <w:t>Predictable and simple; may split a party across aisle/rows.</w:t>
            </w:r>
          </w:p>
        </w:tc>
      </w:tr>
      <w:tr>
        <w:trPr>
          <w:cantSplit/>
        </w:trPr>
        <w:tc>
          <w:tcPr>
            <w:tcW w:type="dxa" w:w="1656"/>
            <w:vAlign w:val="center"/>
            <w:tcMar>
              <w:top w:w="90" w:type="dxa"/>
              <w:start w:w="110" w:type="dxa"/>
              <w:bottom w:w="90" w:type="dxa"/>
              <w:end w:w="110" w:type="dxa"/>
            </w:tcMar>
            <w:shd w:fill="FFFFFF"/>
          </w:tcPr>
          <w:p>
            <w:pPr>
              <w:spacing w:after="0" w:line="247" w:lineRule="auto"/>
            </w:pPr>
            <w:r>
              <w:rPr>
                <w:rFonts w:ascii="Calibri" w:hAnsi="Calibri"/>
                <w:b/>
                <w:color w:val="102B46"/>
                <w:sz w:val="17"/>
              </w:rPr>
              <w:t>Window-first</w:t>
            </w:r>
          </w:p>
        </w:tc>
        <w:tc>
          <w:tcPr>
            <w:tcW w:type="dxa" w:w="4320"/>
            <w:vAlign w:val="center"/>
            <w:tcMar>
              <w:top w:w="90" w:type="dxa"/>
              <w:start w:w="110" w:type="dxa"/>
              <w:bottom w:w="90" w:type="dxa"/>
              <w:end w:w="110" w:type="dxa"/>
            </w:tcMar>
            <w:shd w:fill="FFFFFF"/>
          </w:tcPr>
          <w:p>
            <w:pPr>
              <w:spacing w:after="0" w:line="247" w:lineRule="auto"/>
            </w:pPr>
            <w:r>
              <w:rPr>
                <w:rFonts w:ascii="Calibri" w:hAnsi="Calibri"/>
                <w:color w:val="172B3E"/>
                <w:sz w:val="17"/>
              </w:rPr>
              <w:t>Order window seats first, then row and column.</w:t>
            </w:r>
          </w:p>
        </w:tc>
        <w:tc>
          <w:tcPr>
            <w:tcW w:type="dxa" w:w="3960"/>
            <w:vAlign w:val="center"/>
            <w:tcMar>
              <w:top w:w="90" w:type="dxa"/>
              <w:start w:w="110" w:type="dxa"/>
              <w:bottom w:w="90" w:type="dxa"/>
              <w:end w:w="110" w:type="dxa"/>
            </w:tcMar>
            <w:shd w:fill="FFFFFF"/>
          </w:tcPr>
          <w:p>
            <w:pPr>
              <w:spacing w:after="0" w:line="247" w:lineRule="auto"/>
            </w:pPr>
            <w:r>
              <w:rPr>
                <w:rFonts w:ascii="Calibri" w:hAnsi="Calibri"/>
                <w:color w:val="172B3E"/>
                <w:sz w:val="17"/>
              </w:rPr>
              <w:t>Prefers a window; does not promise seats together.</w:t>
            </w:r>
          </w:p>
        </w:tc>
      </w:tr>
      <w:tr>
        <w:trPr>
          <w:cantSplit/>
        </w:trPr>
        <w:tc>
          <w:tcPr>
            <w:tcW w:type="dxa" w:w="1656"/>
            <w:vAlign w:val="center"/>
            <w:tcMar>
              <w:top w:w="90" w:type="dxa"/>
              <w:start w:w="110" w:type="dxa"/>
              <w:bottom w:w="90" w:type="dxa"/>
              <w:end w:w="110" w:type="dxa"/>
            </w:tcMar>
            <w:shd w:fill="F3F7FA"/>
          </w:tcPr>
          <w:p>
            <w:pPr>
              <w:spacing w:after="0" w:line="247" w:lineRule="auto"/>
            </w:pPr>
            <w:r>
              <w:rPr>
                <w:rFonts w:ascii="Calibri" w:hAnsi="Calibri"/>
                <w:b/>
                <w:color w:val="102B46"/>
                <w:sz w:val="17"/>
              </w:rPr>
              <w:t>Family-aware</w:t>
            </w:r>
          </w:p>
        </w:tc>
        <w:tc>
          <w:tcPr>
            <w:tcW w:type="dxa" w:w="4320"/>
            <w:vAlign w:val="center"/>
            <w:tcMar>
              <w:top w:w="90" w:type="dxa"/>
              <w:start w:w="110" w:type="dxa"/>
              <w:bottom w:w="90" w:type="dxa"/>
              <w:end w:w="110" w:type="dxa"/>
            </w:tcMar>
            <w:shd w:fill="F3F7FA"/>
          </w:tcPr>
          <w:p>
            <w:pPr>
              <w:spacing w:after="0" w:line="247" w:lineRule="auto"/>
            </w:pPr>
            <w:r>
              <w:rPr>
                <w:rFonts w:ascii="Calibri" w:hAnsi="Calibri"/>
                <w:color w:val="172B3E"/>
                <w:sz w:val="17"/>
              </w:rPr>
              <w:t>Find a contiguous same-row block on one side of aisle; otherwise fall back to first-fit.</w:t>
            </w:r>
          </w:p>
        </w:tc>
        <w:tc>
          <w:tcPr>
            <w:tcW w:type="dxa" w:w="3960"/>
            <w:vAlign w:val="center"/>
            <w:tcMar>
              <w:top w:w="90" w:type="dxa"/>
              <w:start w:w="110" w:type="dxa"/>
              <w:bottom w:w="90" w:type="dxa"/>
              <w:end w:w="110" w:type="dxa"/>
            </w:tcMar>
            <w:shd w:fill="F3F7FA"/>
          </w:tcPr>
          <w:p>
            <w:pPr>
              <w:spacing w:after="0" w:line="247" w:lineRule="auto"/>
            </w:pPr>
            <w:r>
              <w:rPr>
                <w:rFonts w:ascii="Calibri" w:hAnsi="Calibri"/>
                <w:color w:val="172B3E"/>
                <w:sz w:val="17"/>
              </w:rPr>
              <w:t>Keeps small parties together where possible; remains a greedy heuristic.</w:t>
            </w:r>
          </w:p>
        </w:tc>
      </w:tr>
    </w:tbl>
    <w:p>
      <w:pPr>
        <w:spacing w:after="20"/>
      </w:pPr>
    </w:p>
    <w:p>
      <w:pPr>
        <w:pStyle w:val="Heading2"/>
      </w:pPr>
      <w:r>
        <w:t>5.3 Fare arithmetic</w:t>
      </w:r>
    </w:p>
    <w:p>
      <w:r>
        <w:rPr>
          <w:b w:val="0"/>
          <w:i w:val="0"/>
        </w:rPr>
        <w:t>For each leg, base amount is `distance_km × cabin_rate × passenger_count`. The project sums line amounts, adds 5% illustrative tax and adds ₹99 per passenger as a service fee. For one Economy passenger on the 1,370 km VGA–DEL sample direct flight: ₹5,206.00 base + ₹260.30 tax + ₹99.00 service fee = ₹5,565.30. The figures are constants for this software demonstration and are not real airline prices or tax advice.</w:t>
      </w:r>
    </w:p>
    <w:p>
      <w:pPr>
        <w:pStyle w:val="Heading2"/>
      </w:pPr>
      <w:r>
        <w:t>5.4 Complexity</w:t>
      </w:r>
    </w:p>
    <w:tbl>
      <w:tblPr>
        <w:tblStyle w:val="TableGrid"/>
        <w:tblW w:type="auto" w:w="0"/>
        <w:tblLayout w:type="fixed"/>
        <w:tblLook w:firstColumn="1" w:firstRow="1" w:lastColumn="0" w:lastRow="0" w:noHBand="0" w:noVBand="1" w:val="04A0"/>
      </w:tblPr>
      <w:tblGrid>
        <w:gridCol w:w="3346"/>
        <w:gridCol w:w="3346"/>
        <w:gridCol w:w="3346"/>
      </w:tblGrid>
      <w:tr>
        <w:trPr>
          <w:tblHeader w:val="true"/>
          <w:cantSplit/>
        </w:trPr>
        <w:tc>
          <w:tcPr>
            <w:tcW w:type="dxa" w:w="2448"/>
            <w:shd w:fill="102B46"/>
            <w:vAlign w:val="center"/>
            <w:tcMar>
              <w:top w:w="90" w:type="dxa"/>
              <w:start w:w="110" w:type="dxa"/>
              <w:bottom w:w="90" w:type="dxa"/>
              <w:end w:w="110" w:type="dxa"/>
            </w:tcMar>
          </w:tcPr>
          <w:p>
            <w:pPr>
              <w:spacing w:after="0"/>
            </w:pPr>
            <w:r>
              <w:rPr>
                <w:rFonts w:ascii="Calibri" w:hAnsi="Calibri"/>
                <w:b/>
                <w:color w:val="FFFFFF"/>
                <w:sz w:val="17"/>
              </w:rPr>
              <w:t>Operation</w:t>
            </w:r>
          </w:p>
        </w:tc>
        <w:tc>
          <w:tcPr>
            <w:tcW w:type="dxa" w:w="2592"/>
            <w:shd w:fill="102B46"/>
            <w:vAlign w:val="center"/>
            <w:tcMar>
              <w:top w:w="90" w:type="dxa"/>
              <w:start w:w="110" w:type="dxa"/>
              <w:bottom w:w="90" w:type="dxa"/>
              <w:end w:w="110" w:type="dxa"/>
            </w:tcMar>
          </w:tcPr>
          <w:p>
            <w:pPr>
              <w:spacing w:after="0"/>
            </w:pPr>
            <w:r>
              <w:rPr>
                <w:rFonts w:ascii="Calibri" w:hAnsi="Calibri"/>
                <w:b/>
                <w:color w:val="FFFFFF"/>
                <w:sz w:val="17"/>
              </w:rPr>
              <w:t>Bound / cost</w:t>
            </w:r>
          </w:p>
        </w:tc>
        <w:tc>
          <w:tcPr>
            <w:tcW w:type="dxa" w:w="4896"/>
            <w:shd w:fill="102B46"/>
            <w:vAlign w:val="center"/>
            <w:tcMar>
              <w:top w:w="90" w:type="dxa"/>
              <w:start w:w="110" w:type="dxa"/>
              <w:bottom w:w="90" w:type="dxa"/>
              <w:end w:w="110" w:type="dxa"/>
            </w:tcMar>
          </w:tcPr>
          <w:p>
            <w:pPr>
              <w:spacing w:after="0"/>
            </w:pPr>
            <w:r>
              <w:rPr>
                <w:rFonts w:ascii="Calibri" w:hAnsi="Calibri"/>
                <w:b/>
                <w:color w:val="FFFFFF"/>
                <w:sz w:val="17"/>
              </w:rPr>
              <w:t>Notes</w:t>
            </w:r>
          </w:p>
        </w:tc>
      </w:tr>
      <w:tr>
        <w:trPr>
          <w:cantSplit/>
        </w:trPr>
        <w:tc>
          <w:tcPr>
            <w:tcW w:type="dxa" w:w="2448"/>
            <w:vAlign w:val="center"/>
            <w:tcMar>
              <w:top w:w="90" w:type="dxa"/>
              <w:start w:w="110" w:type="dxa"/>
              <w:bottom w:w="90" w:type="dxa"/>
              <w:end w:w="110" w:type="dxa"/>
            </w:tcMar>
            <w:shd w:fill="F3F7FA"/>
          </w:tcPr>
          <w:p>
            <w:pPr>
              <w:spacing w:after="0" w:line="247" w:lineRule="auto"/>
            </w:pPr>
            <w:r>
              <w:rPr>
                <w:rFonts w:ascii="Calibri" w:hAnsi="Calibri"/>
                <w:b/>
                <w:color w:val="102B46"/>
                <w:sz w:val="17"/>
              </w:rPr>
              <w:t>Build dated schedule map</w:t>
            </w:r>
          </w:p>
        </w:tc>
        <w:tc>
          <w:tcPr>
            <w:tcW w:type="dxa" w:w="2592"/>
            <w:vAlign w:val="center"/>
            <w:tcMar>
              <w:top w:w="90" w:type="dxa"/>
              <w:start w:w="110" w:type="dxa"/>
              <w:bottom w:w="90" w:type="dxa"/>
              <w:end w:w="110" w:type="dxa"/>
            </w:tcMar>
            <w:shd w:fill="F3F7FA"/>
          </w:tcPr>
          <w:p>
            <w:pPr>
              <w:spacing w:after="0" w:line="247" w:lineRule="auto"/>
            </w:pPr>
            <w:r>
              <w:rPr>
                <w:rFonts w:ascii="Calibri" w:hAnsi="Calibri"/>
                <w:color w:val="172B3E"/>
                <w:sz w:val="17"/>
              </w:rPr>
              <w:t>O(E)</w:t>
            </w:r>
          </w:p>
        </w:tc>
        <w:tc>
          <w:tcPr>
            <w:tcW w:type="dxa" w:w="4896"/>
            <w:vAlign w:val="center"/>
            <w:tcMar>
              <w:top w:w="90" w:type="dxa"/>
              <w:start w:w="110" w:type="dxa"/>
              <w:bottom w:w="90" w:type="dxa"/>
              <w:end w:w="110" w:type="dxa"/>
            </w:tcMar>
            <w:shd w:fill="F3F7FA"/>
          </w:tcPr>
          <w:p>
            <w:pPr>
              <w:spacing w:after="0" w:line="247" w:lineRule="auto"/>
            </w:pPr>
            <w:r>
              <w:rPr>
                <w:rFonts w:ascii="Calibri" w:hAnsi="Calibri"/>
                <w:color w:val="172B3E"/>
                <w:sz w:val="17"/>
              </w:rPr>
              <w:t>E is the small number of daily scheduled edges.</w:t>
            </w:r>
          </w:p>
        </w:tc>
      </w:tr>
      <w:tr>
        <w:trPr>
          <w:cantSplit/>
        </w:trPr>
        <w:tc>
          <w:tcPr>
            <w:tcW w:type="dxa" w:w="2448"/>
            <w:vAlign w:val="center"/>
            <w:tcMar>
              <w:top w:w="90" w:type="dxa"/>
              <w:start w:w="110" w:type="dxa"/>
              <w:bottom w:w="90" w:type="dxa"/>
              <w:end w:w="110" w:type="dxa"/>
            </w:tcMar>
            <w:shd w:fill="FFFFFF"/>
          </w:tcPr>
          <w:p>
            <w:pPr>
              <w:spacing w:after="0" w:line="247" w:lineRule="auto"/>
            </w:pPr>
            <w:r>
              <w:rPr>
                <w:rFonts w:ascii="Calibri" w:hAnsi="Calibri"/>
                <w:b/>
                <w:color w:val="102B46"/>
                <w:sz w:val="17"/>
              </w:rPr>
              <w:t>Bounded route walk</w:t>
            </w:r>
          </w:p>
        </w:tc>
        <w:tc>
          <w:tcPr>
            <w:tcW w:type="dxa" w:w="2592"/>
            <w:vAlign w:val="center"/>
            <w:tcMar>
              <w:top w:w="90" w:type="dxa"/>
              <w:start w:w="110" w:type="dxa"/>
              <w:bottom w:w="90" w:type="dxa"/>
              <w:end w:w="110" w:type="dxa"/>
            </w:tcMar>
            <w:shd w:fill="FFFFFF"/>
          </w:tcPr>
          <w:p>
            <w:pPr>
              <w:spacing w:after="0" w:line="247" w:lineRule="auto"/>
            </w:pPr>
            <w:r>
              <w:rPr>
                <w:rFonts w:ascii="Calibri" w:hAnsi="Calibri"/>
                <w:color w:val="172B3E"/>
                <w:sz w:val="17"/>
              </w:rPr>
              <w:t>O(Σ bᵏ), k ≤ 3</w:t>
            </w:r>
          </w:p>
        </w:tc>
        <w:tc>
          <w:tcPr>
            <w:tcW w:type="dxa" w:w="4896"/>
            <w:vAlign w:val="center"/>
            <w:tcMar>
              <w:top w:w="90" w:type="dxa"/>
              <w:start w:w="110" w:type="dxa"/>
              <w:bottom w:w="90" w:type="dxa"/>
              <w:end w:w="110" w:type="dxa"/>
            </w:tcMar>
            <w:shd w:fill="FFFFFF"/>
          </w:tcPr>
          <w:p>
            <w:pPr>
              <w:spacing w:after="0" w:line="247" w:lineRule="auto"/>
            </w:pPr>
            <w:r>
              <w:rPr>
                <w:rFonts w:ascii="Calibri" w:hAnsi="Calibri"/>
                <w:color w:val="172B3E"/>
                <w:sz w:val="17"/>
              </w:rPr>
              <w:t>b is candidate branching; visited airports avoid cycles.</w:t>
            </w:r>
          </w:p>
        </w:tc>
      </w:tr>
      <w:tr>
        <w:trPr>
          <w:cantSplit/>
        </w:trPr>
        <w:tc>
          <w:tcPr>
            <w:tcW w:type="dxa" w:w="2448"/>
            <w:vAlign w:val="center"/>
            <w:tcMar>
              <w:top w:w="90" w:type="dxa"/>
              <w:start w:w="110" w:type="dxa"/>
              <w:bottom w:w="90" w:type="dxa"/>
              <w:end w:w="110" w:type="dxa"/>
            </w:tcMar>
            <w:shd w:fill="F3F7FA"/>
          </w:tcPr>
          <w:p>
            <w:pPr>
              <w:spacing w:after="0" w:line="247" w:lineRule="auto"/>
            </w:pPr>
            <w:r>
              <w:rPr>
                <w:rFonts w:ascii="Calibri" w:hAnsi="Calibri"/>
                <w:b/>
                <w:color w:val="102B46"/>
                <w:sz w:val="17"/>
              </w:rPr>
              <w:t>Sort matching paths</w:t>
            </w:r>
          </w:p>
        </w:tc>
        <w:tc>
          <w:tcPr>
            <w:tcW w:type="dxa" w:w="2592"/>
            <w:vAlign w:val="center"/>
            <w:tcMar>
              <w:top w:w="90" w:type="dxa"/>
              <w:start w:w="110" w:type="dxa"/>
              <w:bottom w:w="90" w:type="dxa"/>
              <w:end w:w="110" w:type="dxa"/>
            </w:tcMar>
            <w:shd w:fill="F3F7FA"/>
          </w:tcPr>
          <w:p>
            <w:pPr>
              <w:spacing w:after="0" w:line="247" w:lineRule="auto"/>
            </w:pPr>
            <w:r>
              <w:rPr>
                <w:rFonts w:ascii="Calibri" w:hAnsi="Calibri"/>
                <w:color w:val="172B3E"/>
                <w:sz w:val="17"/>
              </w:rPr>
              <w:t>O(P log P)</w:t>
            </w:r>
          </w:p>
        </w:tc>
        <w:tc>
          <w:tcPr>
            <w:tcW w:type="dxa" w:w="4896"/>
            <w:vAlign w:val="center"/>
            <w:tcMar>
              <w:top w:w="90" w:type="dxa"/>
              <w:start w:w="110" w:type="dxa"/>
              <w:bottom w:w="90" w:type="dxa"/>
              <w:end w:w="110" w:type="dxa"/>
            </w:tcMar>
            <w:shd w:fill="F3F7FA"/>
          </w:tcPr>
          <w:p>
            <w:pPr>
              <w:spacing w:after="0" w:line="247" w:lineRule="auto"/>
            </w:pPr>
            <w:r>
              <w:rPr>
                <w:rFonts w:ascii="Calibri" w:hAnsi="Calibri"/>
                <w:color w:val="172B3E"/>
                <w:sz w:val="17"/>
              </w:rPr>
              <w:t>P is the number of returned itineraries.</w:t>
            </w:r>
          </w:p>
        </w:tc>
      </w:tr>
      <w:tr>
        <w:trPr>
          <w:cantSplit/>
        </w:trPr>
        <w:tc>
          <w:tcPr>
            <w:tcW w:type="dxa" w:w="2448"/>
            <w:vAlign w:val="center"/>
            <w:tcMar>
              <w:top w:w="90" w:type="dxa"/>
              <w:start w:w="110" w:type="dxa"/>
              <w:bottom w:w="90" w:type="dxa"/>
              <w:end w:w="110" w:type="dxa"/>
            </w:tcMar>
            <w:shd w:fill="FFFFFF"/>
          </w:tcPr>
          <w:p>
            <w:pPr>
              <w:spacing w:after="0" w:line="247" w:lineRule="auto"/>
            </w:pPr>
            <w:r>
              <w:rPr>
                <w:rFonts w:ascii="Calibri" w:hAnsi="Calibri"/>
                <w:b/>
                <w:color w:val="102B46"/>
                <w:sz w:val="17"/>
              </w:rPr>
              <w:t>Seat selection</w:t>
            </w:r>
          </w:p>
        </w:tc>
        <w:tc>
          <w:tcPr>
            <w:tcW w:type="dxa" w:w="2592"/>
            <w:vAlign w:val="center"/>
            <w:tcMar>
              <w:top w:w="90" w:type="dxa"/>
              <w:start w:w="110" w:type="dxa"/>
              <w:bottom w:w="90" w:type="dxa"/>
              <w:end w:w="110" w:type="dxa"/>
            </w:tcMar>
            <w:shd w:fill="FFFFFF"/>
          </w:tcPr>
          <w:p>
            <w:pPr>
              <w:spacing w:after="0" w:line="247" w:lineRule="auto"/>
            </w:pPr>
            <w:r>
              <w:rPr>
                <w:rFonts w:ascii="Calibri" w:hAnsi="Calibri"/>
                <w:color w:val="172B3E"/>
                <w:sz w:val="17"/>
              </w:rPr>
              <w:t>O(C) family/first-fit; O(C log C) window sort</w:t>
            </w:r>
          </w:p>
        </w:tc>
        <w:tc>
          <w:tcPr>
            <w:tcW w:type="dxa" w:w="4896"/>
            <w:vAlign w:val="center"/>
            <w:tcMar>
              <w:top w:w="90" w:type="dxa"/>
              <w:start w:w="110" w:type="dxa"/>
              <w:bottom w:w="90" w:type="dxa"/>
              <w:end w:w="110" w:type="dxa"/>
            </w:tcMar>
            <w:shd w:fill="FFFFFF"/>
          </w:tcPr>
          <w:p>
            <w:pPr>
              <w:spacing w:after="0" w:line="247" w:lineRule="auto"/>
            </w:pPr>
            <w:r>
              <w:rPr>
                <w:rFonts w:ascii="Calibri" w:hAnsi="Calibri"/>
                <w:color w:val="172B3E"/>
                <w:sz w:val="17"/>
              </w:rPr>
              <w:t>C ≤ 36 seats per cabin in this model.</w:t>
            </w:r>
          </w:p>
        </w:tc>
      </w:tr>
      <w:tr>
        <w:trPr>
          <w:cantSplit/>
        </w:trPr>
        <w:tc>
          <w:tcPr>
            <w:tcW w:type="dxa" w:w="2448"/>
            <w:vAlign w:val="center"/>
            <w:tcMar>
              <w:top w:w="90" w:type="dxa"/>
              <w:start w:w="110" w:type="dxa"/>
              <w:bottom w:w="90" w:type="dxa"/>
              <w:end w:w="110" w:type="dxa"/>
            </w:tcMar>
            <w:shd w:fill="F3F7FA"/>
          </w:tcPr>
          <w:p>
            <w:pPr>
              <w:spacing w:after="0" w:line="247" w:lineRule="auto"/>
            </w:pPr>
            <w:r>
              <w:rPr>
                <w:rFonts w:ascii="Calibri" w:hAnsi="Calibri"/>
                <w:b/>
                <w:color w:val="102B46"/>
                <w:sz w:val="17"/>
              </w:rPr>
              <w:t>Quote / lock ordering</w:t>
            </w:r>
          </w:p>
        </w:tc>
        <w:tc>
          <w:tcPr>
            <w:tcW w:type="dxa" w:w="2592"/>
            <w:vAlign w:val="center"/>
            <w:tcMar>
              <w:top w:w="90" w:type="dxa"/>
              <w:start w:w="110" w:type="dxa"/>
              <w:bottom w:w="90" w:type="dxa"/>
              <w:end w:w="110" w:type="dxa"/>
            </w:tcMar>
            <w:shd w:fill="F3F7FA"/>
          </w:tcPr>
          <w:p>
            <w:pPr>
              <w:spacing w:after="0" w:line="247" w:lineRule="auto"/>
            </w:pPr>
            <w:r>
              <w:rPr>
                <w:rFonts w:ascii="Calibri" w:hAnsi="Calibri"/>
                <w:color w:val="172B3E"/>
                <w:sz w:val="17"/>
              </w:rPr>
              <w:t>O(L) quote; O(L log L) lock ordering</w:t>
            </w:r>
          </w:p>
        </w:tc>
        <w:tc>
          <w:tcPr>
            <w:tcW w:type="dxa" w:w="4896"/>
            <w:vAlign w:val="center"/>
            <w:tcMar>
              <w:top w:w="90" w:type="dxa"/>
              <w:start w:w="110" w:type="dxa"/>
              <w:bottom w:w="90" w:type="dxa"/>
              <w:end w:w="110" w:type="dxa"/>
            </w:tcMar>
            <w:shd w:fill="F3F7FA"/>
          </w:tcPr>
          <w:p>
            <w:pPr>
              <w:spacing w:after="0" w:line="247" w:lineRule="auto"/>
            </w:pPr>
            <w:r>
              <w:rPr>
                <w:rFonts w:ascii="Calibri" w:hAnsi="Calibri"/>
                <w:color w:val="172B3E"/>
                <w:sz w:val="17"/>
              </w:rPr>
              <w:t>L ≤ 3 flight legs.</w:t>
            </w:r>
          </w:p>
        </w:tc>
      </w:tr>
    </w:tbl>
    <w:p>
      <w:pPr>
        <w:spacing w:after="20"/>
      </w:pPr>
    </w:p>
    <w:p>
      <w:r>
        <w:rPr>
          <w:b w:val="0"/>
          <w:i/>
          <w:color w:val="536B80"/>
          <w:sz w:val="18"/>
        </w:rPr>
        <w:t>The graph and cabin sizes are intentionally small; the project makes no large-network performance claim. Search bounds derive from the maximum three legs, and not from a benchmark on airline-scale data.</w:t>
      </w:r>
    </w:p>
    <w:p>
      <w:pPr>
        <w:pStyle w:val="Heading1"/>
      </w:pPr>
      <w:r>
        <w:t>6. Implementation: API, browser and CLI</w:t>
      </w:r>
    </w:p>
    <w:p>
      <w:pPr>
        <w:pStyle w:val="Heading2"/>
      </w:pPr>
      <w:r>
        <w:t>6.1 Domain and schedule</w:t>
      </w:r>
    </w:p>
    <w:p>
      <w:r>
        <w:rPr>
          <w:b w:val="0"/>
          <w:i w:val="0"/>
        </w:rPr>
        <w:t>The domain is represented by typed dataclasses and a string enum for cabin classes. `Itinerary` validates leg count, airport continuity and layover duration. `india_today()` uses Asia/Kolkata for date boundaries. The generated daily schedule has 27 fictional templates across VGA, HYD, BLR, BOM, DEL, MAA and GOI; all service labels are explicitly sample data.</w:t>
      </w:r>
    </w:p>
    <w:p>
      <w:pPr>
        <w:pStyle w:val="Heading2"/>
      </w:pPr>
      <w:r>
        <w:t>6.2 REST API</w:t>
      </w:r>
    </w:p>
    <w:p>
      <w:r>
        <w:rPr>
          <w:b w:val="0"/>
          <w:i w:val="0"/>
        </w:rPr>
        <w:t>FastAPI routes cover airport listing, search, cabin seat maps, quotes, booking, PNR retrieval, cancellation, health, audit and per-flight SSE. Pydantic models validate passenger name/age, party size, cabin and flight-leg count. Domain exceptions map to status-coded JSON responses. The generated OpenAPI interface is available at `/docs` while the local server is running [1, 2].</w:t>
      </w:r>
    </w:p>
    <w:p>
      <w:pPr>
        <w:pStyle w:val="Heading2"/>
      </w:pPr>
      <w:r>
        <w:t>6.3 Browser UI</w:t>
      </w:r>
    </w:p>
    <w:p>
      <w:r>
        <w:rPr>
          <w:b w:val="0"/>
          <w:i w:val="0"/>
        </w:rPr>
        <w:t>The self-contained page provides origin/destination/date, cabin and passenger controls; itinerary cards; individual flight-leg summaries; a seat-map preview; seat allocation policy selection; an itemised quote; and booking confirmation. The header API, Live, DB and Subs pills are working buttons that open live popovers rather than decorative status indicators. Native `EventSource` listens for the initial seat snapshot and for booking/cancellation events; the client refreshes the authoritative seat map on updates [6].</w:t>
      </w:r>
    </w:p>
    <w:p>
      <w:pPr>
        <w:pStyle w:val="Heading2"/>
      </w:pPr>
      <w:r>
        <w:t>6.4 CLI</w:t>
      </w:r>
    </w:p>
    <w:p>
      <w:r>
        <w:rPr>
          <w:b w:val="0"/>
          <w:i w:val="0"/>
        </w:rPr>
        <w:t>`aerobooking airports`, `search`, `book`, `booking`, `cancel` and `stress` provide a terminal path through the sample data. Search emits JSON. The `stress` command is an in-process threaded correctness demo; it is not a benchmark or a multi-process test.</w:t>
      </w:r>
    </w:p>
    <w:tbl>
      <w:tblPr>
        <w:tblStyle w:val="TableGrid"/>
        <w:tblW w:type="auto" w:w="0"/>
        <w:tblLook w:firstColumn="1" w:firstRow="1" w:lastColumn="0" w:lastRow="0" w:noHBand="0" w:noVBand="1" w:val="04A0"/>
      </w:tblPr>
      <w:tblGrid>
        <w:gridCol w:w="10037"/>
      </w:tblGrid>
      <w:tr>
        <w:tc>
          <w:tcPr>
            <w:tcW w:type="dxa" w:w="10037"/>
            <w:shd w:fill="F3F7FA"/>
            <w:tcMar>
              <w:top w:w="110" w:type="dxa"/>
              <w:start w:w="140" w:type="dxa"/>
              <w:bottom w:w="110" w:type="dxa"/>
              <w:end w:w="140" w:type="dxa"/>
            </w:tcMar>
          </w:tcPr>
          <w:p>
            <w:pPr>
              <w:pStyle w:val="ReportCode"/>
            </w:pPr>
            <w:r/>
            <w:r>
              <w:t>aerobooking search --from VGA --to DEL --connections 2</w:t>
              <w:br/>
              <w:t>aerobooking book --from VGA --to DEL -p 'Asha Rao:22'</w:t>
              <w:br/>
              <w:t>aerobooking booking &lt;PNR&gt;</w:t>
              <w:br/>
              <w:t>aerobooking cancel &lt;PNR&gt;</w:t>
            </w:r>
          </w:p>
        </w:tc>
      </w:tr>
    </w:tbl>
    <w:p>
      <w:pPr>
        <w:spacing w:after="20"/>
      </w:pPr>
    </w:p>
    <w:p>
      <w:pPr>
        <w:pStyle w:val="Heading1"/>
      </w:pPr>
      <w:r>
        <w:t>7. Testing and quality engineering</w:t>
      </w:r>
    </w:p>
    <w:p>
      <w:r>
        <w:rPr>
          <w:b w:val="0"/>
          <w:i w:val="0"/>
        </w:rPr>
        <w:t>The current automated test suite reports 45 passing tests in the local validation environment. It combines example-based route/API/booking tests, Hypothesis-generated seat/fare properties, an actual Uvicorn SSE integration test and a thread race. Branch measurement is enabled by coverage configuration.</w:t>
      </w:r>
    </w:p>
    <w:tbl>
      <w:tblPr>
        <w:tblStyle w:val="TableGrid"/>
        <w:tblW w:type="auto" w:w="0"/>
        <w:tblLayout w:type="fixed"/>
        <w:tblLook w:firstColumn="1" w:firstRow="1" w:lastColumn="0" w:lastRow="0" w:noHBand="0" w:noVBand="1" w:val="04A0"/>
      </w:tblPr>
      <w:tblGrid>
        <w:gridCol w:w="5018"/>
        <w:gridCol w:w="5018"/>
      </w:tblGrid>
      <w:tr>
        <w:trPr>
          <w:tblHeader w:val="true"/>
          <w:cantSplit/>
        </w:trPr>
        <w:tc>
          <w:tcPr>
            <w:tcW w:type="dxa" w:w="2232"/>
            <w:shd w:fill="102B46"/>
            <w:vAlign w:val="center"/>
            <w:tcMar>
              <w:top w:w="90" w:type="dxa"/>
              <w:start w:w="110" w:type="dxa"/>
              <w:bottom w:w="90" w:type="dxa"/>
              <w:end w:w="110" w:type="dxa"/>
            </w:tcMar>
          </w:tcPr>
          <w:p>
            <w:pPr>
              <w:spacing w:after="0"/>
            </w:pPr>
            <w:r>
              <w:rPr>
                <w:rFonts w:ascii="Calibri" w:hAnsi="Calibri"/>
                <w:b/>
                <w:color w:val="FFFFFF"/>
                <w:sz w:val="17"/>
              </w:rPr>
              <w:t>Area</w:t>
            </w:r>
          </w:p>
        </w:tc>
        <w:tc>
          <w:tcPr>
            <w:tcW w:type="dxa" w:w="7704"/>
            <w:shd w:fill="102B46"/>
            <w:vAlign w:val="center"/>
            <w:tcMar>
              <w:top w:w="90" w:type="dxa"/>
              <w:start w:w="110" w:type="dxa"/>
              <w:bottom w:w="90" w:type="dxa"/>
              <w:end w:w="110" w:type="dxa"/>
            </w:tcMar>
          </w:tcPr>
          <w:p>
            <w:pPr>
              <w:spacing w:after="0"/>
            </w:pPr>
            <w:r>
              <w:rPr>
                <w:rFonts w:ascii="Calibri" w:hAnsi="Calibri"/>
                <w:b/>
                <w:color w:val="FFFFFF"/>
                <w:sz w:val="17"/>
              </w:rPr>
              <w:t>Evidence</w:t>
            </w:r>
          </w:p>
        </w:tc>
      </w:tr>
      <w:tr>
        <w:trPr>
          <w:cantSplit/>
        </w:trPr>
        <w:tc>
          <w:tcPr>
            <w:tcW w:type="dxa" w:w="2232"/>
            <w:vAlign w:val="center"/>
            <w:tcMar>
              <w:top w:w="90" w:type="dxa"/>
              <w:start w:w="110" w:type="dxa"/>
              <w:bottom w:w="90" w:type="dxa"/>
              <w:end w:w="110" w:type="dxa"/>
            </w:tcMar>
            <w:shd w:fill="F3F7FA"/>
          </w:tcPr>
          <w:p>
            <w:pPr>
              <w:spacing w:after="0" w:line="247" w:lineRule="auto"/>
            </w:pPr>
            <w:r>
              <w:rPr>
                <w:rFonts w:ascii="Calibri" w:hAnsi="Calibri"/>
                <w:b/>
                <w:color w:val="102B46"/>
                <w:sz w:val="17"/>
              </w:rPr>
              <w:t>Routing</w:t>
            </w:r>
          </w:p>
        </w:tc>
        <w:tc>
          <w:tcPr>
            <w:tcW w:type="dxa" w:w="7704"/>
            <w:vAlign w:val="center"/>
            <w:tcMar>
              <w:top w:w="90" w:type="dxa"/>
              <w:start w:w="110" w:type="dxa"/>
              <w:bottom w:w="90" w:type="dxa"/>
              <w:end w:w="110" w:type="dxa"/>
            </w:tcMar>
            <w:shd w:fill="F3F7FA"/>
          </w:tcPr>
          <w:p>
            <w:pPr>
              <w:spacing w:after="0" w:line="247" w:lineRule="auto"/>
            </w:pPr>
            <w:r>
              <w:rPr>
                <w:rFonts w:ascii="Calibri" w:hAnsi="Calibri"/>
                <w:color w:val="172B3E"/>
                <w:sz w:val="17"/>
              </w:rPr>
              <w:t>Direct, one-stop and two-stop paths; airport continuity; 45-minute lower bound; date and airport validation.</w:t>
            </w:r>
          </w:p>
        </w:tc>
      </w:tr>
      <w:tr>
        <w:trPr>
          <w:cantSplit/>
        </w:trPr>
        <w:tc>
          <w:tcPr>
            <w:tcW w:type="dxa" w:w="2232"/>
            <w:vAlign w:val="center"/>
            <w:tcMar>
              <w:top w:w="90" w:type="dxa"/>
              <w:start w:w="110" w:type="dxa"/>
              <w:bottom w:w="90" w:type="dxa"/>
              <w:end w:w="110" w:type="dxa"/>
            </w:tcMar>
            <w:shd w:fill="FFFFFF"/>
          </w:tcPr>
          <w:p>
            <w:pPr>
              <w:spacing w:after="0" w:line="247" w:lineRule="auto"/>
            </w:pPr>
            <w:r>
              <w:rPr>
                <w:rFonts w:ascii="Calibri" w:hAnsi="Calibri"/>
                <w:b/>
                <w:color w:val="102B46"/>
                <w:sz w:val="17"/>
              </w:rPr>
              <w:t>Seats and fares</w:t>
            </w:r>
          </w:p>
        </w:tc>
        <w:tc>
          <w:tcPr>
            <w:tcW w:type="dxa" w:w="7704"/>
            <w:vAlign w:val="center"/>
            <w:tcMar>
              <w:top w:w="90" w:type="dxa"/>
              <w:start w:w="110" w:type="dxa"/>
              <w:bottom w:w="90" w:type="dxa"/>
              <w:end w:w="110" w:type="dxa"/>
            </w:tcMar>
            <w:shd w:fill="FFFFFF"/>
          </w:tcPr>
          <w:p>
            <w:pPr>
              <w:spacing w:after="0" w:line="247" w:lineRule="auto"/>
            </w:pPr>
            <w:r>
              <w:rPr>
                <w:rFonts w:ascii="Calibri" w:hAnsi="Calibri"/>
                <w:color w:val="172B3E"/>
                <w:sz w:val="17"/>
              </w:rPr>
              <w:t>Cabin capacities, label uniqueness, occupied-seat exclusion, aisle-aware selection, fare decomposition.</w:t>
            </w:r>
          </w:p>
        </w:tc>
      </w:tr>
      <w:tr>
        <w:trPr>
          <w:cantSplit/>
        </w:trPr>
        <w:tc>
          <w:tcPr>
            <w:tcW w:type="dxa" w:w="2232"/>
            <w:vAlign w:val="center"/>
            <w:tcMar>
              <w:top w:w="90" w:type="dxa"/>
              <w:start w:w="110" w:type="dxa"/>
              <w:bottom w:w="90" w:type="dxa"/>
              <w:end w:w="110" w:type="dxa"/>
            </w:tcMar>
            <w:shd w:fill="F3F7FA"/>
          </w:tcPr>
          <w:p>
            <w:pPr>
              <w:spacing w:after="0" w:line="247" w:lineRule="auto"/>
            </w:pPr>
            <w:r>
              <w:rPr>
                <w:rFonts w:ascii="Calibri" w:hAnsi="Calibri"/>
                <w:b/>
                <w:color w:val="102B46"/>
                <w:sz w:val="17"/>
              </w:rPr>
              <w:t>Booking lifecycle</w:t>
            </w:r>
          </w:p>
        </w:tc>
        <w:tc>
          <w:tcPr>
            <w:tcW w:type="dxa" w:w="7704"/>
            <w:vAlign w:val="center"/>
            <w:tcMar>
              <w:top w:w="90" w:type="dxa"/>
              <w:start w:w="110" w:type="dxa"/>
              <w:bottom w:w="90" w:type="dxa"/>
              <w:end w:w="110" w:type="dxa"/>
            </w:tcMar>
            <w:shd w:fill="F3F7FA"/>
          </w:tcPr>
          <w:p>
            <w:pPr>
              <w:spacing w:after="0" w:line="247" w:lineRule="auto"/>
            </w:pPr>
            <w:r>
              <w:rPr>
                <w:rFonts w:ascii="Calibri" w:hAnsi="Calibri"/>
                <w:color w:val="172B3E"/>
                <w:sz w:val="17"/>
              </w:rPr>
              <w:t>One PNR for multiple legs, inventory by date/cabin, cancellation and re-bookable seats.</w:t>
            </w:r>
          </w:p>
        </w:tc>
      </w:tr>
      <w:tr>
        <w:trPr>
          <w:cantSplit/>
        </w:trPr>
        <w:tc>
          <w:tcPr>
            <w:tcW w:type="dxa" w:w="2232"/>
            <w:vAlign w:val="center"/>
            <w:tcMar>
              <w:top w:w="90" w:type="dxa"/>
              <w:start w:w="110" w:type="dxa"/>
              <w:bottom w:w="90" w:type="dxa"/>
              <w:end w:w="110" w:type="dxa"/>
            </w:tcMar>
            <w:shd w:fill="FFFFFF"/>
          </w:tcPr>
          <w:p>
            <w:pPr>
              <w:spacing w:after="0" w:line="247" w:lineRule="auto"/>
            </w:pPr>
            <w:r>
              <w:rPr>
                <w:rFonts w:ascii="Calibri" w:hAnsi="Calibri"/>
                <w:b/>
                <w:color w:val="102B46"/>
                <w:sz w:val="17"/>
              </w:rPr>
              <w:t>API/UI transport</w:t>
            </w:r>
          </w:p>
        </w:tc>
        <w:tc>
          <w:tcPr>
            <w:tcW w:type="dxa" w:w="7704"/>
            <w:vAlign w:val="center"/>
            <w:tcMar>
              <w:top w:w="90" w:type="dxa"/>
              <w:start w:w="110" w:type="dxa"/>
              <w:bottom w:w="90" w:type="dxa"/>
              <w:end w:w="110" w:type="dxa"/>
            </w:tcMar>
            <w:shd w:fill="FFFFFF"/>
          </w:tcPr>
          <w:p>
            <w:pPr>
              <w:spacing w:after="0" w:line="247" w:lineRule="auto"/>
            </w:pPr>
            <w:r>
              <w:rPr>
                <w:rFonts w:ascii="Calibri" w:hAnsi="Calibri"/>
                <w:color w:val="172B3E"/>
                <w:sz w:val="17"/>
              </w:rPr>
              <w:t>Search, quote, booking, validation errors, health/audit and root HTML; real SSE snapshot followed by a booking delta.</w:t>
            </w:r>
          </w:p>
        </w:tc>
      </w:tr>
      <w:tr>
        <w:trPr>
          <w:cantSplit/>
        </w:trPr>
        <w:tc>
          <w:tcPr>
            <w:tcW w:type="dxa" w:w="2232"/>
            <w:vAlign w:val="center"/>
            <w:tcMar>
              <w:top w:w="90" w:type="dxa"/>
              <w:start w:w="110" w:type="dxa"/>
              <w:bottom w:w="90" w:type="dxa"/>
              <w:end w:w="110" w:type="dxa"/>
            </w:tcMar>
            <w:shd w:fill="F3F7FA"/>
          </w:tcPr>
          <w:p>
            <w:pPr>
              <w:spacing w:after="0" w:line="247" w:lineRule="auto"/>
            </w:pPr>
            <w:r>
              <w:rPr>
                <w:rFonts w:ascii="Calibri" w:hAnsi="Calibri"/>
                <w:b/>
                <w:color w:val="102B46"/>
                <w:sz w:val="17"/>
              </w:rPr>
              <w:t>Property tests</w:t>
            </w:r>
          </w:p>
        </w:tc>
        <w:tc>
          <w:tcPr>
            <w:tcW w:type="dxa" w:w="7704"/>
            <w:vAlign w:val="center"/>
            <w:tcMar>
              <w:top w:w="90" w:type="dxa"/>
              <w:start w:w="110" w:type="dxa"/>
              <w:bottom w:w="90" w:type="dxa"/>
              <w:end w:w="110" w:type="dxa"/>
            </w:tcMar>
            <w:shd w:fill="F3F7FA"/>
          </w:tcPr>
          <w:p>
            <w:pPr>
              <w:spacing w:after="0" w:line="247" w:lineRule="auto"/>
            </w:pPr>
            <w:r>
              <w:rPr>
                <w:rFonts w:ascii="Calibri" w:hAnsi="Calibri"/>
                <w:color w:val="172B3E"/>
                <w:sz w:val="17"/>
              </w:rPr>
              <w:t>Hypothesis checks unique/free labels and fare monotonicity over generated inputs.</w:t>
            </w:r>
          </w:p>
        </w:tc>
      </w:tr>
      <w:tr>
        <w:trPr>
          <w:cantSplit/>
        </w:trPr>
        <w:tc>
          <w:tcPr>
            <w:tcW w:type="dxa" w:w="2232"/>
            <w:vAlign w:val="center"/>
            <w:tcMar>
              <w:top w:w="90" w:type="dxa"/>
              <w:start w:w="110" w:type="dxa"/>
              <w:bottom w:w="90" w:type="dxa"/>
              <w:end w:w="110" w:type="dxa"/>
            </w:tcMar>
            <w:shd w:fill="FFFFFF"/>
          </w:tcPr>
          <w:p>
            <w:pPr>
              <w:spacing w:after="0" w:line="247" w:lineRule="auto"/>
            </w:pPr>
            <w:r>
              <w:rPr>
                <w:rFonts w:ascii="Calibri" w:hAnsi="Calibri"/>
                <w:b/>
                <w:color w:val="102B46"/>
                <w:sz w:val="17"/>
              </w:rPr>
              <w:t>Concurrency</w:t>
            </w:r>
          </w:p>
        </w:tc>
        <w:tc>
          <w:tcPr>
            <w:tcW w:type="dxa" w:w="7704"/>
            <w:vAlign w:val="center"/>
            <w:tcMar>
              <w:top w:w="90" w:type="dxa"/>
              <w:start w:w="110" w:type="dxa"/>
              <w:bottom w:w="90" w:type="dxa"/>
              <w:end w:w="110" w:type="dxa"/>
            </w:tcMar>
            <w:shd w:fill="FFFFFF"/>
          </w:tcPr>
          <w:p>
            <w:pPr>
              <w:spacing w:after="0" w:line="247" w:lineRule="auto"/>
            </w:pPr>
            <w:r>
              <w:rPr>
                <w:rFonts w:ascii="Calibri" w:hAnsi="Calibri"/>
                <w:color w:val="172B3E"/>
                <w:sz w:val="17"/>
              </w:rPr>
              <w:t>50 worker threads race for the 36 Economy seats; database active assignments are checked for duplicates.</w:t>
            </w:r>
          </w:p>
        </w:tc>
      </w:tr>
    </w:tbl>
    <w:p>
      <w:pPr>
        <w:spacing w:after="20"/>
      </w:pPr>
    </w:p>
    <w:p>
      <w:pPr>
        <w:pStyle w:val="Heading2"/>
      </w:pPr>
      <w:r>
        <w:t>7.1 Observed quality checks</w:t>
      </w:r>
    </w:p>
    <w:tbl>
      <w:tblPr>
        <w:tblStyle w:val="TableGrid"/>
        <w:tblW w:type="auto" w:w="0"/>
        <w:tblLayout w:type="fixed"/>
        <w:tblLook w:firstColumn="1" w:firstRow="1" w:lastColumn="0" w:lastRow="0" w:noHBand="0" w:noVBand="1" w:val="04A0"/>
      </w:tblPr>
      <w:tblGrid>
        <w:gridCol w:w="5018"/>
        <w:gridCol w:w="5018"/>
      </w:tblGrid>
      <w:tr>
        <w:trPr>
          <w:tblHeader w:val="true"/>
          <w:cantSplit/>
        </w:trPr>
        <w:tc>
          <w:tcPr>
            <w:tcW w:type="dxa" w:w="3888"/>
            <w:shd w:fill="102B46"/>
            <w:vAlign w:val="center"/>
            <w:tcMar>
              <w:top w:w="90" w:type="dxa"/>
              <w:start w:w="110" w:type="dxa"/>
              <w:bottom w:w="90" w:type="dxa"/>
              <w:end w:w="110" w:type="dxa"/>
            </w:tcMar>
          </w:tcPr>
          <w:p>
            <w:pPr>
              <w:spacing w:after="0"/>
            </w:pPr>
            <w:r>
              <w:rPr>
                <w:rFonts w:ascii="Calibri" w:hAnsi="Calibri"/>
                <w:b/>
                <w:color w:val="FFFFFF"/>
                <w:sz w:val="18"/>
              </w:rPr>
              <w:t>Check</w:t>
            </w:r>
          </w:p>
        </w:tc>
        <w:tc>
          <w:tcPr>
            <w:tcW w:type="dxa" w:w="6048"/>
            <w:shd w:fill="102B46"/>
            <w:vAlign w:val="center"/>
            <w:tcMar>
              <w:top w:w="90" w:type="dxa"/>
              <w:start w:w="110" w:type="dxa"/>
              <w:bottom w:w="90" w:type="dxa"/>
              <w:end w:w="110" w:type="dxa"/>
            </w:tcMar>
          </w:tcPr>
          <w:p>
            <w:pPr>
              <w:spacing w:after="0"/>
            </w:pPr>
            <w:r>
              <w:rPr>
                <w:rFonts w:ascii="Calibri" w:hAnsi="Calibri"/>
                <w:b/>
                <w:color w:val="FFFFFF"/>
                <w:sz w:val="18"/>
              </w:rPr>
              <w:t>Observed result</w:t>
            </w:r>
          </w:p>
        </w:tc>
      </w:tr>
      <w:tr>
        <w:trPr>
          <w:cantSplit/>
        </w:trPr>
        <w:tc>
          <w:tcPr>
            <w:tcW w:type="dxa" w:w="3888"/>
            <w:vAlign w:val="center"/>
            <w:tcMar>
              <w:top w:w="90" w:type="dxa"/>
              <w:start w:w="110" w:type="dxa"/>
              <w:bottom w:w="90" w:type="dxa"/>
              <w:end w:w="110" w:type="dxa"/>
            </w:tcMar>
            <w:shd w:fill="F3F7FA"/>
          </w:tcPr>
          <w:p>
            <w:pPr>
              <w:spacing w:after="0" w:line="247" w:lineRule="auto"/>
            </w:pPr>
            <w:r>
              <w:rPr>
                <w:rFonts w:ascii="Calibri" w:hAnsi="Calibri"/>
                <w:b/>
                <w:color w:val="102B46"/>
                <w:sz w:val="18"/>
              </w:rPr>
              <w:t>pytest</w:t>
            </w:r>
          </w:p>
        </w:tc>
        <w:tc>
          <w:tcPr>
            <w:tcW w:type="dxa" w:w="6048"/>
            <w:vAlign w:val="center"/>
            <w:tcMar>
              <w:top w:w="90" w:type="dxa"/>
              <w:start w:w="110" w:type="dxa"/>
              <w:bottom w:w="90" w:type="dxa"/>
              <w:end w:w="110" w:type="dxa"/>
            </w:tcMar>
            <w:shd w:fill="F3F7FA"/>
          </w:tcPr>
          <w:p>
            <w:pPr>
              <w:spacing w:after="0" w:line="247" w:lineRule="auto"/>
            </w:pPr>
            <w:r>
              <w:rPr>
                <w:rFonts w:ascii="Calibri" w:hAnsi="Calibri"/>
                <w:color w:val="172B3E"/>
                <w:sz w:val="18"/>
              </w:rPr>
              <w:t>45 passed</w:t>
            </w:r>
          </w:p>
        </w:tc>
      </w:tr>
      <w:tr>
        <w:trPr>
          <w:cantSplit/>
        </w:trPr>
        <w:tc>
          <w:tcPr>
            <w:tcW w:type="dxa" w:w="3888"/>
            <w:vAlign w:val="center"/>
            <w:tcMar>
              <w:top w:w="90" w:type="dxa"/>
              <w:start w:w="110" w:type="dxa"/>
              <w:bottom w:w="90" w:type="dxa"/>
              <w:end w:w="110" w:type="dxa"/>
            </w:tcMar>
            <w:shd w:fill="FFFFFF"/>
          </w:tcPr>
          <w:p>
            <w:pPr>
              <w:spacing w:after="0" w:line="247" w:lineRule="auto"/>
            </w:pPr>
            <w:r>
              <w:rPr>
                <w:rFonts w:ascii="Calibri" w:hAnsi="Calibri"/>
                <w:b/>
                <w:color w:val="102B46"/>
                <w:sz w:val="18"/>
              </w:rPr>
              <w:t>pytest-cov with branch measurement</w:t>
            </w:r>
          </w:p>
        </w:tc>
        <w:tc>
          <w:tcPr>
            <w:tcW w:type="dxa" w:w="6048"/>
            <w:vAlign w:val="center"/>
            <w:tcMar>
              <w:top w:w="90" w:type="dxa"/>
              <w:start w:w="110" w:type="dxa"/>
              <w:bottom w:w="90" w:type="dxa"/>
              <w:end w:w="110" w:type="dxa"/>
            </w:tcMar>
            <w:shd w:fill="FFFFFF"/>
          </w:tcPr>
          <w:p>
            <w:pPr>
              <w:spacing w:after="0" w:line="247" w:lineRule="auto"/>
            </w:pPr>
            <w:r>
              <w:rPr>
                <w:rFonts w:ascii="Calibri" w:hAnsi="Calibri"/>
                <w:color w:val="172B3E"/>
                <w:sz w:val="18"/>
              </w:rPr>
              <w:t>93.1%</w:t>
            </w:r>
          </w:p>
        </w:tc>
      </w:tr>
      <w:tr>
        <w:trPr>
          <w:cantSplit/>
        </w:trPr>
        <w:tc>
          <w:tcPr>
            <w:tcW w:type="dxa" w:w="3888"/>
            <w:vAlign w:val="center"/>
            <w:tcMar>
              <w:top w:w="90" w:type="dxa"/>
              <w:start w:w="110" w:type="dxa"/>
              <w:bottom w:w="90" w:type="dxa"/>
              <w:end w:w="110" w:type="dxa"/>
            </w:tcMar>
            <w:shd w:fill="F3F7FA"/>
          </w:tcPr>
          <w:p>
            <w:pPr>
              <w:spacing w:after="0" w:line="247" w:lineRule="auto"/>
            </w:pPr>
            <w:r>
              <w:rPr>
                <w:rFonts w:ascii="Calibri" w:hAnsi="Calibri"/>
                <w:b/>
                <w:color w:val="102B46"/>
                <w:sz w:val="18"/>
              </w:rPr>
              <w:t>ruff check src tests</w:t>
            </w:r>
          </w:p>
        </w:tc>
        <w:tc>
          <w:tcPr>
            <w:tcW w:type="dxa" w:w="6048"/>
            <w:vAlign w:val="center"/>
            <w:tcMar>
              <w:top w:w="90" w:type="dxa"/>
              <w:start w:w="110" w:type="dxa"/>
              <w:bottom w:w="90" w:type="dxa"/>
              <w:end w:w="110" w:type="dxa"/>
            </w:tcMar>
            <w:shd w:fill="F3F7FA"/>
          </w:tcPr>
          <w:p>
            <w:pPr>
              <w:spacing w:after="0" w:line="247" w:lineRule="auto"/>
            </w:pPr>
            <w:r>
              <w:rPr>
                <w:rFonts w:ascii="Calibri" w:hAnsi="Calibri"/>
                <w:color w:val="172B3E"/>
                <w:sz w:val="18"/>
              </w:rPr>
              <w:t>All checks passed</w:t>
            </w:r>
          </w:p>
        </w:tc>
      </w:tr>
      <w:tr>
        <w:trPr>
          <w:cantSplit/>
        </w:trPr>
        <w:tc>
          <w:tcPr>
            <w:tcW w:type="dxa" w:w="3888"/>
            <w:vAlign w:val="center"/>
            <w:tcMar>
              <w:top w:w="90" w:type="dxa"/>
              <w:start w:w="110" w:type="dxa"/>
              <w:bottom w:w="90" w:type="dxa"/>
              <w:end w:w="110" w:type="dxa"/>
            </w:tcMar>
            <w:shd w:fill="FFFFFF"/>
          </w:tcPr>
          <w:p>
            <w:pPr>
              <w:spacing w:after="0" w:line="247" w:lineRule="auto"/>
            </w:pPr>
            <w:r>
              <w:rPr>
                <w:rFonts w:ascii="Calibri" w:hAnsi="Calibri"/>
                <w:b/>
                <w:color w:val="102B46"/>
                <w:sz w:val="18"/>
              </w:rPr>
              <w:t>ruff format src tests</w:t>
            </w:r>
          </w:p>
        </w:tc>
        <w:tc>
          <w:tcPr>
            <w:tcW w:type="dxa" w:w="6048"/>
            <w:vAlign w:val="center"/>
            <w:tcMar>
              <w:top w:w="90" w:type="dxa"/>
              <w:start w:w="110" w:type="dxa"/>
              <w:bottom w:w="90" w:type="dxa"/>
              <w:end w:w="110" w:type="dxa"/>
            </w:tcMar>
            <w:shd w:fill="FFFFFF"/>
          </w:tcPr>
          <w:p>
            <w:pPr>
              <w:spacing w:after="0" w:line="247" w:lineRule="auto"/>
            </w:pPr>
            <w:r>
              <w:rPr>
                <w:rFonts w:ascii="Calibri" w:hAnsi="Calibri"/>
                <w:color w:val="172B3E"/>
                <w:sz w:val="18"/>
              </w:rPr>
              <w:t>Formatting clean</w:t>
            </w:r>
          </w:p>
        </w:tc>
      </w:tr>
      <w:tr>
        <w:trPr>
          <w:cantSplit/>
        </w:trPr>
        <w:tc>
          <w:tcPr>
            <w:tcW w:type="dxa" w:w="3888"/>
            <w:vAlign w:val="center"/>
            <w:tcMar>
              <w:top w:w="90" w:type="dxa"/>
              <w:start w:w="110" w:type="dxa"/>
              <w:bottom w:w="90" w:type="dxa"/>
              <w:end w:w="110" w:type="dxa"/>
            </w:tcMar>
            <w:shd w:fill="F3F7FA"/>
          </w:tcPr>
          <w:p>
            <w:pPr>
              <w:spacing w:after="0" w:line="247" w:lineRule="auto"/>
            </w:pPr>
            <w:r>
              <w:rPr>
                <w:rFonts w:ascii="Calibri" w:hAnsi="Calibri"/>
                <w:b/>
                <w:color w:val="102B46"/>
                <w:sz w:val="18"/>
              </w:rPr>
              <w:t>mypy (strict)</w:t>
            </w:r>
          </w:p>
        </w:tc>
        <w:tc>
          <w:tcPr>
            <w:tcW w:type="dxa" w:w="6048"/>
            <w:vAlign w:val="center"/>
            <w:tcMar>
              <w:top w:w="90" w:type="dxa"/>
              <w:start w:w="110" w:type="dxa"/>
              <w:bottom w:w="90" w:type="dxa"/>
              <w:end w:w="110" w:type="dxa"/>
            </w:tcMar>
            <w:shd w:fill="F3F7FA"/>
          </w:tcPr>
          <w:p>
            <w:pPr>
              <w:spacing w:after="0" w:line="247" w:lineRule="auto"/>
            </w:pPr>
            <w:r>
              <w:rPr>
                <w:rFonts w:ascii="Calibri" w:hAnsi="Calibri"/>
                <w:color w:val="172B3E"/>
                <w:sz w:val="18"/>
              </w:rPr>
              <w:t>Success: no issues found in 9 source files</w:t>
            </w:r>
          </w:p>
        </w:tc>
      </w:tr>
    </w:tbl>
    <w:p>
      <w:pPr>
        <w:spacing w:after="20"/>
      </w:pPr>
    </w:p>
    <w:p>
      <w:r>
        <w:rPr>
          <w:b w:val="0"/>
          <w:i/>
          <w:color w:val="536B80"/>
          <w:sz w:val="18"/>
        </w:rPr>
        <w:t>Coverage is a code-execution metric, not a proof of correctness. PostgreSQL integration, Windows scripts, Docker Compose, CI on GitHub, multi-process locking and external live feeds were not executed in this validation.</w:t>
      </w:r>
    </w:p>
    <w:p>
      <w:pPr>
        <w:pStyle w:val="Heading1"/>
      </w:pPr>
      <w:r>
        <w:t>8. Deployment and reproducibility</w:t>
      </w:r>
    </w:p>
    <w:p>
      <w:pPr>
        <w:pStyle w:val="Heading2"/>
      </w:pPr>
      <w:r>
        <w:t>8.1 Local demo</w:t>
      </w:r>
    </w:p>
    <w:tbl>
      <w:tblPr>
        <w:tblStyle w:val="TableGrid"/>
        <w:tblW w:type="auto" w:w="0"/>
        <w:tblLook w:firstColumn="1" w:firstRow="1" w:lastColumn="0" w:lastRow="0" w:noHBand="0" w:noVBand="1" w:val="04A0"/>
      </w:tblPr>
      <w:tblGrid>
        <w:gridCol w:w="10037"/>
      </w:tblGrid>
      <w:tr>
        <w:tc>
          <w:tcPr>
            <w:tcW w:type="dxa" w:w="10037"/>
            <w:shd w:fill="F3F7FA"/>
            <w:tcMar>
              <w:top w:w="110" w:type="dxa"/>
              <w:start w:w="140" w:type="dxa"/>
              <w:bottom w:w="110" w:type="dxa"/>
              <w:end w:w="140" w:type="dxa"/>
            </w:tcMar>
          </w:tcPr>
          <w:p>
            <w:pPr>
              <w:pStyle w:val="ReportCode"/>
            </w:pPr>
            <w:r/>
            <w:r>
              <w:t>python -m venv .venv</w:t>
              <w:br/>
              <w:t>. .venv/bin/activate</w:t>
              <w:br/>
              <w:t>python -m pip install -e ".[dev]"</w:t>
              <w:br/>
              <w:t>python -m uvicorn aerobooking.api:app --reload --host 0.0.0.0 --port 8000</w:t>
              <w:br/>
              <w:t># Open http://localhost:8000</w:t>
            </w:r>
          </w:p>
        </w:tc>
      </w:tr>
    </w:tbl>
    <w:p>
      <w:pPr>
        <w:spacing w:after="20"/>
      </w:pPr>
    </w:p>
    <w:p>
      <w:r>
        <w:rPr>
          <w:b w:val="0"/>
          <w:i w:val="0"/>
        </w:rPr>
        <w:t>On Windows, equivalent `.bat` and PowerShell launchers are included. The commands have not been run on Windows in this validation environment. The server binds to all interfaces for local/demo access; open `http://localhost:8000` with the explicit port.</w:t>
      </w:r>
    </w:p>
    <w:p>
      <w:pPr>
        <w:pStyle w:val="Heading2"/>
      </w:pPr>
      <w:r>
        <w:t>8.2 Database configuration</w:t>
      </w:r>
    </w:p>
    <w:p>
      <w:r>
        <w:rPr>
          <w:b w:val="0"/>
          <w:i w:val="0"/>
        </w:rPr>
        <w:t>The default engine uses a self-seeding SQLite file. `AEROBOOKING_SQLITE_PATH` changes its location. `DATABASE_URL` takes precedence and accepts a SQLAlchemy PostgreSQL URL with Psycopg 3, for example `postgresql+psycopg://user:password@host:5432/aerobooking`. SQLAlchemy is the persistence toolkit; SQLite is the zero-setup route used by tests [3, 4, 7].</w:t>
      </w:r>
    </w:p>
    <w:p>
      <w:pPr>
        <w:pStyle w:val="Heading2"/>
      </w:pPr>
      <w:r>
        <w:t>8.3 Container and CI configuration</w:t>
      </w:r>
    </w:p>
    <w:p>
      <w:r>
        <w:rPr>
          <w:b w:val="0"/>
          <w:i w:val="0"/>
        </w:rPr>
        <w:t>A Dockerfile and Compose stack are provided. Compose configures a PostgreSQL service and waits for its health check before starting the API. GitHub Actions is configured for Python 3.11 and 3.12, lint, formatting, mypy, pytest/coverage and wheel build. These configuration files are included for reproducibility, but were not run against Docker or a remote CI runner during this report generation.</w:t>
      </w:r>
    </w:p>
    <w:tbl>
      <w:tblPr>
        <w:tblW w:type="auto" w:w="0"/>
        <w:tblLook w:firstColumn="1" w:firstRow="1" w:lastColumn="0" w:lastRow="0" w:noHBand="0" w:noVBand="1" w:val="04A0"/>
      </w:tblPr>
      <w:tblGrid>
        <w:gridCol w:w="10037"/>
      </w:tblGrid>
      <w:tr>
        <w:tc>
          <w:tcPr>
            <w:tcW w:type="dxa" w:w="10037"/>
            <w:shd w:fill="E8F3F9"/>
            <w:tcMar>
              <w:top w:w="130" w:type="dxa"/>
              <w:start w:w="170" w:type="dxa"/>
              <w:bottom w:w="130" w:type="dxa"/>
              <w:end w:w="170" w:type="dxa"/>
            </w:tcMar>
          </w:tcPr>
          <w:p>
            <w:pPr>
              <w:spacing w:after="40"/>
            </w:pPr>
            <w:r/>
            <w:r>
              <w:rPr>
                <w:b/>
                <w:color w:val="1463A5"/>
              </w:rPr>
              <w:t xml:space="preserve">Production boundary  </w:t>
            </w:r>
            <w:r>
              <w:t>The current JSON seat payload and process-local RLocks do not prevent two independent application processes from selling the same seat. Keep the app at one worker for the demo; implement shared transactional inventory locking and add a multi-instance race test before scaling out.</w:t>
            </w:r>
          </w:p>
        </w:tc>
      </w:tr>
    </w:tbl>
    <w:p>
      <w:pPr>
        <w:spacing w:after="20"/>
      </w:pPr>
    </w:p>
    <w:p>
      <w:pPr>
        <w:pStyle w:val="Heading1"/>
      </w:pPr>
      <w:r>
        <w:t>9. AI-assisted engineering record</w:t>
      </w:r>
    </w:p>
    <w:p>
      <w:r>
        <w:rPr>
          <w:b w:val="0"/>
          <w:i w:val="0"/>
        </w:rPr>
        <w:t>AI assistance was used during specification refinement, implementation, test creation and document preparation. The required project scope was made explicit before coding: a flight-booking platform, dated/cabin-specific availability, connecting itineraries, a 45-minute minimum, one PNR across all legs, fictional schedules, zero-config SQLite and optional PostgreSQL. Generated work was treated as a draft; claims in the report are limited to code and validation evidence in this repository.</w:t>
      </w:r>
    </w:p>
    <w:p>
      <w:pPr>
        <w:pStyle w:val="Heading2"/>
      </w:pPr>
      <w:r>
        <w:t>9.1 Review and correction examples</w:t>
      </w:r>
    </w:p>
    <w:p>
      <w:pPr>
        <w:pStyle w:val="ListBullet"/>
      </w:pPr>
      <w:r>
        <w:t>Aisle-aware family seat selection was given a dedicated test so a physical aisle is not counted as a contiguous seat gap; when no block exists, the implementation explicitly falls back to first-fit.</w:t>
      </w:r>
    </w:p>
    <w:p>
      <w:pPr>
        <w:pStyle w:val="ListBullet"/>
      </w:pPr>
      <w:r>
        <w:t>The live API was exercised end-to-end: the SSE test asserts an initial 36-seat snapshot, posts a booking, then checks the booking event and 35-seat refreshed map.</w:t>
      </w:r>
    </w:p>
    <w:p>
      <w:pPr>
        <w:pStyle w:val="ListBullet"/>
      </w:pPr>
      <w:r>
        <w:t>A code review found that refreshing results immediately after booking could clear the confirmation panel; the UI refresh now preserves the PNR result while clearing the prior itinerary selection.</w:t>
      </w:r>
    </w:p>
    <w:p>
      <w:pPr>
        <w:pStyle w:val="ListBullet"/>
      </w:pPr>
      <w:r>
        <w:t>The concurrency statement was narrowed to one process after reviewing the lock manager and JSON seat persistence; no multi-worker correctness claim is made.</w:t>
      </w:r>
    </w:p>
    <w:p>
      <w:pPr>
        <w:pStyle w:val="ListBullet"/>
      </w:pPr>
      <w:r>
        <w:t>PostgreSQL and Windows launchers are described as provided but unverified; no unsupported benchmark, airline feed or payment claim is added.</w:t>
      </w:r>
    </w:p>
    <w:p>
      <w:pPr>
        <w:pStyle w:val="Heading2"/>
      </w:pPr>
      <w:r>
        <w:t>9.2 Responsible-use note</w:t>
      </w:r>
    </w:p>
    <w:p>
      <w:r>
        <w:rPr>
          <w:b w:val="0"/>
          <w:i w:val="0"/>
        </w:rPr>
        <w:t>The student should replace placeholders, review every technical statement, run the demo on the submission machine and disclose AI assistance in the format required by the institution. This generated record describes the current artifact and does not assert that AI output was accepted without testing.</w:t>
      </w:r>
    </w:p>
    <w:p>
      <w:pPr>
        <w:pStyle w:val="Heading1"/>
      </w:pPr>
      <w:r>
        <w:t>10. Validation results and interpretation</w:t>
      </w:r>
    </w:p>
    <w:p>
      <w:pPr>
        <w:pStyle w:val="Heading2"/>
      </w:pPr>
      <w:r>
        <w:t>10.1 Single-process booking race</w:t>
      </w:r>
    </w:p>
    <w:p>
      <w:r>
        <w:rPr>
          <w:b w:val="0"/>
          <w:i w:val="0"/>
        </w:rPr>
        <w:t>The stress command was run against a clean, isolated SQLite file for fictional flight AS110 in Economy. Fifty threads attempted one passenger each at the same time. The cabin has 36 seats. The observed result was:</w:t>
      </w:r>
    </w:p>
    <w:tbl>
      <w:tblPr>
        <w:tblStyle w:val="TableGrid"/>
        <w:tblW w:type="auto" w:w="0"/>
        <w:tblLayout w:type="fixed"/>
        <w:tblLook w:firstColumn="1" w:firstRow="1" w:lastColumn="0" w:lastRow="0" w:noHBand="0" w:noVBand="1" w:val="04A0"/>
      </w:tblPr>
      <w:tblGrid>
        <w:gridCol w:w="2007"/>
        <w:gridCol w:w="2007"/>
        <w:gridCol w:w="2007"/>
        <w:gridCol w:w="2007"/>
        <w:gridCol w:w="2007"/>
      </w:tblGrid>
      <w:tr>
        <w:trPr>
          <w:tblHeader w:val="true"/>
          <w:cantSplit/>
        </w:trPr>
        <w:tc>
          <w:tcPr>
            <w:tcW w:type="dxa" w:w="2232"/>
            <w:shd w:fill="102B46"/>
            <w:vAlign w:val="center"/>
            <w:tcMar>
              <w:top w:w="90" w:type="dxa"/>
              <w:start w:w="110" w:type="dxa"/>
              <w:bottom w:w="90" w:type="dxa"/>
              <w:end w:w="110" w:type="dxa"/>
            </w:tcMar>
          </w:tcPr>
          <w:p>
            <w:pPr>
              <w:spacing w:after="0"/>
            </w:pPr>
            <w:r>
              <w:rPr>
                <w:rFonts w:ascii="Calibri" w:hAnsi="Calibri"/>
                <w:b/>
                <w:color w:val="FFFFFF"/>
                <w:sz w:val="19"/>
              </w:rPr>
              <w:t>Contenders</w:t>
            </w:r>
          </w:p>
        </w:tc>
        <w:tc>
          <w:tcPr>
            <w:tcW w:type="dxa" w:w="1728"/>
            <w:shd w:fill="102B46"/>
            <w:vAlign w:val="center"/>
            <w:tcMar>
              <w:top w:w="90" w:type="dxa"/>
              <w:start w:w="110" w:type="dxa"/>
              <w:bottom w:w="90" w:type="dxa"/>
              <w:end w:w="110" w:type="dxa"/>
            </w:tcMar>
          </w:tcPr>
          <w:p>
            <w:pPr>
              <w:spacing w:after="0"/>
            </w:pPr>
            <w:r>
              <w:rPr>
                <w:rFonts w:ascii="Calibri" w:hAnsi="Calibri"/>
                <w:b/>
                <w:color w:val="FFFFFF"/>
                <w:sz w:val="19"/>
              </w:rPr>
              <w:t>Capacity</w:t>
            </w:r>
          </w:p>
        </w:tc>
        <w:tc>
          <w:tcPr>
            <w:tcW w:type="dxa" w:w="1800"/>
            <w:shd w:fill="102B46"/>
            <w:vAlign w:val="center"/>
            <w:tcMar>
              <w:top w:w="90" w:type="dxa"/>
              <w:start w:w="110" w:type="dxa"/>
              <w:bottom w:w="90" w:type="dxa"/>
              <w:end w:w="110" w:type="dxa"/>
            </w:tcMar>
          </w:tcPr>
          <w:p>
            <w:pPr>
              <w:spacing w:after="0"/>
            </w:pPr>
            <w:r>
              <w:rPr>
                <w:rFonts w:ascii="Calibri" w:hAnsi="Calibri"/>
                <w:b/>
                <w:color w:val="FFFFFF"/>
                <w:sz w:val="19"/>
              </w:rPr>
              <w:t>Confirmed</w:t>
            </w:r>
          </w:p>
        </w:tc>
        <w:tc>
          <w:tcPr>
            <w:tcW w:type="dxa" w:w="1728"/>
            <w:shd w:fill="102B46"/>
            <w:vAlign w:val="center"/>
            <w:tcMar>
              <w:top w:w="90" w:type="dxa"/>
              <w:start w:w="110" w:type="dxa"/>
              <w:bottom w:w="90" w:type="dxa"/>
              <w:end w:w="110" w:type="dxa"/>
            </w:tcMar>
          </w:tcPr>
          <w:p>
            <w:pPr>
              <w:spacing w:after="0"/>
            </w:pPr>
            <w:r>
              <w:rPr>
                <w:rFonts w:ascii="Calibri" w:hAnsi="Calibri"/>
                <w:b/>
                <w:color w:val="FFFFFF"/>
                <w:sz w:val="19"/>
              </w:rPr>
              <w:t>Rejected</w:t>
            </w:r>
          </w:p>
        </w:tc>
        <w:tc>
          <w:tcPr>
            <w:tcW w:type="dxa" w:w="2448"/>
            <w:shd w:fill="102B46"/>
            <w:vAlign w:val="center"/>
            <w:tcMar>
              <w:top w:w="90" w:type="dxa"/>
              <w:start w:w="110" w:type="dxa"/>
              <w:bottom w:w="90" w:type="dxa"/>
              <w:end w:w="110" w:type="dxa"/>
            </w:tcMar>
          </w:tcPr>
          <w:p>
            <w:pPr>
              <w:spacing w:after="0"/>
            </w:pPr>
            <w:r>
              <w:rPr>
                <w:rFonts w:ascii="Calibri" w:hAnsi="Calibri"/>
                <w:b/>
                <w:color w:val="FFFFFF"/>
                <w:sz w:val="19"/>
              </w:rPr>
              <w:t>Duplicate labels</w:t>
            </w:r>
          </w:p>
        </w:tc>
      </w:tr>
      <w:tr>
        <w:trPr>
          <w:cantSplit/>
        </w:trPr>
        <w:tc>
          <w:tcPr>
            <w:tcW w:type="dxa" w:w="2232"/>
            <w:vAlign w:val="center"/>
            <w:tcMar>
              <w:top w:w="90" w:type="dxa"/>
              <w:start w:w="110" w:type="dxa"/>
              <w:bottom w:w="90" w:type="dxa"/>
              <w:end w:w="110" w:type="dxa"/>
            </w:tcMar>
            <w:shd w:fill="F3F7FA"/>
          </w:tcPr>
          <w:p>
            <w:pPr>
              <w:spacing w:after="0" w:line="247" w:lineRule="auto"/>
            </w:pPr>
            <w:r>
              <w:rPr>
                <w:rFonts w:ascii="Calibri" w:hAnsi="Calibri"/>
                <w:b/>
                <w:color w:val="102B46"/>
                <w:sz w:val="19"/>
              </w:rPr>
              <w:t>50 threads</w:t>
            </w:r>
          </w:p>
        </w:tc>
        <w:tc>
          <w:tcPr>
            <w:tcW w:type="dxa" w:w="1728"/>
            <w:vAlign w:val="center"/>
            <w:tcMar>
              <w:top w:w="90" w:type="dxa"/>
              <w:start w:w="110" w:type="dxa"/>
              <w:bottom w:w="90" w:type="dxa"/>
              <w:end w:w="110" w:type="dxa"/>
            </w:tcMar>
            <w:shd w:fill="F3F7FA"/>
          </w:tcPr>
          <w:p>
            <w:pPr>
              <w:spacing w:after="0" w:line="247" w:lineRule="auto"/>
            </w:pPr>
            <w:r>
              <w:rPr>
                <w:rFonts w:ascii="Calibri" w:hAnsi="Calibri"/>
                <w:color w:val="172B3E"/>
                <w:sz w:val="19"/>
              </w:rPr>
              <w:t>36</w:t>
            </w:r>
          </w:p>
        </w:tc>
        <w:tc>
          <w:tcPr>
            <w:tcW w:type="dxa" w:w="1800"/>
            <w:vAlign w:val="center"/>
            <w:tcMar>
              <w:top w:w="90" w:type="dxa"/>
              <w:start w:w="110" w:type="dxa"/>
              <w:bottom w:w="90" w:type="dxa"/>
              <w:end w:w="110" w:type="dxa"/>
            </w:tcMar>
            <w:shd w:fill="F3F7FA"/>
          </w:tcPr>
          <w:p>
            <w:pPr>
              <w:spacing w:after="0" w:line="247" w:lineRule="auto"/>
            </w:pPr>
            <w:r>
              <w:rPr>
                <w:rFonts w:ascii="Calibri" w:hAnsi="Calibri"/>
                <w:color w:val="172B3E"/>
                <w:sz w:val="19"/>
              </w:rPr>
              <w:t>36</w:t>
            </w:r>
          </w:p>
        </w:tc>
        <w:tc>
          <w:tcPr>
            <w:tcW w:type="dxa" w:w="1728"/>
            <w:vAlign w:val="center"/>
            <w:tcMar>
              <w:top w:w="90" w:type="dxa"/>
              <w:start w:w="110" w:type="dxa"/>
              <w:bottom w:w="90" w:type="dxa"/>
              <w:end w:w="110" w:type="dxa"/>
            </w:tcMar>
            <w:shd w:fill="F3F7FA"/>
          </w:tcPr>
          <w:p>
            <w:pPr>
              <w:spacing w:after="0" w:line="247" w:lineRule="auto"/>
            </w:pPr>
            <w:r>
              <w:rPr>
                <w:rFonts w:ascii="Calibri" w:hAnsi="Calibri"/>
                <w:color w:val="172B3E"/>
                <w:sz w:val="19"/>
              </w:rPr>
              <w:t>14</w:t>
            </w:r>
          </w:p>
        </w:tc>
        <w:tc>
          <w:tcPr>
            <w:tcW w:type="dxa" w:w="2448"/>
            <w:vAlign w:val="center"/>
            <w:tcMar>
              <w:top w:w="90" w:type="dxa"/>
              <w:start w:w="110" w:type="dxa"/>
              <w:bottom w:w="90" w:type="dxa"/>
              <w:end w:w="110" w:type="dxa"/>
            </w:tcMar>
            <w:shd w:fill="F3F7FA"/>
          </w:tcPr>
          <w:p>
            <w:pPr>
              <w:spacing w:after="0" w:line="247" w:lineRule="auto"/>
            </w:pPr>
            <w:r>
              <w:rPr>
                <w:rFonts w:ascii="Calibri" w:hAnsi="Calibri"/>
                <w:color w:val="172B3E"/>
                <w:sz w:val="19"/>
              </w:rPr>
              <w:t>0</w:t>
            </w:r>
          </w:p>
        </w:tc>
      </w:tr>
    </w:tbl>
    <w:p>
      <w:pPr>
        <w:spacing w:after="20"/>
      </w:pPr>
    </w:p>
    <w:p>
      <w:r>
        <w:rPr>
          <w:b w:val="0"/>
          <w:i w:val="0"/>
        </w:rPr>
        <w:t>This is a correctness result for concurrent threads handled by one service process in the local demo database. It does not establish throughput, latency under load, crash recovery, multi-process safety, remote Postgres behaviour or production readiness. The zero-duplicate assertion is checked against active assignments read back from the database.</w:t>
      </w:r>
    </w:p>
    <w:p>
      <w:pPr>
        <w:pStyle w:val="Heading2"/>
      </w:pPr>
      <w:r>
        <w:t>10.2 Test and tool results</w:t>
      </w:r>
    </w:p>
    <w:p>
      <w:r>
        <w:rPr>
          <w:b w:val="0"/>
          <w:i w:val="0"/>
        </w:rPr>
        <w:t>The suite completed with 45 passing tests and 93.1% branch-aware coverage. Ruff and mypy completed cleanly. The live SSE integration test used Uvicorn and an isolated SQLite database. No airline- or fare-provider connection exists; all search results are generated from in-repository fictional templates.</w:t>
      </w:r>
    </w:p>
    <w:p>
      <w:pPr>
        <w:pStyle w:val="Heading2"/>
      </w:pPr>
      <w:r>
        <w:t>10.3 Practical interpretation</w:t>
      </w:r>
    </w:p>
    <w:p>
      <w:r>
        <w:rPr>
          <w:b w:val="0"/>
          <w:i w:val="0"/>
        </w:rPr>
        <w:t>The implementation demonstrates a working end-to-end path: date and route search → itinerary selection → quote → cabin seat assignment for each flight → single-PNR persistence → API response → live seat update → cancellation. The tested envelope is deliberately narrow: a single-process academic demo with a small static network and single-aisle cabin constants.</w:t>
      </w:r>
    </w:p>
    <w:p>
      <w:pPr>
        <w:pStyle w:val="Heading1"/>
      </w:pPr>
      <w:r>
        <w:t>11. User guide and demonstration plan</w:t>
      </w:r>
    </w:p>
    <w:tbl>
      <w:tblPr>
        <w:tblStyle w:val="TableGrid"/>
        <w:tblW w:type="auto" w:w="0"/>
        <w:tblLayout w:type="fixed"/>
        <w:tblLook w:firstColumn="1" w:firstRow="1" w:lastColumn="0" w:lastRow="0" w:noHBand="0" w:noVBand="1" w:val="04A0"/>
      </w:tblPr>
      <w:tblGrid>
        <w:gridCol w:w="3346"/>
        <w:gridCol w:w="3346"/>
        <w:gridCol w:w="3346"/>
      </w:tblGrid>
      <w:tr>
        <w:trPr>
          <w:tblHeader w:val="true"/>
          <w:cantSplit/>
        </w:trPr>
        <w:tc>
          <w:tcPr>
            <w:tcW w:type="dxa" w:w="1008"/>
            <w:shd w:fill="102B46"/>
            <w:vAlign w:val="center"/>
            <w:tcMar>
              <w:top w:w="90" w:type="dxa"/>
              <w:start w:w="110" w:type="dxa"/>
              <w:bottom w:w="90" w:type="dxa"/>
              <w:end w:w="110" w:type="dxa"/>
            </w:tcMar>
          </w:tcPr>
          <w:p>
            <w:pPr>
              <w:spacing w:after="0"/>
            </w:pPr>
            <w:r>
              <w:rPr>
                <w:rFonts w:ascii="Calibri" w:hAnsi="Calibri"/>
                <w:b/>
                <w:color w:val="FFFFFF"/>
                <w:sz w:val="16"/>
              </w:rPr>
              <w:t>Time</w:t>
            </w:r>
          </w:p>
        </w:tc>
        <w:tc>
          <w:tcPr>
            <w:tcW w:type="dxa" w:w="3456"/>
            <w:shd w:fill="102B46"/>
            <w:vAlign w:val="center"/>
            <w:tcMar>
              <w:top w:w="90" w:type="dxa"/>
              <w:start w:w="110" w:type="dxa"/>
              <w:bottom w:w="90" w:type="dxa"/>
              <w:end w:w="110" w:type="dxa"/>
            </w:tcMar>
          </w:tcPr>
          <w:p>
            <w:pPr>
              <w:spacing w:after="0"/>
            </w:pPr>
            <w:r>
              <w:rPr>
                <w:rFonts w:ascii="Calibri" w:hAnsi="Calibri"/>
                <w:b/>
                <w:color w:val="FFFFFF"/>
                <w:sz w:val="16"/>
              </w:rPr>
              <w:t>Action</w:t>
            </w:r>
          </w:p>
        </w:tc>
        <w:tc>
          <w:tcPr>
            <w:tcW w:type="dxa" w:w="5472"/>
            <w:shd w:fill="102B46"/>
            <w:vAlign w:val="center"/>
            <w:tcMar>
              <w:top w:w="90" w:type="dxa"/>
              <w:start w:w="110" w:type="dxa"/>
              <w:bottom w:w="90" w:type="dxa"/>
              <w:end w:w="110" w:type="dxa"/>
            </w:tcMar>
          </w:tcPr>
          <w:p>
            <w:pPr>
              <w:spacing w:after="0"/>
            </w:pPr>
            <w:r>
              <w:rPr>
                <w:rFonts w:ascii="Calibri" w:hAnsi="Calibri"/>
                <w:b/>
                <w:color w:val="FFFFFF"/>
                <w:sz w:val="16"/>
              </w:rPr>
              <w:t>What to show / say</w:t>
            </w:r>
          </w:p>
        </w:tc>
      </w:tr>
      <w:tr>
        <w:trPr>
          <w:cantSplit/>
        </w:trPr>
        <w:tc>
          <w:tcPr>
            <w:tcW w:type="dxa" w:w="1008"/>
            <w:vAlign w:val="center"/>
            <w:tcMar>
              <w:top w:w="90" w:type="dxa"/>
              <w:start w:w="110" w:type="dxa"/>
              <w:bottom w:w="90" w:type="dxa"/>
              <w:end w:w="110" w:type="dxa"/>
            </w:tcMar>
            <w:shd w:fill="F3F7FA"/>
          </w:tcPr>
          <w:p>
            <w:pPr>
              <w:spacing w:after="0" w:line="247" w:lineRule="auto"/>
            </w:pPr>
            <w:r>
              <w:rPr>
                <w:rFonts w:ascii="Calibri" w:hAnsi="Calibri"/>
                <w:b/>
                <w:color w:val="102B46"/>
                <w:sz w:val="16"/>
              </w:rPr>
              <w:t>0–1 min</w:t>
            </w:r>
          </w:p>
        </w:tc>
        <w:tc>
          <w:tcPr>
            <w:tcW w:type="dxa" w:w="3456"/>
            <w:vAlign w:val="center"/>
            <w:tcMar>
              <w:top w:w="90" w:type="dxa"/>
              <w:start w:w="110" w:type="dxa"/>
              <w:bottom w:w="90" w:type="dxa"/>
              <w:end w:w="110" w:type="dxa"/>
            </w:tcMar>
            <w:shd w:fill="F3F7FA"/>
          </w:tcPr>
          <w:p>
            <w:pPr>
              <w:spacing w:after="0" w:line="247" w:lineRule="auto"/>
            </w:pPr>
            <w:r>
              <w:rPr>
                <w:rFonts w:ascii="Calibri" w:hAnsi="Calibri"/>
                <w:color w:val="172B3E"/>
                <w:sz w:val="16"/>
              </w:rPr>
              <w:t>Start server and open `http://localhost:8000`.</w:t>
            </w:r>
          </w:p>
        </w:tc>
        <w:tc>
          <w:tcPr>
            <w:tcW w:type="dxa" w:w="5472"/>
            <w:vAlign w:val="center"/>
            <w:tcMar>
              <w:top w:w="90" w:type="dxa"/>
              <w:start w:w="110" w:type="dxa"/>
              <w:bottom w:w="90" w:type="dxa"/>
              <w:end w:w="110" w:type="dxa"/>
            </w:tcMar>
            <w:shd w:fill="F3F7FA"/>
          </w:tcPr>
          <w:p>
            <w:pPr>
              <w:spacing w:after="0" w:line="247" w:lineRule="auto"/>
            </w:pPr>
            <w:r>
              <w:rPr>
                <w:rFonts w:ascii="Calibri" w:hAnsi="Calibri"/>
                <w:color w:val="172B3E"/>
                <w:sz w:val="16"/>
              </w:rPr>
              <w:t>SQLite initializes automatically; point out the explicit port and fictional-schedule badge.</w:t>
            </w:r>
          </w:p>
        </w:tc>
      </w:tr>
      <w:tr>
        <w:trPr>
          <w:cantSplit/>
        </w:trPr>
        <w:tc>
          <w:tcPr>
            <w:tcW w:type="dxa" w:w="1008"/>
            <w:vAlign w:val="center"/>
            <w:tcMar>
              <w:top w:w="90" w:type="dxa"/>
              <w:start w:w="110" w:type="dxa"/>
              <w:bottom w:w="90" w:type="dxa"/>
              <w:end w:w="110" w:type="dxa"/>
            </w:tcMar>
            <w:shd w:fill="FFFFFF"/>
          </w:tcPr>
          <w:p>
            <w:pPr>
              <w:spacing w:after="0" w:line="247" w:lineRule="auto"/>
            </w:pPr>
            <w:r>
              <w:rPr>
                <w:rFonts w:ascii="Calibri" w:hAnsi="Calibri"/>
                <w:b/>
                <w:color w:val="102B46"/>
                <w:sz w:val="16"/>
              </w:rPr>
              <w:t>1–2 min</w:t>
            </w:r>
          </w:p>
        </w:tc>
        <w:tc>
          <w:tcPr>
            <w:tcW w:type="dxa" w:w="3456"/>
            <w:vAlign w:val="center"/>
            <w:tcMar>
              <w:top w:w="90" w:type="dxa"/>
              <w:start w:w="110" w:type="dxa"/>
              <w:bottom w:w="90" w:type="dxa"/>
              <w:end w:w="110" w:type="dxa"/>
            </w:tcMar>
            <w:shd w:fill="FFFFFF"/>
          </w:tcPr>
          <w:p>
            <w:pPr>
              <w:spacing w:after="0" w:line="247" w:lineRule="auto"/>
            </w:pPr>
            <w:r>
              <w:rPr>
                <w:rFonts w:ascii="Calibri" w:hAnsi="Calibri"/>
                <w:color w:val="172B3E"/>
                <w:sz w:val="16"/>
              </w:rPr>
              <w:t>Search VGA → DEL for tomorrow; choose Economy.</w:t>
            </w:r>
          </w:p>
        </w:tc>
        <w:tc>
          <w:tcPr>
            <w:tcW w:type="dxa" w:w="5472"/>
            <w:vAlign w:val="center"/>
            <w:tcMar>
              <w:top w:w="90" w:type="dxa"/>
              <w:start w:w="110" w:type="dxa"/>
              <w:bottom w:w="90" w:type="dxa"/>
              <w:end w:w="110" w:type="dxa"/>
            </w:tcMar>
            <w:shd w:fill="FFFFFF"/>
          </w:tcPr>
          <w:p>
            <w:pPr>
              <w:spacing w:after="0" w:line="247" w:lineRule="auto"/>
            </w:pPr>
            <w:r>
              <w:rPr>
                <w:rFonts w:ascii="Calibri" w:hAnsi="Calibri"/>
                <w:color w:val="172B3E"/>
                <w:sz w:val="16"/>
              </w:rPr>
              <w:t>Show the direct flight and alternatives. Explain cabin/date availability.</w:t>
            </w:r>
          </w:p>
        </w:tc>
      </w:tr>
      <w:tr>
        <w:trPr>
          <w:cantSplit/>
        </w:trPr>
        <w:tc>
          <w:tcPr>
            <w:tcW w:type="dxa" w:w="1008"/>
            <w:vAlign w:val="center"/>
            <w:tcMar>
              <w:top w:w="90" w:type="dxa"/>
              <w:start w:w="110" w:type="dxa"/>
              <w:bottom w:w="90" w:type="dxa"/>
              <w:end w:w="110" w:type="dxa"/>
            </w:tcMar>
            <w:shd w:fill="F3F7FA"/>
          </w:tcPr>
          <w:p>
            <w:pPr>
              <w:spacing w:after="0" w:line="247" w:lineRule="auto"/>
            </w:pPr>
            <w:r>
              <w:rPr>
                <w:rFonts w:ascii="Calibri" w:hAnsi="Calibri"/>
                <w:b/>
                <w:color w:val="102B46"/>
                <w:sz w:val="16"/>
              </w:rPr>
              <w:t>2–3 min</w:t>
            </w:r>
          </w:p>
        </w:tc>
        <w:tc>
          <w:tcPr>
            <w:tcW w:type="dxa" w:w="3456"/>
            <w:vAlign w:val="center"/>
            <w:tcMar>
              <w:top w:w="90" w:type="dxa"/>
              <w:start w:w="110" w:type="dxa"/>
              <w:bottom w:w="90" w:type="dxa"/>
              <w:end w:w="110" w:type="dxa"/>
            </w:tcMar>
            <w:shd w:fill="F3F7FA"/>
          </w:tcPr>
          <w:p>
            <w:pPr>
              <w:spacing w:after="0" w:line="247" w:lineRule="auto"/>
            </w:pPr>
            <w:r>
              <w:rPr>
                <w:rFonts w:ascii="Calibri" w:hAnsi="Calibri"/>
                <w:color w:val="172B3E"/>
                <w:sz w:val="16"/>
              </w:rPr>
              <w:t>Select a one-connection option, then a two-connection option.</w:t>
            </w:r>
          </w:p>
        </w:tc>
        <w:tc>
          <w:tcPr>
            <w:tcW w:type="dxa" w:w="5472"/>
            <w:vAlign w:val="center"/>
            <w:tcMar>
              <w:top w:w="90" w:type="dxa"/>
              <w:start w:w="110" w:type="dxa"/>
              <w:bottom w:w="90" w:type="dxa"/>
              <w:end w:w="110" w:type="dxa"/>
            </w:tcMar>
            <w:shd w:fill="F3F7FA"/>
          </w:tcPr>
          <w:p>
            <w:pPr>
              <w:spacing w:after="0" w:line="247" w:lineRule="auto"/>
            </w:pPr>
            <w:r>
              <w:rPr>
                <w:rFonts w:ascii="Calibri" w:hAnsi="Calibri"/>
                <w:color w:val="172B3E"/>
                <w:sz w:val="16"/>
              </w:rPr>
              <w:t>Point out each flight leg and the 45-minute minimum; one PNR will cover all legs.</w:t>
            </w:r>
          </w:p>
        </w:tc>
      </w:tr>
      <w:tr>
        <w:trPr>
          <w:cantSplit/>
        </w:trPr>
        <w:tc>
          <w:tcPr>
            <w:tcW w:type="dxa" w:w="1008"/>
            <w:vAlign w:val="center"/>
            <w:tcMar>
              <w:top w:w="90" w:type="dxa"/>
              <w:start w:w="110" w:type="dxa"/>
              <w:bottom w:w="90" w:type="dxa"/>
              <w:end w:w="110" w:type="dxa"/>
            </w:tcMar>
            <w:shd w:fill="FFFFFF"/>
          </w:tcPr>
          <w:p>
            <w:pPr>
              <w:spacing w:after="0" w:line="247" w:lineRule="auto"/>
            </w:pPr>
            <w:r>
              <w:rPr>
                <w:rFonts w:ascii="Calibri" w:hAnsi="Calibri"/>
                <w:b/>
                <w:color w:val="102B46"/>
                <w:sz w:val="16"/>
              </w:rPr>
              <w:t>3–4 min</w:t>
            </w:r>
          </w:p>
        </w:tc>
        <w:tc>
          <w:tcPr>
            <w:tcW w:type="dxa" w:w="3456"/>
            <w:vAlign w:val="center"/>
            <w:tcMar>
              <w:top w:w="90" w:type="dxa"/>
              <w:start w:w="110" w:type="dxa"/>
              <w:bottom w:w="90" w:type="dxa"/>
              <w:end w:w="110" w:type="dxa"/>
            </w:tcMar>
            <w:shd w:fill="FFFFFF"/>
          </w:tcPr>
          <w:p>
            <w:pPr>
              <w:spacing w:after="0" w:line="247" w:lineRule="auto"/>
            </w:pPr>
            <w:r>
              <w:rPr>
                <w:rFonts w:ascii="Calibri" w:hAnsi="Calibri"/>
                <w:color w:val="172B3E"/>
                <w:sz w:val="16"/>
              </w:rPr>
              <w:t>Change cabin and passenger count; preview seats and fare.</w:t>
            </w:r>
          </w:p>
        </w:tc>
        <w:tc>
          <w:tcPr>
            <w:tcW w:type="dxa" w:w="5472"/>
            <w:vAlign w:val="center"/>
            <w:tcMar>
              <w:top w:w="90" w:type="dxa"/>
              <w:start w:w="110" w:type="dxa"/>
              <w:bottom w:w="90" w:type="dxa"/>
              <w:end w:w="110" w:type="dxa"/>
            </w:tcMar>
            <w:shd w:fill="FFFFFF"/>
          </w:tcPr>
          <w:p>
            <w:pPr>
              <w:spacing w:after="0" w:line="247" w:lineRule="auto"/>
            </w:pPr>
            <w:r>
              <w:rPr>
                <w:rFonts w:ascii="Calibri" w:hAnsi="Calibri"/>
                <w:color w:val="172B3E"/>
                <w:sz w:val="16"/>
              </w:rPr>
              <w:t>Show seat-map state, clickable header popovers and one of the allocation strategies.</w:t>
            </w:r>
          </w:p>
        </w:tc>
      </w:tr>
      <w:tr>
        <w:trPr>
          <w:cantSplit/>
        </w:trPr>
        <w:tc>
          <w:tcPr>
            <w:tcW w:type="dxa" w:w="1008"/>
            <w:vAlign w:val="center"/>
            <w:tcMar>
              <w:top w:w="90" w:type="dxa"/>
              <w:start w:w="110" w:type="dxa"/>
              <w:bottom w:w="90" w:type="dxa"/>
              <w:end w:w="110" w:type="dxa"/>
            </w:tcMar>
            <w:shd w:fill="F3F7FA"/>
          </w:tcPr>
          <w:p>
            <w:pPr>
              <w:spacing w:after="0" w:line="247" w:lineRule="auto"/>
            </w:pPr>
            <w:r>
              <w:rPr>
                <w:rFonts w:ascii="Calibri" w:hAnsi="Calibri"/>
                <w:b/>
                <w:color w:val="102B46"/>
                <w:sz w:val="16"/>
              </w:rPr>
              <w:t>4–5 min</w:t>
            </w:r>
          </w:p>
        </w:tc>
        <w:tc>
          <w:tcPr>
            <w:tcW w:type="dxa" w:w="3456"/>
            <w:vAlign w:val="center"/>
            <w:tcMar>
              <w:top w:w="90" w:type="dxa"/>
              <w:start w:w="110" w:type="dxa"/>
              <w:bottom w:w="90" w:type="dxa"/>
              <w:end w:w="110" w:type="dxa"/>
            </w:tcMar>
            <w:shd w:fill="F3F7FA"/>
          </w:tcPr>
          <w:p>
            <w:pPr>
              <w:spacing w:after="0" w:line="247" w:lineRule="auto"/>
            </w:pPr>
            <w:r>
              <w:rPr>
                <w:rFonts w:ascii="Calibri" w:hAnsi="Calibri"/>
                <w:color w:val="172B3E"/>
                <w:sz w:val="16"/>
              </w:rPr>
              <w:t>Book the selected itinerary with fictional names.</w:t>
            </w:r>
          </w:p>
        </w:tc>
        <w:tc>
          <w:tcPr>
            <w:tcW w:type="dxa" w:w="5472"/>
            <w:vAlign w:val="center"/>
            <w:tcMar>
              <w:top w:w="90" w:type="dxa"/>
              <w:start w:w="110" w:type="dxa"/>
              <w:bottom w:w="90" w:type="dxa"/>
              <w:end w:w="110" w:type="dxa"/>
            </w:tcMar>
            <w:shd w:fill="F3F7FA"/>
          </w:tcPr>
          <w:p>
            <w:pPr>
              <w:spacing w:after="0" w:line="247" w:lineRule="auto"/>
            </w:pPr>
            <w:r>
              <w:rPr>
                <w:rFonts w:ascii="Calibri" w:hAnsi="Calibri"/>
                <w:color w:val="172B3E"/>
                <w:sz w:val="16"/>
              </w:rPr>
              <w:t>Read back the PNR and per-leg seats; explain one booking row and ordered leg rows.</w:t>
            </w:r>
          </w:p>
        </w:tc>
      </w:tr>
      <w:tr>
        <w:trPr>
          <w:cantSplit/>
        </w:trPr>
        <w:tc>
          <w:tcPr>
            <w:tcW w:type="dxa" w:w="1008"/>
            <w:vAlign w:val="center"/>
            <w:tcMar>
              <w:top w:w="90" w:type="dxa"/>
              <w:start w:w="110" w:type="dxa"/>
              <w:bottom w:w="90" w:type="dxa"/>
              <w:end w:w="110" w:type="dxa"/>
            </w:tcMar>
            <w:shd w:fill="FFFFFF"/>
          </w:tcPr>
          <w:p>
            <w:pPr>
              <w:spacing w:after="0" w:line="247" w:lineRule="auto"/>
            </w:pPr>
            <w:r>
              <w:rPr>
                <w:rFonts w:ascii="Calibri" w:hAnsi="Calibri"/>
                <w:b/>
                <w:color w:val="102B46"/>
                <w:sz w:val="16"/>
              </w:rPr>
              <w:t>5–6 min</w:t>
            </w:r>
          </w:p>
        </w:tc>
        <w:tc>
          <w:tcPr>
            <w:tcW w:type="dxa" w:w="3456"/>
            <w:vAlign w:val="center"/>
            <w:tcMar>
              <w:top w:w="90" w:type="dxa"/>
              <w:start w:w="110" w:type="dxa"/>
              <w:bottom w:w="90" w:type="dxa"/>
              <w:end w:w="110" w:type="dxa"/>
            </w:tcMar>
            <w:shd w:fill="FFFFFF"/>
          </w:tcPr>
          <w:p>
            <w:pPr>
              <w:spacing w:after="0" w:line="247" w:lineRule="auto"/>
            </w:pPr>
            <w:r>
              <w:rPr>
                <w:rFonts w:ascii="Calibri" w:hAnsi="Calibri"/>
                <w:color w:val="172B3E"/>
                <w:sz w:val="16"/>
              </w:rPr>
              <w:t>Open a second tab before the booking and observe the event.</w:t>
            </w:r>
          </w:p>
        </w:tc>
        <w:tc>
          <w:tcPr>
            <w:tcW w:type="dxa" w:w="5472"/>
            <w:vAlign w:val="center"/>
            <w:tcMar>
              <w:top w:w="90" w:type="dxa"/>
              <w:start w:w="110" w:type="dxa"/>
              <w:bottom w:w="90" w:type="dxa"/>
              <w:end w:w="110" w:type="dxa"/>
            </w:tcMar>
            <w:shd w:fill="FFFFFF"/>
          </w:tcPr>
          <w:p>
            <w:pPr>
              <w:spacing w:after="0" w:line="247" w:lineRule="auto"/>
            </w:pPr>
            <w:r>
              <w:rPr>
                <w:rFonts w:ascii="Calibri" w:hAnsi="Calibri"/>
                <w:color w:val="172B3E"/>
                <w:sz w:val="16"/>
              </w:rPr>
              <w:t>A second selected seat map receives the update through SSE, without a page refresh.</w:t>
            </w:r>
          </w:p>
        </w:tc>
      </w:tr>
      <w:tr>
        <w:trPr>
          <w:cantSplit/>
        </w:trPr>
        <w:tc>
          <w:tcPr>
            <w:tcW w:type="dxa" w:w="1008"/>
            <w:vAlign w:val="center"/>
            <w:tcMar>
              <w:top w:w="90" w:type="dxa"/>
              <w:start w:w="110" w:type="dxa"/>
              <w:bottom w:w="90" w:type="dxa"/>
              <w:end w:w="110" w:type="dxa"/>
            </w:tcMar>
            <w:shd w:fill="F3F7FA"/>
          </w:tcPr>
          <w:p>
            <w:pPr>
              <w:spacing w:after="0" w:line="247" w:lineRule="auto"/>
            </w:pPr>
            <w:r>
              <w:rPr>
                <w:rFonts w:ascii="Calibri" w:hAnsi="Calibri"/>
                <w:b/>
                <w:color w:val="102B46"/>
                <w:sz w:val="16"/>
              </w:rPr>
              <w:t>6–7 min</w:t>
            </w:r>
          </w:p>
        </w:tc>
        <w:tc>
          <w:tcPr>
            <w:tcW w:type="dxa" w:w="3456"/>
            <w:vAlign w:val="center"/>
            <w:tcMar>
              <w:top w:w="90" w:type="dxa"/>
              <w:start w:w="110" w:type="dxa"/>
              <w:bottom w:w="90" w:type="dxa"/>
              <w:end w:w="110" w:type="dxa"/>
            </w:tcMar>
            <w:shd w:fill="F3F7FA"/>
          </w:tcPr>
          <w:p>
            <w:pPr>
              <w:spacing w:after="0" w:line="247" w:lineRule="auto"/>
            </w:pPr>
            <w:r>
              <w:rPr>
                <w:rFonts w:ascii="Calibri" w:hAnsi="Calibri"/>
                <w:color w:val="172B3E"/>
                <w:sz w:val="16"/>
              </w:rPr>
              <w:t>Cancel via API/CLI or use another clean demo PNR.</w:t>
            </w:r>
          </w:p>
        </w:tc>
        <w:tc>
          <w:tcPr>
            <w:tcW w:type="dxa" w:w="5472"/>
            <w:vAlign w:val="center"/>
            <w:tcMar>
              <w:top w:w="90" w:type="dxa"/>
              <w:start w:w="110" w:type="dxa"/>
              <w:bottom w:w="90" w:type="dxa"/>
              <w:end w:w="110" w:type="dxa"/>
            </w:tcMar>
            <w:shd w:fill="F3F7FA"/>
          </w:tcPr>
          <w:p>
            <w:pPr>
              <w:spacing w:after="0" w:line="247" w:lineRule="auto"/>
            </w:pPr>
            <w:r>
              <w:rPr>
                <w:rFonts w:ascii="Calibri" w:hAnsi="Calibri"/>
                <w:color w:val="172B3E"/>
                <w:sz w:val="16"/>
              </w:rPr>
              <w:t>Seats are released on every leg; cancellation is persisted and published.</w:t>
            </w:r>
          </w:p>
        </w:tc>
      </w:tr>
      <w:tr>
        <w:trPr>
          <w:cantSplit/>
        </w:trPr>
        <w:tc>
          <w:tcPr>
            <w:tcW w:type="dxa" w:w="1008"/>
            <w:vAlign w:val="center"/>
            <w:tcMar>
              <w:top w:w="90" w:type="dxa"/>
              <w:start w:w="110" w:type="dxa"/>
              <w:bottom w:w="90" w:type="dxa"/>
              <w:end w:w="110" w:type="dxa"/>
            </w:tcMar>
            <w:shd w:fill="FFFFFF"/>
          </w:tcPr>
          <w:p>
            <w:pPr>
              <w:spacing w:after="0" w:line="247" w:lineRule="auto"/>
            </w:pPr>
            <w:r>
              <w:rPr>
                <w:rFonts w:ascii="Calibri" w:hAnsi="Calibri"/>
                <w:b/>
                <w:color w:val="102B46"/>
                <w:sz w:val="16"/>
              </w:rPr>
              <w:t>7–8 min</w:t>
            </w:r>
          </w:p>
        </w:tc>
        <w:tc>
          <w:tcPr>
            <w:tcW w:type="dxa" w:w="3456"/>
            <w:vAlign w:val="center"/>
            <w:tcMar>
              <w:top w:w="90" w:type="dxa"/>
              <w:start w:w="110" w:type="dxa"/>
              <w:bottom w:w="90" w:type="dxa"/>
              <w:end w:w="110" w:type="dxa"/>
            </w:tcMar>
            <w:shd w:fill="FFFFFF"/>
          </w:tcPr>
          <w:p>
            <w:pPr>
              <w:spacing w:after="0" w:line="247" w:lineRule="auto"/>
            </w:pPr>
            <w:r>
              <w:rPr>
                <w:rFonts w:ascii="Calibri" w:hAnsi="Calibri"/>
                <w:color w:val="172B3E"/>
                <w:sz w:val="16"/>
              </w:rPr>
              <w:t>Run tests / clean-database stress command.</w:t>
            </w:r>
          </w:p>
        </w:tc>
        <w:tc>
          <w:tcPr>
            <w:tcW w:type="dxa" w:w="5472"/>
            <w:vAlign w:val="center"/>
            <w:tcMar>
              <w:top w:w="90" w:type="dxa"/>
              <w:start w:w="110" w:type="dxa"/>
              <w:bottom w:w="90" w:type="dxa"/>
              <w:end w:w="110" w:type="dxa"/>
            </w:tcMar>
            <w:shd w:fill="FFFFFF"/>
          </w:tcPr>
          <w:p>
            <w:pPr>
              <w:spacing w:after="0" w:line="247" w:lineRule="auto"/>
            </w:pPr>
            <w:r>
              <w:rPr>
                <w:rFonts w:ascii="Calibri" w:hAnsi="Calibri"/>
                <w:color w:val="172B3E"/>
                <w:sz w:val="16"/>
              </w:rPr>
              <w:t>45 tests, 93.1% branch-aware coverage; 50 vs 36 race has zero duplicate labels, single process only.</w:t>
            </w:r>
          </w:p>
        </w:tc>
      </w:tr>
    </w:tbl>
    <w:p>
      <w:pPr>
        <w:spacing w:after="20"/>
      </w:pPr>
    </w:p>
    <w:p>
      <w:pPr>
        <w:pStyle w:val="Heading2"/>
      </w:pPr>
      <w:r>
        <w:t>11.1 Useful commands</w:t>
      </w:r>
    </w:p>
    <w:tbl>
      <w:tblPr>
        <w:tblStyle w:val="TableGrid"/>
        <w:tblW w:type="auto" w:w="0"/>
        <w:tblLook w:firstColumn="1" w:firstRow="1" w:lastColumn="0" w:lastRow="0" w:noHBand="0" w:noVBand="1" w:val="04A0"/>
      </w:tblPr>
      <w:tblGrid>
        <w:gridCol w:w="10037"/>
      </w:tblGrid>
      <w:tr>
        <w:tc>
          <w:tcPr>
            <w:tcW w:type="dxa" w:w="10037"/>
            <w:shd w:fill="F3F7FA"/>
            <w:tcMar>
              <w:top w:w="110" w:type="dxa"/>
              <w:start w:w="140" w:type="dxa"/>
              <w:bottom w:w="110" w:type="dxa"/>
              <w:end w:w="140" w:type="dxa"/>
            </w:tcMar>
          </w:tcPr>
          <w:p>
            <w:pPr>
              <w:pStyle w:val="ReportCode"/>
            </w:pPr>
            <w:r/>
            <w:r>
              <w:t>pytest -q</w:t>
              <w:br/>
              <w:t>ruff check src tests &amp;&amp; ruff format --check src tests &amp;&amp; mypy</w:t>
              <w:br/>
              <w:t>AEROBOOKING_SQLITE_PATH=./stress-demo.db aerobooking stress --flight AS110 --threads 50</w:t>
              <w:br/>
              <w:t># Open http://localhost:8000 and http://localhost:8000/docs</w:t>
            </w:r>
          </w:p>
        </w:tc>
      </w:tr>
    </w:tbl>
    <w:p>
      <w:pPr>
        <w:spacing w:after="20"/>
      </w:pPr>
    </w:p>
    <w:p>
      <w:r>
        <w:rPr>
          <w:b w:val="0"/>
          <w:i/>
          <w:color w:val="536B80"/>
          <w:sz w:val="18"/>
        </w:rPr>
        <w:t>Use fictional passenger names during a defence. A fresh stress database is necessary to reproduce 36 confirmations; previously booked seats reduce the number of successes. The command demonstrates one-process threads only.</w:t>
      </w:r>
    </w:p>
    <w:p>
      <w:pPr>
        <w:pStyle w:val="Heading1"/>
      </w:pPr>
      <w:r>
        <w:t>12. Limitations and future work</w:t>
      </w:r>
    </w:p>
    <w:tbl>
      <w:tblPr>
        <w:tblStyle w:val="TableGrid"/>
        <w:tblW w:type="auto" w:w="0"/>
        <w:tblLayout w:type="fixed"/>
        <w:tblLook w:firstColumn="1" w:firstRow="1" w:lastColumn="0" w:lastRow="0" w:noHBand="0" w:noVBand="1" w:val="04A0"/>
      </w:tblPr>
      <w:tblGrid>
        <w:gridCol w:w="5018"/>
        <w:gridCol w:w="5018"/>
      </w:tblGrid>
      <w:tr>
        <w:trPr>
          <w:tblHeader w:val="true"/>
          <w:cantSplit/>
        </w:trPr>
        <w:tc>
          <w:tcPr>
            <w:tcW w:type="dxa" w:w="4680"/>
            <w:shd w:fill="102B46"/>
            <w:vAlign w:val="center"/>
            <w:tcMar>
              <w:top w:w="90" w:type="dxa"/>
              <w:start w:w="110" w:type="dxa"/>
              <w:bottom w:w="90" w:type="dxa"/>
              <w:end w:w="110" w:type="dxa"/>
            </w:tcMar>
          </w:tcPr>
          <w:p>
            <w:pPr>
              <w:spacing w:after="0"/>
            </w:pPr>
            <w:r>
              <w:rPr>
                <w:rFonts w:ascii="Calibri" w:hAnsi="Calibri"/>
                <w:b/>
                <w:color w:val="FFFFFF"/>
                <w:sz w:val="17"/>
              </w:rPr>
              <w:t>Current limitation</w:t>
            </w:r>
          </w:p>
        </w:tc>
        <w:tc>
          <w:tcPr>
            <w:tcW w:type="dxa" w:w="5256"/>
            <w:shd w:fill="102B46"/>
            <w:vAlign w:val="center"/>
            <w:tcMar>
              <w:top w:w="90" w:type="dxa"/>
              <w:start w:w="110" w:type="dxa"/>
              <w:bottom w:w="90" w:type="dxa"/>
              <w:end w:w="110" w:type="dxa"/>
            </w:tcMar>
          </w:tcPr>
          <w:p>
            <w:pPr>
              <w:spacing w:after="0"/>
            </w:pPr>
            <w:r>
              <w:rPr>
                <w:rFonts w:ascii="Calibri" w:hAnsi="Calibri"/>
                <w:b/>
                <w:color w:val="FFFFFF"/>
                <w:sz w:val="17"/>
              </w:rPr>
              <w:t>Potential next step</w:t>
            </w:r>
          </w:p>
        </w:tc>
      </w:tr>
      <w:tr>
        <w:trPr>
          <w:cantSplit/>
        </w:trPr>
        <w:tc>
          <w:tcPr>
            <w:tcW w:type="dxa" w:w="4680"/>
            <w:vAlign w:val="center"/>
            <w:tcMar>
              <w:top w:w="90" w:type="dxa"/>
              <w:start w:w="110" w:type="dxa"/>
              <w:bottom w:w="90" w:type="dxa"/>
              <w:end w:w="110" w:type="dxa"/>
            </w:tcMar>
            <w:shd w:fill="F3F7FA"/>
          </w:tcPr>
          <w:p>
            <w:pPr>
              <w:spacing w:after="0" w:line="247" w:lineRule="auto"/>
            </w:pPr>
            <w:r>
              <w:rPr>
                <w:rFonts w:ascii="Calibri" w:hAnsi="Calibri"/>
                <w:b/>
                <w:color w:val="102B46"/>
                <w:sz w:val="17"/>
              </w:rPr>
              <w:t>Schedules are static, fictional templates repeated daily.</w:t>
            </w:r>
          </w:p>
        </w:tc>
        <w:tc>
          <w:tcPr>
            <w:tcW w:type="dxa" w:w="5256"/>
            <w:vAlign w:val="center"/>
            <w:tcMar>
              <w:top w:w="90" w:type="dxa"/>
              <w:start w:w="110" w:type="dxa"/>
              <w:bottom w:w="90" w:type="dxa"/>
              <w:end w:w="110" w:type="dxa"/>
            </w:tcMar>
            <w:shd w:fill="F3F7FA"/>
          </w:tcPr>
          <w:p>
            <w:pPr>
              <w:spacing w:after="0" w:line="247" w:lineRule="auto"/>
            </w:pPr>
            <w:r>
              <w:rPr>
                <w:rFonts w:ascii="Calibri" w:hAnsi="Calibri"/>
                <w:color w:val="172B3E"/>
                <w:sz w:val="17"/>
              </w:rPr>
              <w:t>Integrate a licensed timetable/inventory provider and persist schedule versions.</w:t>
            </w:r>
          </w:p>
        </w:tc>
      </w:tr>
      <w:tr>
        <w:trPr>
          <w:cantSplit/>
        </w:trPr>
        <w:tc>
          <w:tcPr>
            <w:tcW w:type="dxa" w:w="4680"/>
            <w:vAlign w:val="center"/>
            <w:tcMar>
              <w:top w:w="90" w:type="dxa"/>
              <w:start w:w="110" w:type="dxa"/>
              <w:bottom w:w="90" w:type="dxa"/>
              <w:end w:w="110" w:type="dxa"/>
            </w:tcMar>
            <w:shd w:fill="FFFFFF"/>
          </w:tcPr>
          <w:p>
            <w:pPr>
              <w:spacing w:after="0" w:line="247" w:lineRule="auto"/>
            </w:pPr>
            <w:r>
              <w:rPr>
                <w:rFonts w:ascii="Calibri" w:hAnsi="Calibri"/>
                <w:b/>
                <w:color w:val="102B46"/>
                <w:sz w:val="17"/>
              </w:rPr>
              <w:t>Cabin capacity/layout is generic code, not aircraft/seat configuration.</w:t>
            </w:r>
          </w:p>
        </w:tc>
        <w:tc>
          <w:tcPr>
            <w:tcW w:type="dxa" w:w="5256"/>
            <w:vAlign w:val="center"/>
            <w:tcMar>
              <w:top w:w="90" w:type="dxa"/>
              <w:start w:w="110" w:type="dxa"/>
              <w:bottom w:w="90" w:type="dxa"/>
              <w:end w:w="110" w:type="dxa"/>
            </w:tcMar>
            <w:shd w:fill="FFFFFF"/>
          </w:tcPr>
          <w:p>
            <w:pPr>
              <w:spacing w:after="0" w:line="247" w:lineRule="auto"/>
            </w:pPr>
            <w:r>
              <w:rPr>
                <w:rFonts w:ascii="Calibri" w:hAnsi="Calibri"/>
                <w:color w:val="172B3E"/>
                <w:sz w:val="17"/>
              </w:rPr>
              <w:t>Model aircraft configurations, seat attributes, blocked seats and inventory revisions.</w:t>
            </w:r>
          </w:p>
        </w:tc>
      </w:tr>
      <w:tr>
        <w:trPr>
          <w:cantSplit/>
        </w:trPr>
        <w:tc>
          <w:tcPr>
            <w:tcW w:type="dxa" w:w="4680"/>
            <w:vAlign w:val="center"/>
            <w:tcMar>
              <w:top w:w="90" w:type="dxa"/>
              <w:start w:w="110" w:type="dxa"/>
              <w:bottom w:w="90" w:type="dxa"/>
              <w:end w:w="110" w:type="dxa"/>
            </w:tcMar>
            <w:shd w:fill="F3F7FA"/>
          </w:tcPr>
          <w:p>
            <w:pPr>
              <w:spacing w:after="0" w:line="247" w:lineRule="auto"/>
            </w:pPr>
            <w:r>
              <w:rPr>
                <w:rFonts w:ascii="Calibri" w:hAnsi="Calibri"/>
                <w:b/>
                <w:color w:val="102B46"/>
                <w:sz w:val="17"/>
              </w:rPr>
              <w:t>Fare formula uses project constants; no repricing rules.</w:t>
            </w:r>
          </w:p>
        </w:tc>
        <w:tc>
          <w:tcPr>
            <w:tcW w:type="dxa" w:w="5256"/>
            <w:vAlign w:val="center"/>
            <w:tcMar>
              <w:top w:w="90" w:type="dxa"/>
              <w:start w:w="110" w:type="dxa"/>
              <w:bottom w:w="90" w:type="dxa"/>
              <w:end w:w="110" w:type="dxa"/>
            </w:tcMar>
            <w:shd w:fill="F3F7FA"/>
          </w:tcPr>
          <w:p>
            <w:pPr>
              <w:spacing w:after="0" w:line="247" w:lineRule="auto"/>
            </w:pPr>
            <w:r>
              <w:rPr>
                <w:rFonts w:ascii="Calibri" w:hAnsi="Calibri"/>
                <w:color w:val="172B3E"/>
                <w:sz w:val="17"/>
              </w:rPr>
              <w:t>Integrate a fare engine, currencies, discounts, fees and auditable tax sources.</w:t>
            </w:r>
          </w:p>
        </w:tc>
      </w:tr>
      <w:tr>
        <w:trPr>
          <w:cantSplit/>
        </w:trPr>
        <w:tc>
          <w:tcPr>
            <w:tcW w:type="dxa" w:w="4680"/>
            <w:vAlign w:val="center"/>
            <w:tcMar>
              <w:top w:w="90" w:type="dxa"/>
              <w:start w:w="110" w:type="dxa"/>
              <w:bottom w:w="90" w:type="dxa"/>
              <w:end w:w="110" w:type="dxa"/>
            </w:tcMar>
            <w:shd w:fill="FFFFFF"/>
          </w:tcPr>
          <w:p>
            <w:pPr>
              <w:spacing w:after="0" w:line="247" w:lineRule="auto"/>
            </w:pPr>
            <w:r>
              <w:rPr>
                <w:rFonts w:ascii="Calibri" w:hAnsi="Calibri"/>
                <w:b/>
                <w:color w:val="102B46"/>
                <w:sz w:val="17"/>
              </w:rPr>
              <w:t>No login, payment, e-ticketing or passenger-data controls.</w:t>
            </w:r>
          </w:p>
        </w:tc>
        <w:tc>
          <w:tcPr>
            <w:tcW w:type="dxa" w:w="5256"/>
            <w:vAlign w:val="center"/>
            <w:tcMar>
              <w:top w:w="90" w:type="dxa"/>
              <w:start w:w="110" w:type="dxa"/>
              <w:bottom w:w="90" w:type="dxa"/>
              <w:end w:w="110" w:type="dxa"/>
            </w:tcMar>
            <w:shd w:fill="FFFFFF"/>
          </w:tcPr>
          <w:p>
            <w:pPr>
              <w:spacing w:after="0" w:line="247" w:lineRule="auto"/>
            </w:pPr>
            <w:r>
              <w:rPr>
                <w:rFonts w:ascii="Calibri" w:hAnsi="Calibri"/>
                <w:color w:val="172B3E"/>
                <w:sz w:val="17"/>
              </w:rPr>
              <w:t>Add authentication, access policy, payment sandbox, data-minimisation and security review.</w:t>
            </w:r>
          </w:p>
        </w:tc>
      </w:tr>
      <w:tr>
        <w:trPr>
          <w:cantSplit/>
        </w:trPr>
        <w:tc>
          <w:tcPr>
            <w:tcW w:type="dxa" w:w="4680"/>
            <w:vAlign w:val="center"/>
            <w:tcMar>
              <w:top w:w="90" w:type="dxa"/>
              <w:start w:w="110" w:type="dxa"/>
              <w:bottom w:w="90" w:type="dxa"/>
              <w:end w:w="110" w:type="dxa"/>
            </w:tcMar>
            <w:shd w:fill="F3F7FA"/>
          </w:tcPr>
          <w:p>
            <w:pPr>
              <w:spacing w:after="0" w:line="247" w:lineRule="auto"/>
            </w:pPr>
            <w:r>
              <w:rPr>
                <w:rFonts w:ascii="Calibri" w:hAnsi="Calibri"/>
                <w:b/>
                <w:color w:val="102B46"/>
                <w:sz w:val="17"/>
              </w:rPr>
              <w:t>Process-local locks and event bus; JSON seat payload is not a shared uniqueness key.</w:t>
            </w:r>
          </w:p>
        </w:tc>
        <w:tc>
          <w:tcPr>
            <w:tcW w:type="dxa" w:w="5256"/>
            <w:vAlign w:val="center"/>
            <w:tcMar>
              <w:top w:w="90" w:type="dxa"/>
              <w:start w:w="110" w:type="dxa"/>
              <w:bottom w:w="90" w:type="dxa"/>
              <w:end w:w="110" w:type="dxa"/>
            </w:tcMar>
            <w:shd w:fill="F3F7FA"/>
          </w:tcPr>
          <w:p>
            <w:pPr>
              <w:spacing w:after="0" w:line="247" w:lineRule="auto"/>
            </w:pPr>
            <w:r>
              <w:rPr>
                <w:rFonts w:ascii="Calibri" w:hAnsi="Calibri"/>
                <w:color w:val="172B3E"/>
                <w:sz w:val="17"/>
              </w:rPr>
              <w:t>Use authoritative inventory rows / database locking, shared event delivery and multi-process race tests.</w:t>
            </w:r>
          </w:p>
        </w:tc>
      </w:tr>
      <w:tr>
        <w:trPr>
          <w:cantSplit/>
        </w:trPr>
        <w:tc>
          <w:tcPr>
            <w:tcW w:type="dxa" w:w="4680"/>
            <w:vAlign w:val="center"/>
            <w:tcMar>
              <w:top w:w="90" w:type="dxa"/>
              <w:start w:w="110" w:type="dxa"/>
              <w:bottom w:w="90" w:type="dxa"/>
              <w:end w:w="110" w:type="dxa"/>
            </w:tcMar>
            <w:shd w:fill="FFFFFF"/>
          </w:tcPr>
          <w:p>
            <w:pPr>
              <w:spacing w:after="0" w:line="247" w:lineRule="auto"/>
            </w:pPr>
            <w:r>
              <w:rPr>
                <w:rFonts w:ascii="Calibri" w:hAnsi="Calibri"/>
                <w:b/>
                <w:color w:val="102B46"/>
                <w:sz w:val="17"/>
              </w:rPr>
              <w:t>PostgreSQL URL path and Docker stack are untested here.</w:t>
            </w:r>
          </w:p>
        </w:tc>
        <w:tc>
          <w:tcPr>
            <w:tcW w:type="dxa" w:w="5256"/>
            <w:vAlign w:val="center"/>
            <w:tcMar>
              <w:top w:w="90" w:type="dxa"/>
              <w:start w:w="110" w:type="dxa"/>
              <w:bottom w:w="90" w:type="dxa"/>
              <w:end w:w="110" w:type="dxa"/>
            </w:tcMar>
            <w:shd w:fill="FFFFFF"/>
          </w:tcPr>
          <w:p>
            <w:pPr>
              <w:spacing w:after="0" w:line="247" w:lineRule="auto"/>
            </w:pPr>
            <w:r>
              <w:rPr>
                <w:rFonts w:ascii="Calibri" w:hAnsi="Calibri"/>
                <w:color w:val="172B3E"/>
                <w:sz w:val="17"/>
              </w:rPr>
              <w:t>Add a PostgreSQL service to integration CI and execute transaction/rollback/migration tests.</w:t>
            </w:r>
          </w:p>
        </w:tc>
      </w:tr>
      <w:tr>
        <w:trPr>
          <w:cantSplit/>
        </w:trPr>
        <w:tc>
          <w:tcPr>
            <w:tcW w:type="dxa" w:w="4680"/>
            <w:vAlign w:val="center"/>
            <w:tcMar>
              <w:top w:w="90" w:type="dxa"/>
              <w:start w:w="110" w:type="dxa"/>
              <w:bottom w:w="90" w:type="dxa"/>
              <w:end w:w="110" w:type="dxa"/>
            </w:tcMar>
            <w:shd w:fill="F3F7FA"/>
          </w:tcPr>
          <w:p>
            <w:pPr>
              <w:spacing w:after="0" w:line="247" w:lineRule="auto"/>
            </w:pPr>
            <w:r>
              <w:rPr>
                <w:rFonts w:ascii="Calibri" w:hAnsi="Calibri"/>
                <w:b/>
                <w:color w:val="102B46"/>
                <w:sz w:val="17"/>
              </w:rPr>
              <w:t>One-day, same-timezone route graph; no overnight/date-crossing connections.</w:t>
            </w:r>
          </w:p>
        </w:tc>
        <w:tc>
          <w:tcPr>
            <w:tcW w:type="dxa" w:w="5256"/>
            <w:vAlign w:val="center"/>
            <w:tcMar>
              <w:top w:w="90" w:type="dxa"/>
              <w:start w:w="110" w:type="dxa"/>
              <w:bottom w:w="90" w:type="dxa"/>
              <w:end w:w="110" w:type="dxa"/>
            </w:tcMar>
            <w:shd w:fill="F3F7FA"/>
          </w:tcPr>
          <w:p>
            <w:pPr>
              <w:spacing w:after="0" w:line="247" w:lineRule="auto"/>
            </w:pPr>
            <w:r>
              <w:rPr>
                <w:rFonts w:ascii="Calibri" w:hAnsi="Calibri"/>
                <w:color w:val="172B3E"/>
                <w:sz w:val="17"/>
              </w:rPr>
              <w:t>Search multi-day, timezone-aware itineraries with minimum connection rules per airport.</w:t>
            </w:r>
          </w:p>
        </w:tc>
      </w:tr>
    </w:tbl>
    <w:p>
      <w:pPr>
        <w:spacing w:after="20"/>
      </w:pPr>
    </w:p>
    <w:p>
      <w:r>
        <w:rPr>
          <w:b w:val="0"/>
          <w:i w:val="0"/>
        </w:rPr>
        <w:t>A production roadmap should begin with inventory correctness and identity/privacy requirements, not with adding more UI. Shared seat-level constraints and operational monitoring must be tested before multiple API workers or replicas are enabled.</w:t>
      </w:r>
    </w:p>
    <w:p>
      <w:pPr>
        <w:pStyle w:val="Heading1"/>
      </w:pPr>
      <w:r>
        <w:t>13. Conclusion</w:t>
      </w:r>
    </w:p>
    <w:p>
      <w:r>
        <w:rPr>
          <w:b w:val="0"/>
          <w:i w:val="0"/>
        </w:rPr>
        <w:t>AeroReserve changes the original railway project into a flight-specific booking platform, rather than only renaming it. The demonstrated features include dated route search across a fictional sample network, cabin-specific availability, direct and connecting itineraries with a 45-minute minimum, one PNR across all legs, seat-allocation strategies, fare breakdown, cancellation, SQLite persistence, REST endpoints, a browser UI and live SSE refreshes.</w:t>
      </w:r>
    </w:p>
    <w:p>
      <w:r>
        <w:rPr>
          <w:b w:val="0"/>
          <w:i w:val="0"/>
        </w:rPr>
        <w:t>The deliverable is supported by 45 passing tests, 93.1% branch-aware coverage, clean lint/type checks and a 50-thread single-process race result of 36 confirmed, 14 rejected and zero duplicate seat labels. The report also states the untested PostgreSQL/Windows/CI/container paths and the process-local concurrency limit. This is a working, reviewable academic demo and a clear base for future development—not a live airline reservation system.</w:t>
      </w:r>
    </w:p>
    <w:p>
      <w:pPr>
        <w:pStyle w:val="Heading1"/>
      </w:pPr>
      <w:r>
        <w:t>References</w:t>
      </w:r>
    </w:p>
    <w:p>
      <w:pPr>
        <w:spacing w:after="120"/>
        <w:ind w:left="346" w:hanging="346"/>
      </w:pPr>
      <w:r>
        <w:t>[1] FastAPI, ‘FastAPI Documentation,’ https://fastapi.tiangolo.com/ (accessed 13 October 2026).</w:t>
      </w:r>
    </w:p>
    <w:p>
      <w:pPr>
        <w:spacing w:after="120"/>
        <w:ind w:left="346" w:hanging="346"/>
      </w:pPr>
      <w:r>
        <w:t>[2] Pydantic, ‘Pydantic Documentation,’ https://docs.pydantic.dev/latest/ (accessed 13 October 2026).</w:t>
      </w:r>
    </w:p>
    <w:p>
      <w:pPr>
        <w:spacing w:after="120"/>
        <w:ind w:left="346" w:hanging="346"/>
      </w:pPr>
      <w:r>
        <w:t>[3] SQLAlchemy, ‘SQLAlchemy 2.0 Documentation,’ https://docs.sqlalchemy.org/en/20/ (accessed 13 October 2026).</w:t>
      </w:r>
    </w:p>
    <w:p>
      <w:pPr>
        <w:spacing w:after="120"/>
        <w:ind w:left="346" w:hanging="346"/>
      </w:pPr>
      <w:r>
        <w:t>[4] SQLite Consortium, ‘SQLite Documentation,’ https://www.sqlite.org/docs.html (accessed 13 October 2026).</w:t>
      </w:r>
    </w:p>
    <w:p>
      <w:pPr>
        <w:spacing w:after="120"/>
        <w:ind w:left="346" w:hanging="346"/>
      </w:pPr>
      <w:r>
        <w:t>[5] Python Software Foundation, ‘threading — Thread-based parallelism,’ https://docs.python.org/3/library/threading.html (accessed 13 October 2026).</w:t>
      </w:r>
    </w:p>
    <w:p>
      <w:pPr>
        <w:spacing w:after="120"/>
        <w:ind w:left="346" w:hanging="346"/>
      </w:pPr>
      <w:r>
        <w:t>[6] WHATWG, ‘HTML Living Standard: Server-sent events,’ https://html.spec.whatwg.org/multipage/server-sent-events.html (accessed 13 October 2026).</w:t>
      </w:r>
    </w:p>
    <w:p>
      <w:pPr>
        <w:spacing w:after="120"/>
        <w:ind w:left="346" w:hanging="346"/>
      </w:pPr>
      <w:r>
        <w:t>[7] Psycopg, ‘Psycopg 3 documentation,’ https://www.psycopg.org/psycopg3/docs/ (accessed 13 October 2026).</w:t>
      </w:r>
    </w:p>
    <w:p>
      <w:pPr>
        <w:spacing w:after="120"/>
        <w:ind w:left="346" w:hanging="346"/>
      </w:pPr>
      <w:r>
        <w:t>[8] AeroReserve source code, test suite, and local CLI validation in this project package, October 2026.</w:t>
      </w:r>
    </w:p>
    <w:p>
      <w:pPr>
        <w:pStyle w:val="Heading1"/>
      </w:pPr>
      <w:r>
        <w:t>Appendix A. Project structure</w:t>
      </w:r>
    </w:p>
    <w:tbl>
      <w:tblPr>
        <w:tblStyle w:val="TableGrid"/>
        <w:tblW w:type="auto" w:w="0"/>
        <w:tblLook w:firstColumn="1" w:firstRow="1" w:lastColumn="0" w:lastRow="0" w:noHBand="0" w:noVBand="1" w:val="04A0"/>
      </w:tblPr>
      <w:tblGrid>
        <w:gridCol w:w="10037"/>
      </w:tblGrid>
      <w:tr>
        <w:tc>
          <w:tcPr>
            <w:tcW w:type="dxa" w:w="10037"/>
            <w:shd w:fill="F3F7FA"/>
            <w:tcMar>
              <w:top w:w="110" w:type="dxa"/>
              <w:start w:w="140" w:type="dxa"/>
              <w:bottom w:w="110" w:type="dxa"/>
              <w:end w:w="140" w:type="dxa"/>
            </w:tcMar>
          </w:tcPr>
          <w:p>
            <w:pPr>
              <w:pStyle w:val="ReportCode"/>
            </w:pPr>
            <w:r/>
            <w:r>
              <w:t>src/aerobooking/models.py       domain models and itinerary rules</w:t>
              <w:br/>
              <w:t>src/aerobooking/schedule.py     fictional dated sample flights</w:t>
              <w:br/>
              <w:t>src/aerobooking/availability.py cabin layouts and allocation policies</w:t>
              <w:br/>
              <w:t>src/aerobooking/db.py           SQLAlchemy schema and engine setup</w:t>
              <w:br/>
              <w:t>src/aerobooking/repository.py   booking, leg and audit persistence</w:t>
              <w:br/>
              <w:t>src/aerobooking/service.py      search, fares, booking, locks and SSE bus</w:t>
              <w:br/>
              <w:t>src/aerobooking/api.py          FastAPI endpoints and app factory</w:t>
              <w:br/>
              <w:t>src/aerobooking/cli.py          command-line demo</w:t>
              <w:br/>
              <w:t>src/aerobooking/web/index.html  self-contained browser interface</w:t>
              <w:br/>
              <w:t>tests/                          45 automated tests</w:t>
              <w:br/>
              <w:t>docs/                           report, slide deck, defence pack and diagrams</w:t>
              <w:br/>
              <w:t>scripts/                        report/slide/diagram generators</w:t>
            </w:r>
          </w:p>
        </w:tc>
      </w:tr>
    </w:tbl>
    <w:p>
      <w:pPr>
        <w:spacing w:after="20"/>
      </w:pPr>
    </w:p>
    <w:p>
      <w:pPr>
        <w:pStyle w:val="Heading1"/>
      </w:pPr>
      <w:r>
        <w:t>Appendix B. API reference and sample commands</w:t>
      </w:r>
    </w:p>
    <w:tbl>
      <w:tblPr>
        <w:tblStyle w:val="TableGrid"/>
        <w:tblW w:type="auto" w:w="0"/>
        <w:tblLayout w:type="fixed"/>
        <w:tblLook w:firstColumn="1" w:firstRow="1" w:lastColumn="0" w:lastRow="0" w:noHBand="0" w:noVBand="1" w:val="04A0"/>
      </w:tblPr>
      <w:tblGrid>
        <w:gridCol w:w="3346"/>
        <w:gridCol w:w="3346"/>
        <w:gridCol w:w="3346"/>
      </w:tblGrid>
      <w:tr>
        <w:trPr>
          <w:tblHeader w:val="true"/>
          <w:cantSplit/>
        </w:trPr>
        <w:tc>
          <w:tcPr>
            <w:tcW w:type="dxa" w:w="1008"/>
            <w:shd w:fill="102B46"/>
            <w:vAlign w:val="center"/>
            <w:tcMar>
              <w:top w:w="90" w:type="dxa"/>
              <w:start w:w="110" w:type="dxa"/>
              <w:bottom w:w="90" w:type="dxa"/>
              <w:end w:w="110" w:type="dxa"/>
            </w:tcMar>
          </w:tcPr>
          <w:p>
            <w:pPr>
              <w:spacing w:after="0"/>
            </w:pPr>
            <w:r>
              <w:rPr>
                <w:rFonts w:ascii="Calibri" w:hAnsi="Calibri"/>
                <w:b/>
                <w:color w:val="FFFFFF"/>
                <w:sz w:val="17"/>
              </w:rPr>
              <w:t>Method</w:t>
            </w:r>
          </w:p>
        </w:tc>
        <w:tc>
          <w:tcPr>
            <w:tcW w:type="dxa" w:w="4248"/>
            <w:shd w:fill="102B46"/>
            <w:vAlign w:val="center"/>
            <w:tcMar>
              <w:top w:w="90" w:type="dxa"/>
              <w:start w:w="110" w:type="dxa"/>
              <w:bottom w:w="90" w:type="dxa"/>
              <w:end w:w="110" w:type="dxa"/>
            </w:tcMar>
          </w:tcPr>
          <w:p>
            <w:pPr>
              <w:spacing w:after="0"/>
            </w:pPr>
            <w:r>
              <w:rPr>
                <w:rFonts w:ascii="Calibri" w:hAnsi="Calibri"/>
                <w:b/>
                <w:color w:val="FFFFFF"/>
                <w:sz w:val="17"/>
              </w:rPr>
              <w:t>Route</w:t>
            </w:r>
          </w:p>
        </w:tc>
        <w:tc>
          <w:tcPr>
            <w:tcW w:type="dxa" w:w="4680"/>
            <w:shd w:fill="102B46"/>
            <w:vAlign w:val="center"/>
            <w:tcMar>
              <w:top w:w="90" w:type="dxa"/>
              <w:start w:w="110" w:type="dxa"/>
              <w:bottom w:w="90" w:type="dxa"/>
              <w:end w:w="110" w:type="dxa"/>
            </w:tcMar>
          </w:tcPr>
          <w:p>
            <w:pPr>
              <w:spacing w:after="0"/>
            </w:pPr>
            <w:r>
              <w:rPr>
                <w:rFonts w:ascii="Calibri" w:hAnsi="Calibri"/>
                <w:b/>
                <w:color w:val="FFFFFF"/>
                <w:sz w:val="17"/>
              </w:rPr>
              <w:t>Purpose</w:t>
            </w:r>
          </w:p>
        </w:tc>
      </w:tr>
      <w:tr>
        <w:trPr>
          <w:cantSplit/>
        </w:trPr>
        <w:tc>
          <w:tcPr>
            <w:tcW w:type="dxa" w:w="1008"/>
            <w:vAlign w:val="center"/>
            <w:tcMar>
              <w:top w:w="90" w:type="dxa"/>
              <w:start w:w="110" w:type="dxa"/>
              <w:bottom w:w="90" w:type="dxa"/>
              <w:end w:w="110" w:type="dxa"/>
            </w:tcMar>
            <w:shd w:fill="F3F7FA"/>
          </w:tcPr>
          <w:p>
            <w:pPr>
              <w:spacing w:after="0" w:line="247" w:lineRule="auto"/>
            </w:pPr>
            <w:r>
              <w:rPr>
                <w:rFonts w:ascii="Calibri" w:hAnsi="Calibri"/>
                <w:b/>
                <w:color w:val="102B46"/>
                <w:sz w:val="17"/>
              </w:rPr>
              <w:t>GET</w:t>
            </w:r>
          </w:p>
        </w:tc>
        <w:tc>
          <w:tcPr>
            <w:tcW w:type="dxa" w:w="4248"/>
            <w:vAlign w:val="center"/>
            <w:tcMar>
              <w:top w:w="90" w:type="dxa"/>
              <w:start w:w="110" w:type="dxa"/>
              <w:bottom w:w="90" w:type="dxa"/>
              <w:end w:w="110" w:type="dxa"/>
            </w:tcMar>
            <w:shd w:fill="F3F7FA"/>
          </w:tcPr>
          <w:p>
            <w:pPr>
              <w:spacing w:after="0" w:line="247" w:lineRule="auto"/>
            </w:pPr>
            <w:r>
              <w:rPr>
                <w:rFonts w:ascii="Calibri" w:hAnsi="Calibri"/>
                <w:color w:val="172B3E"/>
                <w:sz w:val="17"/>
              </w:rPr>
              <w:t>/api/airports</w:t>
            </w:r>
          </w:p>
        </w:tc>
        <w:tc>
          <w:tcPr>
            <w:tcW w:type="dxa" w:w="4680"/>
            <w:vAlign w:val="center"/>
            <w:tcMar>
              <w:top w:w="90" w:type="dxa"/>
              <w:start w:w="110" w:type="dxa"/>
              <w:bottom w:w="90" w:type="dxa"/>
              <w:end w:w="110" w:type="dxa"/>
            </w:tcMar>
            <w:shd w:fill="F3F7FA"/>
          </w:tcPr>
          <w:p>
            <w:pPr>
              <w:spacing w:after="0" w:line="247" w:lineRule="auto"/>
            </w:pPr>
            <w:r>
              <w:rPr>
                <w:rFonts w:ascii="Calibri" w:hAnsi="Calibri"/>
                <w:color w:val="172B3E"/>
                <w:sz w:val="17"/>
              </w:rPr>
              <w:t>List fictional airports.</w:t>
            </w:r>
          </w:p>
        </w:tc>
      </w:tr>
      <w:tr>
        <w:trPr>
          <w:cantSplit/>
        </w:trPr>
        <w:tc>
          <w:tcPr>
            <w:tcW w:type="dxa" w:w="1008"/>
            <w:vAlign w:val="center"/>
            <w:tcMar>
              <w:top w:w="90" w:type="dxa"/>
              <w:start w:w="110" w:type="dxa"/>
              <w:bottom w:w="90" w:type="dxa"/>
              <w:end w:w="110" w:type="dxa"/>
            </w:tcMar>
            <w:shd w:fill="FFFFFF"/>
          </w:tcPr>
          <w:p>
            <w:pPr>
              <w:spacing w:after="0" w:line="247" w:lineRule="auto"/>
            </w:pPr>
            <w:r>
              <w:rPr>
                <w:rFonts w:ascii="Calibri" w:hAnsi="Calibri"/>
                <w:b/>
                <w:color w:val="102B46"/>
                <w:sz w:val="17"/>
              </w:rPr>
              <w:t>GET</w:t>
            </w:r>
          </w:p>
        </w:tc>
        <w:tc>
          <w:tcPr>
            <w:tcW w:type="dxa" w:w="4248"/>
            <w:vAlign w:val="center"/>
            <w:tcMar>
              <w:top w:w="90" w:type="dxa"/>
              <w:start w:w="110" w:type="dxa"/>
              <w:bottom w:w="90" w:type="dxa"/>
              <w:end w:w="110" w:type="dxa"/>
            </w:tcMar>
            <w:shd w:fill="FFFFFF"/>
          </w:tcPr>
          <w:p>
            <w:pPr>
              <w:spacing w:after="0" w:line="247" w:lineRule="auto"/>
            </w:pPr>
            <w:r>
              <w:rPr>
                <w:rFonts w:ascii="Calibri" w:hAnsi="Calibri"/>
                <w:color w:val="172B3E"/>
                <w:sz w:val="17"/>
              </w:rPr>
              <w:t>/api/flights/search</w:t>
            </w:r>
          </w:p>
        </w:tc>
        <w:tc>
          <w:tcPr>
            <w:tcW w:type="dxa" w:w="4680"/>
            <w:vAlign w:val="center"/>
            <w:tcMar>
              <w:top w:w="90" w:type="dxa"/>
              <w:start w:w="110" w:type="dxa"/>
              <w:bottom w:w="90" w:type="dxa"/>
              <w:end w:w="110" w:type="dxa"/>
            </w:tcMar>
            <w:shd w:fill="FFFFFF"/>
          </w:tcPr>
          <w:p>
            <w:pPr>
              <w:spacing w:after="0" w:line="247" w:lineRule="auto"/>
            </w:pPr>
            <w:r>
              <w:rPr>
                <w:rFonts w:ascii="Calibri" w:hAnsi="Calibri"/>
                <w:color w:val="172B3E"/>
                <w:sz w:val="17"/>
              </w:rPr>
              <w:t>Search itinerary options and fare/seat availability.</w:t>
            </w:r>
          </w:p>
        </w:tc>
      </w:tr>
      <w:tr>
        <w:trPr>
          <w:cantSplit/>
        </w:trPr>
        <w:tc>
          <w:tcPr>
            <w:tcW w:type="dxa" w:w="1008"/>
            <w:vAlign w:val="center"/>
            <w:tcMar>
              <w:top w:w="90" w:type="dxa"/>
              <w:start w:w="110" w:type="dxa"/>
              <w:bottom w:w="90" w:type="dxa"/>
              <w:end w:w="110" w:type="dxa"/>
            </w:tcMar>
            <w:shd w:fill="F3F7FA"/>
          </w:tcPr>
          <w:p>
            <w:pPr>
              <w:spacing w:after="0" w:line="247" w:lineRule="auto"/>
            </w:pPr>
            <w:r>
              <w:rPr>
                <w:rFonts w:ascii="Calibri" w:hAnsi="Calibri"/>
                <w:b/>
                <w:color w:val="102B46"/>
                <w:sz w:val="17"/>
              </w:rPr>
              <w:t>GET</w:t>
            </w:r>
          </w:p>
        </w:tc>
        <w:tc>
          <w:tcPr>
            <w:tcW w:type="dxa" w:w="4248"/>
            <w:vAlign w:val="center"/>
            <w:tcMar>
              <w:top w:w="90" w:type="dxa"/>
              <w:start w:w="110" w:type="dxa"/>
              <w:bottom w:w="90" w:type="dxa"/>
              <w:end w:w="110" w:type="dxa"/>
            </w:tcMar>
            <w:shd w:fill="F3F7FA"/>
          </w:tcPr>
          <w:p>
            <w:pPr>
              <w:spacing w:after="0" w:line="247" w:lineRule="auto"/>
            </w:pPr>
            <w:r>
              <w:rPr>
                <w:rFonts w:ascii="Calibri" w:hAnsi="Calibri"/>
                <w:color w:val="172B3E"/>
                <w:sz w:val="17"/>
              </w:rPr>
              <w:t>/api/flights/{flight_id}/seats</w:t>
            </w:r>
          </w:p>
        </w:tc>
        <w:tc>
          <w:tcPr>
            <w:tcW w:type="dxa" w:w="4680"/>
            <w:vAlign w:val="center"/>
            <w:tcMar>
              <w:top w:w="90" w:type="dxa"/>
              <w:start w:w="110" w:type="dxa"/>
              <w:bottom w:w="90" w:type="dxa"/>
              <w:end w:w="110" w:type="dxa"/>
            </w:tcMar>
            <w:shd w:fill="F3F7FA"/>
          </w:tcPr>
          <w:p>
            <w:pPr>
              <w:spacing w:after="0" w:line="247" w:lineRule="auto"/>
            </w:pPr>
            <w:r>
              <w:rPr>
                <w:rFonts w:ascii="Calibri" w:hAnsi="Calibri"/>
                <w:color w:val="172B3E"/>
                <w:sz w:val="17"/>
              </w:rPr>
              <w:t>Fetch a cabin seat map for a date.</w:t>
            </w:r>
          </w:p>
        </w:tc>
      </w:tr>
      <w:tr>
        <w:trPr>
          <w:cantSplit/>
        </w:trPr>
        <w:tc>
          <w:tcPr>
            <w:tcW w:type="dxa" w:w="1008"/>
            <w:vAlign w:val="center"/>
            <w:tcMar>
              <w:top w:w="90" w:type="dxa"/>
              <w:start w:w="110" w:type="dxa"/>
              <w:bottom w:w="90" w:type="dxa"/>
              <w:end w:w="110" w:type="dxa"/>
            </w:tcMar>
            <w:shd w:fill="FFFFFF"/>
          </w:tcPr>
          <w:p>
            <w:pPr>
              <w:spacing w:after="0" w:line="247" w:lineRule="auto"/>
            </w:pPr>
            <w:r>
              <w:rPr>
                <w:rFonts w:ascii="Calibri" w:hAnsi="Calibri"/>
                <w:b/>
                <w:color w:val="102B46"/>
                <w:sz w:val="17"/>
              </w:rPr>
              <w:t>GET</w:t>
            </w:r>
          </w:p>
        </w:tc>
        <w:tc>
          <w:tcPr>
            <w:tcW w:type="dxa" w:w="4248"/>
            <w:vAlign w:val="center"/>
            <w:tcMar>
              <w:top w:w="90" w:type="dxa"/>
              <w:start w:w="110" w:type="dxa"/>
              <w:bottom w:w="90" w:type="dxa"/>
              <w:end w:w="110" w:type="dxa"/>
            </w:tcMar>
            <w:shd w:fill="FFFFFF"/>
          </w:tcPr>
          <w:p>
            <w:pPr>
              <w:spacing w:after="0" w:line="247" w:lineRule="auto"/>
            </w:pPr>
            <w:r>
              <w:rPr>
                <w:rFonts w:ascii="Calibri" w:hAnsi="Calibri"/>
                <w:color w:val="172B3E"/>
                <w:sz w:val="17"/>
              </w:rPr>
              <w:t>/api/flights/{flight_id}/events</w:t>
            </w:r>
          </w:p>
        </w:tc>
        <w:tc>
          <w:tcPr>
            <w:tcW w:type="dxa" w:w="4680"/>
            <w:vAlign w:val="center"/>
            <w:tcMar>
              <w:top w:w="90" w:type="dxa"/>
              <w:start w:w="110" w:type="dxa"/>
              <w:bottom w:w="90" w:type="dxa"/>
              <w:end w:w="110" w:type="dxa"/>
            </w:tcMar>
            <w:shd w:fill="FFFFFF"/>
          </w:tcPr>
          <w:p>
            <w:pPr>
              <w:spacing w:after="0" w:line="247" w:lineRule="auto"/>
            </w:pPr>
            <w:r>
              <w:rPr>
                <w:rFonts w:ascii="Calibri" w:hAnsi="Calibri"/>
                <w:color w:val="172B3E"/>
                <w:sz w:val="17"/>
              </w:rPr>
              <w:t>SSE snapshot and live updates.</w:t>
            </w:r>
          </w:p>
        </w:tc>
      </w:tr>
      <w:tr>
        <w:trPr>
          <w:cantSplit/>
        </w:trPr>
        <w:tc>
          <w:tcPr>
            <w:tcW w:type="dxa" w:w="1008"/>
            <w:vAlign w:val="center"/>
            <w:tcMar>
              <w:top w:w="90" w:type="dxa"/>
              <w:start w:w="110" w:type="dxa"/>
              <w:bottom w:w="90" w:type="dxa"/>
              <w:end w:w="110" w:type="dxa"/>
            </w:tcMar>
            <w:shd w:fill="F3F7FA"/>
          </w:tcPr>
          <w:p>
            <w:pPr>
              <w:spacing w:after="0" w:line="247" w:lineRule="auto"/>
            </w:pPr>
            <w:r>
              <w:rPr>
                <w:rFonts w:ascii="Calibri" w:hAnsi="Calibri"/>
                <w:b/>
                <w:color w:val="102B46"/>
                <w:sz w:val="17"/>
              </w:rPr>
              <w:t>POST</w:t>
            </w:r>
          </w:p>
        </w:tc>
        <w:tc>
          <w:tcPr>
            <w:tcW w:type="dxa" w:w="4248"/>
            <w:vAlign w:val="center"/>
            <w:tcMar>
              <w:top w:w="90" w:type="dxa"/>
              <w:start w:w="110" w:type="dxa"/>
              <w:bottom w:w="90" w:type="dxa"/>
              <w:end w:w="110" w:type="dxa"/>
            </w:tcMar>
            <w:shd w:fill="F3F7FA"/>
          </w:tcPr>
          <w:p>
            <w:pPr>
              <w:spacing w:after="0" w:line="247" w:lineRule="auto"/>
            </w:pPr>
            <w:r>
              <w:rPr>
                <w:rFonts w:ascii="Calibri" w:hAnsi="Calibri"/>
                <w:color w:val="172B3E"/>
                <w:sz w:val="17"/>
              </w:rPr>
              <w:t>/api/bookings/quote</w:t>
            </w:r>
          </w:p>
        </w:tc>
        <w:tc>
          <w:tcPr>
            <w:tcW w:type="dxa" w:w="4680"/>
            <w:vAlign w:val="center"/>
            <w:tcMar>
              <w:top w:w="90" w:type="dxa"/>
              <w:start w:w="110" w:type="dxa"/>
              <w:bottom w:w="90" w:type="dxa"/>
              <w:end w:w="110" w:type="dxa"/>
            </w:tcMar>
            <w:shd w:fill="F3F7FA"/>
          </w:tcPr>
          <w:p>
            <w:pPr>
              <w:spacing w:after="0" w:line="247" w:lineRule="auto"/>
            </w:pPr>
            <w:r>
              <w:rPr>
                <w:rFonts w:ascii="Calibri" w:hAnsi="Calibri"/>
                <w:color w:val="172B3E"/>
                <w:sz w:val="17"/>
              </w:rPr>
              <w:t>Quote the selected flight legs.</w:t>
            </w:r>
          </w:p>
        </w:tc>
      </w:tr>
      <w:tr>
        <w:trPr>
          <w:cantSplit/>
        </w:trPr>
        <w:tc>
          <w:tcPr>
            <w:tcW w:type="dxa" w:w="1008"/>
            <w:vAlign w:val="center"/>
            <w:tcMar>
              <w:top w:w="90" w:type="dxa"/>
              <w:start w:w="110" w:type="dxa"/>
              <w:bottom w:w="90" w:type="dxa"/>
              <w:end w:w="110" w:type="dxa"/>
            </w:tcMar>
            <w:shd w:fill="FFFFFF"/>
          </w:tcPr>
          <w:p>
            <w:pPr>
              <w:spacing w:after="0" w:line="247" w:lineRule="auto"/>
            </w:pPr>
            <w:r>
              <w:rPr>
                <w:rFonts w:ascii="Calibri" w:hAnsi="Calibri"/>
                <w:b/>
                <w:color w:val="102B46"/>
                <w:sz w:val="17"/>
              </w:rPr>
              <w:t>POST</w:t>
            </w:r>
          </w:p>
        </w:tc>
        <w:tc>
          <w:tcPr>
            <w:tcW w:type="dxa" w:w="4248"/>
            <w:vAlign w:val="center"/>
            <w:tcMar>
              <w:top w:w="90" w:type="dxa"/>
              <w:start w:w="110" w:type="dxa"/>
              <w:bottom w:w="90" w:type="dxa"/>
              <w:end w:w="110" w:type="dxa"/>
            </w:tcMar>
            <w:shd w:fill="FFFFFF"/>
          </w:tcPr>
          <w:p>
            <w:pPr>
              <w:spacing w:after="0" w:line="247" w:lineRule="auto"/>
            </w:pPr>
            <w:r>
              <w:rPr>
                <w:rFonts w:ascii="Calibri" w:hAnsi="Calibri"/>
                <w:color w:val="172B3E"/>
                <w:sz w:val="17"/>
              </w:rPr>
              <w:t>/api/bookings</w:t>
            </w:r>
          </w:p>
        </w:tc>
        <w:tc>
          <w:tcPr>
            <w:tcW w:type="dxa" w:w="4680"/>
            <w:vAlign w:val="center"/>
            <w:tcMar>
              <w:top w:w="90" w:type="dxa"/>
              <w:start w:w="110" w:type="dxa"/>
              <w:bottom w:w="90" w:type="dxa"/>
              <w:end w:w="110" w:type="dxa"/>
            </w:tcMar>
            <w:shd w:fill="FFFFFF"/>
          </w:tcPr>
          <w:p>
            <w:pPr>
              <w:spacing w:after="0" w:line="247" w:lineRule="auto"/>
            </w:pPr>
            <w:r>
              <w:rPr>
                <w:rFonts w:ascii="Calibri" w:hAnsi="Calibri"/>
                <w:color w:val="172B3E"/>
                <w:sz w:val="17"/>
              </w:rPr>
              <w:t>Book 1–3 joined flight legs under one PNR.</w:t>
            </w:r>
          </w:p>
        </w:tc>
      </w:tr>
      <w:tr>
        <w:trPr>
          <w:cantSplit/>
        </w:trPr>
        <w:tc>
          <w:tcPr>
            <w:tcW w:type="dxa" w:w="1008"/>
            <w:vAlign w:val="center"/>
            <w:tcMar>
              <w:top w:w="90" w:type="dxa"/>
              <w:start w:w="110" w:type="dxa"/>
              <w:bottom w:w="90" w:type="dxa"/>
              <w:end w:w="110" w:type="dxa"/>
            </w:tcMar>
            <w:shd w:fill="F3F7FA"/>
          </w:tcPr>
          <w:p>
            <w:pPr>
              <w:spacing w:after="0" w:line="247" w:lineRule="auto"/>
            </w:pPr>
            <w:r>
              <w:rPr>
                <w:rFonts w:ascii="Calibri" w:hAnsi="Calibri"/>
                <w:b/>
                <w:color w:val="102B46"/>
                <w:sz w:val="17"/>
              </w:rPr>
              <w:t>GET</w:t>
            </w:r>
          </w:p>
        </w:tc>
        <w:tc>
          <w:tcPr>
            <w:tcW w:type="dxa" w:w="4248"/>
            <w:vAlign w:val="center"/>
            <w:tcMar>
              <w:top w:w="90" w:type="dxa"/>
              <w:start w:w="110" w:type="dxa"/>
              <w:bottom w:w="90" w:type="dxa"/>
              <w:end w:w="110" w:type="dxa"/>
            </w:tcMar>
            <w:shd w:fill="F3F7FA"/>
          </w:tcPr>
          <w:p>
            <w:pPr>
              <w:spacing w:after="0" w:line="247" w:lineRule="auto"/>
            </w:pPr>
            <w:r>
              <w:rPr>
                <w:rFonts w:ascii="Calibri" w:hAnsi="Calibri"/>
                <w:color w:val="172B3E"/>
                <w:sz w:val="17"/>
              </w:rPr>
              <w:t>/api/bookings/{pnr}</w:t>
            </w:r>
          </w:p>
        </w:tc>
        <w:tc>
          <w:tcPr>
            <w:tcW w:type="dxa" w:w="4680"/>
            <w:vAlign w:val="center"/>
            <w:tcMar>
              <w:top w:w="90" w:type="dxa"/>
              <w:start w:w="110" w:type="dxa"/>
              <w:bottom w:w="90" w:type="dxa"/>
              <w:end w:w="110" w:type="dxa"/>
            </w:tcMar>
            <w:shd w:fill="F3F7FA"/>
          </w:tcPr>
          <w:p>
            <w:pPr>
              <w:spacing w:after="0" w:line="247" w:lineRule="auto"/>
            </w:pPr>
            <w:r>
              <w:rPr>
                <w:rFonts w:ascii="Calibri" w:hAnsi="Calibri"/>
                <w:color w:val="172B3E"/>
                <w:sz w:val="17"/>
              </w:rPr>
              <w:t>Retrieve a PNR.</w:t>
            </w:r>
          </w:p>
        </w:tc>
      </w:tr>
      <w:tr>
        <w:trPr>
          <w:cantSplit/>
        </w:trPr>
        <w:tc>
          <w:tcPr>
            <w:tcW w:type="dxa" w:w="1008"/>
            <w:vAlign w:val="center"/>
            <w:tcMar>
              <w:top w:w="90" w:type="dxa"/>
              <w:start w:w="110" w:type="dxa"/>
              <w:bottom w:w="90" w:type="dxa"/>
              <w:end w:w="110" w:type="dxa"/>
            </w:tcMar>
            <w:shd w:fill="FFFFFF"/>
          </w:tcPr>
          <w:p>
            <w:pPr>
              <w:spacing w:after="0" w:line="247" w:lineRule="auto"/>
            </w:pPr>
            <w:r>
              <w:rPr>
                <w:rFonts w:ascii="Calibri" w:hAnsi="Calibri"/>
                <w:b/>
                <w:color w:val="102B46"/>
                <w:sz w:val="17"/>
              </w:rPr>
              <w:t>POST</w:t>
            </w:r>
          </w:p>
        </w:tc>
        <w:tc>
          <w:tcPr>
            <w:tcW w:type="dxa" w:w="4248"/>
            <w:vAlign w:val="center"/>
            <w:tcMar>
              <w:top w:w="90" w:type="dxa"/>
              <w:start w:w="110" w:type="dxa"/>
              <w:bottom w:w="90" w:type="dxa"/>
              <w:end w:w="110" w:type="dxa"/>
            </w:tcMar>
            <w:shd w:fill="FFFFFF"/>
          </w:tcPr>
          <w:p>
            <w:pPr>
              <w:spacing w:after="0" w:line="247" w:lineRule="auto"/>
            </w:pPr>
            <w:r>
              <w:rPr>
                <w:rFonts w:ascii="Calibri" w:hAnsi="Calibri"/>
                <w:color w:val="172B3E"/>
                <w:sz w:val="17"/>
              </w:rPr>
              <w:t>/api/bookings/{pnr}/cancel</w:t>
            </w:r>
          </w:p>
        </w:tc>
        <w:tc>
          <w:tcPr>
            <w:tcW w:type="dxa" w:w="4680"/>
            <w:vAlign w:val="center"/>
            <w:tcMar>
              <w:top w:w="90" w:type="dxa"/>
              <w:start w:w="110" w:type="dxa"/>
              <w:bottom w:w="90" w:type="dxa"/>
              <w:end w:w="110" w:type="dxa"/>
            </w:tcMar>
            <w:shd w:fill="FFFFFF"/>
          </w:tcPr>
          <w:p>
            <w:pPr>
              <w:spacing w:after="0" w:line="247" w:lineRule="auto"/>
            </w:pPr>
            <w:r>
              <w:rPr>
                <w:rFonts w:ascii="Calibri" w:hAnsi="Calibri"/>
                <w:color w:val="172B3E"/>
                <w:sz w:val="17"/>
              </w:rPr>
              <w:t>Cancel all legs under a PNR.</w:t>
            </w:r>
          </w:p>
        </w:tc>
      </w:tr>
      <w:tr>
        <w:trPr>
          <w:cantSplit/>
        </w:trPr>
        <w:tc>
          <w:tcPr>
            <w:tcW w:type="dxa" w:w="1008"/>
            <w:vAlign w:val="center"/>
            <w:tcMar>
              <w:top w:w="90" w:type="dxa"/>
              <w:start w:w="110" w:type="dxa"/>
              <w:bottom w:w="90" w:type="dxa"/>
              <w:end w:w="110" w:type="dxa"/>
            </w:tcMar>
            <w:shd w:fill="F3F7FA"/>
          </w:tcPr>
          <w:p>
            <w:pPr>
              <w:spacing w:after="0" w:line="247" w:lineRule="auto"/>
            </w:pPr>
            <w:r>
              <w:rPr>
                <w:rFonts w:ascii="Calibri" w:hAnsi="Calibri"/>
                <w:b/>
                <w:color w:val="102B46"/>
                <w:sz w:val="17"/>
              </w:rPr>
              <w:t>GET</w:t>
            </w:r>
          </w:p>
        </w:tc>
        <w:tc>
          <w:tcPr>
            <w:tcW w:type="dxa" w:w="4248"/>
            <w:vAlign w:val="center"/>
            <w:tcMar>
              <w:top w:w="90" w:type="dxa"/>
              <w:start w:w="110" w:type="dxa"/>
              <w:bottom w:w="90" w:type="dxa"/>
              <w:end w:w="110" w:type="dxa"/>
            </w:tcMar>
            <w:shd w:fill="F3F7FA"/>
          </w:tcPr>
          <w:p>
            <w:pPr>
              <w:spacing w:after="0" w:line="247" w:lineRule="auto"/>
            </w:pPr>
            <w:r>
              <w:rPr>
                <w:rFonts w:ascii="Calibri" w:hAnsi="Calibri"/>
                <w:color w:val="172B3E"/>
                <w:sz w:val="17"/>
              </w:rPr>
              <w:t>/api/health</w:t>
            </w:r>
          </w:p>
        </w:tc>
        <w:tc>
          <w:tcPr>
            <w:tcW w:type="dxa" w:w="4680"/>
            <w:vAlign w:val="center"/>
            <w:tcMar>
              <w:top w:w="90" w:type="dxa"/>
              <w:start w:w="110" w:type="dxa"/>
              <w:bottom w:w="90" w:type="dxa"/>
              <w:end w:w="110" w:type="dxa"/>
            </w:tcMar>
            <w:shd w:fill="F3F7FA"/>
          </w:tcPr>
          <w:p>
            <w:pPr>
              <w:spacing w:after="0" w:line="247" w:lineRule="auto"/>
            </w:pPr>
            <w:r>
              <w:rPr>
                <w:rFonts w:ascii="Calibri" w:hAnsi="Calibri"/>
                <w:color w:val="172B3E"/>
                <w:sz w:val="17"/>
              </w:rPr>
              <w:t>Database label, active bookings, subscribers and lock counters.</w:t>
            </w:r>
          </w:p>
        </w:tc>
      </w:tr>
      <w:tr>
        <w:trPr>
          <w:cantSplit/>
        </w:trPr>
        <w:tc>
          <w:tcPr>
            <w:tcW w:type="dxa" w:w="1008"/>
            <w:vAlign w:val="center"/>
            <w:tcMar>
              <w:top w:w="90" w:type="dxa"/>
              <w:start w:w="110" w:type="dxa"/>
              <w:bottom w:w="90" w:type="dxa"/>
              <w:end w:w="110" w:type="dxa"/>
            </w:tcMar>
            <w:shd w:fill="FFFFFF"/>
          </w:tcPr>
          <w:p>
            <w:pPr>
              <w:spacing w:after="0" w:line="247" w:lineRule="auto"/>
            </w:pPr>
            <w:r>
              <w:rPr>
                <w:rFonts w:ascii="Calibri" w:hAnsi="Calibri"/>
                <w:b/>
                <w:color w:val="102B46"/>
                <w:sz w:val="17"/>
              </w:rPr>
              <w:t>GET</w:t>
            </w:r>
          </w:p>
        </w:tc>
        <w:tc>
          <w:tcPr>
            <w:tcW w:type="dxa" w:w="4248"/>
            <w:vAlign w:val="center"/>
            <w:tcMar>
              <w:top w:w="90" w:type="dxa"/>
              <w:start w:w="110" w:type="dxa"/>
              <w:bottom w:w="90" w:type="dxa"/>
              <w:end w:w="110" w:type="dxa"/>
            </w:tcMar>
            <w:shd w:fill="FFFFFF"/>
          </w:tcPr>
          <w:p>
            <w:pPr>
              <w:spacing w:after="0" w:line="247" w:lineRule="auto"/>
            </w:pPr>
            <w:r>
              <w:rPr>
                <w:rFonts w:ascii="Calibri" w:hAnsi="Calibri"/>
                <w:color w:val="172B3E"/>
                <w:sz w:val="17"/>
              </w:rPr>
              <w:t>/api/admin/audit</w:t>
            </w:r>
          </w:p>
        </w:tc>
        <w:tc>
          <w:tcPr>
            <w:tcW w:type="dxa" w:w="4680"/>
            <w:vAlign w:val="center"/>
            <w:tcMar>
              <w:top w:w="90" w:type="dxa"/>
              <w:start w:w="110" w:type="dxa"/>
              <w:bottom w:w="90" w:type="dxa"/>
              <w:end w:w="110" w:type="dxa"/>
            </w:tcMar>
            <w:shd w:fill="FFFFFF"/>
          </w:tcPr>
          <w:p>
            <w:pPr>
              <w:spacing w:after="0" w:line="247" w:lineRule="auto"/>
            </w:pPr>
            <w:r>
              <w:rPr>
                <w:rFonts w:ascii="Calibri" w:hAnsi="Calibri"/>
                <w:color w:val="172B3E"/>
                <w:sz w:val="17"/>
              </w:rPr>
              <w:t>Retrieve recent booking/cancellation events.</w:t>
            </w:r>
          </w:p>
        </w:tc>
      </w:tr>
    </w:tbl>
    <w:p>
      <w:pPr>
        <w:spacing w:after="20"/>
      </w:pPr>
    </w:p>
    <w:tbl>
      <w:tblPr>
        <w:tblStyle w:val="TableGrid"/>
        <w:tblW w:type="auto" w:w="0"/>
        <w:tblLook w:firstColumn="1" w:firstRow="1" w:lastColumn="0" w:lastRow="0" w:noHBand="0" w:noVBand="1" w:val="04A0"/>
      </w:tblPr>
      <w:tblGrid>
        <w:gridCol w:w="10037"/>
      </w:tblGrid>
      <w:tr>
        <w:tc>
          <w:tcPr>
            <w:tcW w:type="dxa" w:w="10037"/>
            <w:shd w:fill="F3F7FA"/>
            <w:tcMar>
              <w:top w:w="110" w:type="dxa"/>
              <w:start w:w="140" w:type="dxa"/>
              <w:bottom w:w="110" w:type="dxa"/>
              <w:end w:w="140" w:type="dxa"/>
            </w:tcMar>
          </w:tcPr>
          <w:p>
            <w:pPr>
              <w:pStyle w:val="ReportCode"/>
            </w:pPr>
            <w:r/>
            <w:r>
              <w:t>curl 'http://localhost:8000/api/flights/search?origin=VGA&amp;destination=DEL&amp;travel_date=2026-10-14&amp;cabin=Economy&amp;max_connections=2&amp;passengers=2'</w:t>
              <w:br/>
              <w:t># Browser UI: http://localhost:8000</w:t>
              <w:br/>
              <w:t># OpenAPI:    http://localhost:8000/docs</w:t>
            </w:r>
          </w:p>
        </w:tc>
      </w:tr>
    </w:tbl>
    <w:p>
      <w:pPr>
        <w:spacing w:after="20"/>
      </w:pPr>
    </w:p>
    <w:p>
      <w:pPr>
        <w:pStyle w:val="Heading1"/>
      </w:pPr>
      <w:r>
        <w:t>Appendix C. Formulae and validation record</w:t>
      </w:r>
    </w:p>
    <w:tbl>
      <w:tblPr>
        <w:tblStyle w:val="TableGrid"/>
        <w:tblW w:type="auto" w:w="0"/>
        <w:tblLayout w:type="fixed"/>
        <w:tblLook w:firstColumn="1" w:firstRow="1" w:lastColumn="0" w:lastRow="0" w:noHBand="0" w:noVBand="1" w:val="04A0"/>
      </w:tblPr>
      <w:tblGrid>
        <w:gridCol w:w="5018"/>
        <w:gridCol w:w="5018"/>
      </w:tblGrid>
      <w:tr>
        <w:trPr>
          <w:tblHeader w:val="true"/>
          <w:cantSplit/>
        </w:trPr>
        <w:tc>
          <w:tcPr>
            <w:tcW w:type="dxa" w:w="2520"/>
            <w:shd w:fill="102B46"/>
            <w:vAlign w:val="center"/>
            <w:tcMar>
              <w:top w:w="90" w:type="dxa"/>
              <w:start w:w="110" w:type="dxa"/>
              <w:bottom w:w="90" w:type="dxa"/>
              <w:end w:w="110" w:type="dxa"/>
            </w:tcMar>
          </w:tcPr>
          <w:p>
            <w:pPr>
              <w:spacing w:after="0"/>
            </w:pPr>
            <w:r>
              <w:rPr>
                <w:rFonts w:ascii="Calibri" w:hAnsi="Calibri"/>
                <w:b/>
                <w:color w:val="FFFFFF"/>
                <w:sz w:val="18"/>
              </w:rPr>
              <w:t>Item</w:t>
            </w:r>
          </w:p>
        </w:tc>
        <w:tc>
          <w:tcPr>
            <w:tcW w:type="dxa" w:w="7416"/>
            <w:shd w:fill="102B46"/>
            <w:vAlign w:val="center"/>
            <w:tcMar>
              <w:top w:w="90" w:type="dxa"/>
              <w:start w:w="110" w:type="dxa"/>
              <w:bottom w:w="90" w:type="dxa"/>
              <w:end w:w="110" w:type="dxa"/>
            </w:tcMar>
          </w:tcPr>
          <w:p>
            <w:pPr>
              <w:spacing w:after="0"/>
            </w:pPr>
            <w:r>
              <w:rPr>
                <w:rFonts w:ascii="Calibri" w:hAnsi="Calibri"/>
                <w:b/>
                <w:color w:val="FFFFFF"/>
                <w:sz w:val="18"/>
              </w:rPr>
              <w:t>Value / command</w:t>
            </w:r>
          </w:p>
        </w:tc>
      </w:tr>
      <w:tr>
        <w:trPr>
          <w:cantSplit/>
        </w:trPr>
        <w:tc>
          <w:tcPr>
            <w:tcW w:type="dxa" w:w="2520"/>
            <w:vAlign w:val="center"/>
            <w:tcMar>
              <w:top w:w="90" w:type="dxa"/>
              <w:start w:w="110" w:type="dxa"/>
              <w:bottom w:w="90" w:type="dxa"/>
              <w:end w:w="110" w:type="dxa"/>
            </w:tcMar>
            <w:shd w:fill="F3F7FA"/>
          </w:tcPr>
          <w:p>
            <w:pPr>
              <w:spacing w:after="0" w:line="247" w:lineRule="auto"/>
            </w:pPr>
            <w:r>
              <w:rPr>
                <w:rFonts w:ascii="Calibri" w:hAnsi="Calibri"/>
                <w:b/>
                <w:color w:val="102B46"/>
                <w:sz w:val="18"/>
              </w:rPr>
              <w:t>Itinerary maximum</w:t>
            </w:r>
          </w:p>
        </w:tc>
        <w:tc>
          <w:tcPr>
            <w:tcW w:type="dxa" w:w="7416"/>
            <w:vAlign w:val="center"/>
            <w:tcMar>
              <w:top w:w="90" w:type="dxa"/>
              <w:start w:w="110" w:type="dxa"/>
              <w:bottom w:w="90" w:type="dxa"/>
              <w:end w:w="110" w:type="dxa"/>
            </w:tcMar>
            <w:shd w:fill="F3F7FA"/>
          </w:tcPr>
          <w:p>
            <w:pPr>
              <w:spacing w:after="0" w:line="247" w:lineRule="auto"/>
            </w:pPr>
            <w:r>
              <w:rPr>
                <w:rFonts w:ascii="Calibri" w:hAnsi="Calibri"/>
                <w:color w:val="172B3E"/>
                <w:sz w:val="18"/>
              </w:rPr>
              <w:t>3 legs = 2 connections</w:t>
            </w:r>
          </w:p>
        </w:tc>
      </w:tr>
      <w:tr>
        <w:trPr>
          <w:cantSplit/>
        </w:trPr>
        <w:tc>
          <w:tcPr>
            <w:tcW w:type="dxa" w:w="2520"/>
            <w:vAlign w:val="center"/>
            <w:tcMar>
              <w:top w:w="90" w:type="dxa"/>
              <w:start w:w="110" w:type="dxa"/>
              <w:bottom w:w="90" w:type="dxa"/>
              <w:end w:w="110" w:type="dxa"/>
            </w:tcMar>
            <w:shd w:fill="FFFFFF"/>
          </w:tcPr>
          <w:p>
            <w:pPr>
              <w:spacing w:after="0" w:line="247" w:lineRule="auto"/>
            </w:pPr>
            <w:r>
              <w:rPr>
                <w:rFonts w:ascii="Calibri" w:hAnsi="Calibri"/>
                <w:b/>
                <w:color w:val="102B46"/>
                <w:sz w:val="18"/>
              </w:rPr>
              <w:t>Minimum layover</w:t>
            </w:r>
          </w:p>
        </w:tc>
        <w:tc>
          <w:tcPr>
            <w:tcW w:type="dxa" w:w="7416"/>
            <w:vAlign w:val="center"/>
            <w:tcMar>
              <w:top w:w="90" w:type="dxa"/>
              <w:start w:w="110" w:type="dxa"/>
              <w:bottom w:w="90" w:type="dxa"/>
              <w:end w:w="110" w:type="dxa"/>
            </w:tcMar>
            <w:shd w:fill="FFFFFF"/>
          </w:tcPr>
          <w:p>
            <w:pPr>
              <w:spacing w:after="0" w:line="247" w:lineRule="auto"/>
            </w:pPr>
            <w:r>
              <w:rPr>
                <w:rFonts w:ascii="Calibri" w:hAnsi="Calibri"/>
                <w:color w:val="172B3E"/>
                <w:sz w:val="18"/>
              </w:rPr>
              <w:t>45 minutes</w:t>
            </w:r>
          </w:p>
        </w:tc>
      </w:tr>
      <w:tr>
        <w:trPr>
          <w:cantSplit/>
        </w:trPr>
        <w:tc>
          <w:tcPr>
            <w:tcW w:type="dxa" w:w="2520"/>
            <w:vAlign w:val="center"/>
            <w:tcMar>
              <w:top w:w="90" w:type="dxa"/>
              <w:start w:w="110" w:type="dxa"/>
              <w:bottom w:w="90" w:type="dxa"/>
              <w:end w:w="110" w:type="dxa"/>
            </w:tcMar>
            <w:shd w:fill="F3F7FA"/>
          </w:tcPr>
          <w:p>
            <w:pPr>
              <w:spacing w:after="0" w:line="247" w:lineRule="auto"/>
            </w:pPr>
            <w:r>
              <w:rPr>
                <w:rFonts w:ascii="Calibri" w:hAnsi="Calibri"/>
                <w:b/>
                <w:color w:val="102B46"/>
                <w:sz w:val="18"/>
              </w:rPr>
              <w:t>Cabin capacities</w:t>
            </w:r>
          </w:p>
        </w:tc>
        <w:tc>
          <w:tcPr>
            <w:tcW w:type="dxa" w:w="7416"/>
            <w:vAlign w:val="center"/>
            <w:tcMar>
              <w:top w:w="90" w:type="dxa"/>
              <w:start w:w="110" w:type="dxa"/>
              <w:bottom w:w="90" w:type="dxa"/>
              <w:end w:w="110" w:type="dxa"/>
            </w:tcMar>
            <w:shd w:fill="F3F7FA"/>
          </w:tcPr>
          <w:p>
            <w:pPr>
              <w:spacing w:after="0" w:line="247" w:lineRule="auto"/>
            </w:pPr>
            <w:r>
              <w:rPr>
                <w:rFonts w:ascii="Calibri" w:hAnsi="Calibri"/>
                <w:color w:val="172B3E"/>
                <w:sz w:val="18"/>
              </w:rPr>
              <w:t>Economy 36 · Premium Economy 12 · Business 8 · First 4</w:t>
            </w:r>
          </w:p>
        </w:tc>
      </w:tr>
      <w:tr>
        <w:trPr>
          <w:cantSplit/>
        </w:trPr>
        <w:tc>
          <w:tcPr>
            <w:tcW w:type="dxa" w:w="2520"/>
            <w:vAlign w:val="center"/>
            <w:tcMar>
              <w:top w:w="90" w:type="dxa"/>
              <w:start w:w="110" w:type="dxa"/>
              <w:bottom w:w="90" w:type="dxa"/>
              <w:end w:w="110" w:type="dxa"/>
            </w:tcMar>
            <w:shd w:fill="FFFFFF"/>
          </w:tcPr>
          <w:p>
            <w:pPr>
              <w:spacing w:after="0" w:line="247" w:lineRule="auto"/>
            </w:pPr>
            <w:r>
              <w:rPr>
                <w:rFonts w:ascii="Calibri" w:hAnsi="Calibri"/>
                <w:b/>
                <w:color w:val="102B46"/>
                <w:sz w:val="18"/>
              </w:rPr>
              <w:t>Fare</w:t>
            </w:r>
          </w:p>
        </w:tc>
        <w:tc>
          <w:tcPr>
            <w:tcW w:type="dxa" w:w="7416"/>
            <w:vAlign w:val="center"/>
            <w:tcMar>
              <w:top w:w="90" w:type="dxa"/>
              <w:start w:w="110" w:type="dxa"/>
              <w:bottom w:w="90" w:type="dxa"/>
              <w:end w:w="110" w:type="dxa"/>
            </w:tcMar>
            <w:shd w:fill="FFFFFF"/>
          </w:tcPr>
          <w:p>
            <w:pPr>
              <w:spacing w:after="0" w:line="247" w:lineRule="auto"/>
            </w:pPr>
            <w:r>
              <w:rPr>
                <w:rFonts w:ascii="Calibri" w:hAnsi="Calibri"/>
                <w:color w:val="172B3E"/>
                <w:sz w:val="18"/>
              </w:rPr>
              <w:t>Σ(distance × cabin rate × party size) + 5% illustrative tax + ₹99 × party size</w:t>
            </w:r>
          </w:p>
        </w:tc>
      </w:tr>
      <w:tr>
        <w:trPr>
          <w:cantSplit/>
        </w:trPr>
        <w:tc>
          <w:tcPr>
            <w:tcW w:type="dxa" w:w="2520"/>
            <w:vAlign w:val="center"/>
            <w:tcMar>
              <w:top w:w="90" w:type="dxa"/>
              <w:start w:w="110" w:type="dxa"/>
              <w:bottom w:w="90" w:type="dxa"/>
              <w:end w:w="110" w:type="dxa"/>
            </w:tcMar>
            <w:shd w:fill="F3F7FA"/>
          </w:tcPr>
          <w:p>
            <w:pPr>
              <w:spacing w:after="0" w:line="247" w:lineRule="auto"/>
            </w:pPr>
            <w:r>
              <w:rPr>
                <w:rFonts w:ascii="Calibri" w:hAnsi="Calibri"/>
                <w:b/>
                <w:color w:val="102B46"/>
                <w:sz w:val="18"/>
              </w:rPr>
              <w:t>Tests</w:t>
            </w:r>
          </w:p>
        </w:tc>
        <w:tc>
          <w:tcPr>
            <w:tcW w:type="dxa" w:w="7416"/>
            <w:vAlign w:val="center"/>
            <w:tcMar>
              <w:top w:w="90" w:type="dxa"/>
              <w:start w:w="110" w:type="dxa"/>
              <w:bottom w:w="90" w:type="dxa"/>
              <w:end w:w="110" w:type="dxa"/>
            </w:tcMar>
            <w:shd w:fill="F3F7FA"/>
          </w:tcPr>
          <w:p>
            <w:pPr>
              <w:spacing w:after="0" w:line="247" w:lineRule="auto"/>
            </w:pPr>
            <w:r>
              <w:rPr>
                <w:rFonts w:ascii="Calibri" w:hAnsi="Calibri"/>
                <w:color w:val="172B3E"/>
                <w:sz w:val="18"/>
              </w:rPr>
              <w:t>45 passed on Python 3.13.16</w:t>
            </w:r>
          </w:p>
        </w:tc>
      </w:tr>
      <w:tr>
        <w:trPr>
          <w:cantSplit/>
        </w:trPr>
        <w:tc>
          <w:tcPr>
            <w:tcW w:type="dxa" w:w="2520"/>
            <w:vAlign w:val="center"/>
            <w:tcMar>
              <w:top w:w="90" w:type="dxa"/>
              <w:start w:w="110" w:type="dxa"/>
              <w:bottom w:w="90" w:type="dxa"/>
              <w:end w:w="110" w:type="dxa"/>
            </w:tcMar>
            <w:shd w:fill="FFFFFF"/>
          </w:tcPr>
          <w:p>
            <w:pPr>
              <w:spacing w:after="0" w:line="247" w:lineRule="auto"/>
            </w:pPr>
            <w:r>
              <w:rPr>
                <w:rFonts w:ascii="Calibri" w:hAnsi="Calibri"/>
                <w:b/>
                <w:color w:val="102B46"/>
                <w:sz w:val="18"/>
              </w:rPr>
              <w:t>Coverage</w:t>
            </w:r>
          </w:p>
        </w:tc>
        <w:tc>
          <w:tcPr>
            <w:tcW w:type="dxa" w:w="7416"/>
            <w:vAlign w:val="center"/>
            <w:tcMar>
              <w:top w:w="90" w:type="dxa"/>
              <w:start w:w="110" w:type="dxa"/>
              <w:bottom w:w="90" w:type="dxa"/>
              <w:end w:w="110" w:type="dxa"/>
            </w:tcMar>
            <w:shd w:fill="FFFFFF"/>
          </w:tcPr>
          <w:p>
            <w:pPr>
              <w:spacing w:after="0" w:line="247" w:lineRule="auto"/>
            </w:pPr>
            <w:r>
              <w:rPr>
                <w:rFonts w:ascii="Calibri" w:hAnsi="Calibri"/>
                <w:color w:val="172B3E"/>
                <w:sz w:val="18"/>
              </w:rPr>
              <w:t>93.1% statement/branch result with pytest-cov</w:t>
            </w:r>
          </w:p>
        </w:tc>
      </w:tr>
      <w:tr>
        <w:trPr>
          <w:cantSplit/>
        </w:trPr>
        <w:tc>
          <w:tcPr>
            <w:tcW w:type="dxa" w:w="2520"/>
            <w:vAlign w:val="center"/>
            <w:tcMar>
              <w:top w:w="90" w:type="dxa"/>
              <w:start w:w="110" w:type="dxa"/>
              <w:bottom w:w="90" w:type="dxa"/>
              <w:end w:w="110" w:type="dxa"/>
            </w:tcMar>
            <w:shd w:fill="F3F7FA"/>
          </w:tcPr>
          <w:p>
            <w:pPr>
              <w:spacing w:after="0" w:line="247" w:lineRule="auto"/>
            </w:pPr>
            <w:r>
              <w:rPr>
                <w:rFonts w:ascii="Calibri" w:hAnsi="Calibri"/>
                <w:b/>
                <w:color w:val="102B46"/>
                <w:sz w:val="18"/>
              </w:rPr>
              <w:t>Stress</w:t>
            </w:r>
          </w:p>
        </w:tc>
        <w:tc>
          <w:tcPr>
            <w:tcW w:type="dxa" w:w="7416"/>
            <w:vAlign w:val="center"/>
            <w:tcMar>
              <w:top w:w="90" w:type="dxa"/>
              <w:start w:w="110" w:type="dxa"/>
              <w:bottom w:w="90" w:type="dxa"/>
              <w:end w:w="110" w:type="dxa"/>
            </w:tcMar>
            <w:shd w:fill="F3F7FA"/>
          </w:tcPr>
          <w:p>
            <w:pPr>
              <w:spacing w:after="0" w:line="247" w:lineRule="auto"/>
            </w:pPr>
            <w:r>
              <w:rPr>
                <w:rFonts w:ascii="Calibri" w:hAnsi="Calibri"/>
                <w:color w:val="172B3E"/>
                <w:sz w:val="18"/>
              </w:rPr>
              <w:t>50 threads · 36 confirmed · 14 rejected · 0 duplicate labels · one process</w:t>
            </w:r>
          </w:p>
        </w:tc>
      </w:tr>
      <w:tr>
        <w:trPr>
          <w:cantSplit/>
        </w:trPr>
        <w:tc>
          <w:tcPr>
            <w:tcW w:type="dxa" w:w="2520"/>
            <w:vAlign w:val="center"/>
            <w:tcMar>
              <w:top w:w="90" w:type="dxa"/>
              <w:start w:w="110" w:type="dxa"/>
              <w:bottom w:w="90" w:type="dxa"/>
              <w:end w:w="110" w:type="dxa"/>
            </w:tcMar>
            <w:shd w:fill="FFFFFF"/>
          </w:tcPr>
          <w:p>
            <w:pPr>
              <w:spacing w:after="0" w:line="247" w:lineRule="auto"/>
            </w:pPr>
            <w:r>
              <w:rPr>
                <w:rFonts w:ascii="Calibri" w:hAnsi="Calibri"/>
                <w:b/>
                <w:color w:val="102B46"/>
                <w:sz w:val="18"/>
              </w:rPr>
              <w:t>Static checks</w:t>
            </w:r>
          </w:p>
        </w:tc>
        <w:tc>
          <w:tcPr>
            <w:tcW w:type="dxa" w:w="7416"/>
            <w:vAlign w:val="center"/>
            <w:tcMar>
              <w:top w:w="90" w:type="dxa"/>
              <w:start w:w="110" w:type="dxa"/>
              <w:bottom w:w="90" w:type="dxa"/>
              <w:end w:w="110" w:type="dxa"/>
            </w:tcMar>
            <w:shd w:fill="FFFFFF"/>
          </w:tcPr>
          <w:p>
            <w:pPr>
              <w:spacing w:after="0" w:line="247" w:lineRule="auto"/>
            </w:pPr>
            <w:r>
              <w:rPr>
                <w:rFonts w:ascii="Calibri" w:hAnsi="Calibri"/>
                <w:color w:val="172B3E"/>
                <w:sz w:val="18"/>
              </w:rPr>
              <w:t>ruff clean; mypy strict clean</w:t>
            </w:r>
          </w:p>
        </w:tc>
      </w:tr>
    </w:tbl>
    <w:p>
      <w:pPr>
        <w:spacing w:after="20"/>
      </w:pPr>
    </w:p>
    <w:p>
      <w:r>
        <w:rPr>
          <w:b w:val="0"/>
          <w:i/>
          <w:color w:val="536B80"/>
          <w:sz w:val="18"/>
        </w:rPr>
        <w:t>Reproduce the recorded stress result with a fresh local database file and one application process. Do not cite it as evidence for multi-process, PostgreSQL, network-scale or airline-inventory behaviour.</w:t>
      </w:r>
    </w:p>
    <w:sectPr w:rsidR="00FC693F" w:rsidRPr="0006063C" w:rsidSect="00034616">
      <w:headerReference w:type="default" r:id="rId9"/>
      <w:footerReference w:type="default" r:id="rId10"/>
      <w:pgSz w:w="11909" w:h="16834"/>
      <w:pgMar w:top="1080" w:right="936" w:bottom="979" w:left="93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36B80"/>
        <w:sz w:val="16"/>
      </w:rPr>
      <w:t xml:space="preserve">AeroReserve · Academic demo · Page </w:t>
    </w:r>
    <w:r>
      <w:rPr>
        <w:rFonts w:ascii="Calibri" w:hAnsi="Calibri"/>
        <w:color w:val="536B8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36B80"/>
        <w:sz w:val="16"/>
      </w:rPr>
      <w:t>AERORESERVE  |  PROJECT DEFENCE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Calibri" w:hAnsi="Calibri"/>
      <w:color w:val="172B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02B46"/>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463A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4B8C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40"/>
      <w:contextualSpacing/>
    </w:pPr>
    <w:rPr>
      <w:rFonts w:asciiTheme="majorHAnsi" w:eastAsiaTheme="majorEastAsia" w:hAnsiTheme="majorHAnsi" w:cstheme="majorBidi" w:ascii="Calibri" w:hAnsi="Calibri"/>
      <w:b/>
      <w:color w:val="102B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7" w:hanging="23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17" w:hanging="23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ode">
    <w:name w:val="Report Code"/>
    <w:pPr>
      <w:spacing w:before="60" w:after="100" w:line="240" w:lineRule="auto"/>
      <w:ind w:left="202" w:right="144"/>
    </w:pPr>
    <w:rPr>
      <w:rFonts w:ascii="Consolas" w:hAnsi="Consolas"/>
      <w:color w:val="172B3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AeroReserve Project Defence Report</dc:title>
  <dc:subject>Flight booking, itinerary search and seat allocation academic demo</dc:subject>
  <dc:creator>AeroReserve project team</dc:creator>
  <cp:keywords>airline booking, PNR, itinerary, seat allocation, FastAPI</cp:keywords>
  <dc:description>generated by python-docx</dc:description>
  <cp:lastModifiedBy/>
  <cp:revision>1</cp:revision>
  <dcterms:created xsi:type="dcterms:W3CDTF">2013-12-23T23:15:00Z</dcterms:created>
  <dcterms:modified xsi:type="dcterms:W3CDTF">2013-12-23T23:15:00Z</dcterms:modified>
  <cp:category/>
</cp:coreProperties>
</file>