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6CD" w:rsidRPr="000646CD" w:rsidRDefault="000646CD" w:rsidP="000646C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</w:pPr>
      <w:bookmarkStart w:id="0" w:name="_GoBack"/>
      <w:proofErr w:type="spellStart"/>
      <w:r w:rsidRPr="000646C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>Analyzing</w:t>
      </w:r>
      <w:proofErr w:type="spellEnd"/>
      <w:r w:rsidRPr="000646C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GB"/>
        </w:rPr>
        <w:t xml:space="preserve"> Algorithm Control Structure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</w:t>
      </w:r>
      <w:bookmarkEnd w:id="0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o 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analyze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 programming code or algorithm, we must notice that each instruction affects the overall performance of the algorithm and therefore, each instruction must be 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analyzed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separately to 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analyze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overall performance. However, there are some algorithm control structures which are present in each programming code and have a specific asymptotic analysis.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Some Algorithm Control Structures are:</w:t>
      </w:r>
    </w:p>
    <w:p w:rsidR="000646CD" w:rsidRPr="000646CD" w:rsidRDefault="000646CD" w:rsidP="000646C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Sequencing</w:t>
      </w:r>
    </w:p>
    <w:p w:rsidR="000646CD" w:rsidRPr="000646CD" w:rsidRDefault="000646CD" w:rsidP="000646C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If-then-else</w:t>
      </w:r>
    </w:p>
    <w:p w:rsidR="000646CD" w:rsidRPr="000646CD" w:rsidRDefault="000646CD" w:rsidP="000646C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for loop</w:t>
      </w:r>
    </w:p>
    <w:p w:rsidR="000646CD" w:rsidRPr="000646CD" w:rsidRDefault="000646CD" w:rsidP="000646CD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While loop</w:t>
      </w:r>
    </w:p>
    <w:p w:rsidR="000646CD" w:rsidRPr="000646CD" w:rsidRDefault="000646CD" w:rsidP="0006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6C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align="center" o:hrstd="t" o:hrnoshade="t" o:hr="t" fillcolor="#d4d4d4" stroked="f"/>
        </w:pic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0646CD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1. Sequencing: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Suppose our algorithm consists of two parts A and B. A takes time 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A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and B takes time 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B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for computation. The total computation "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A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+ 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B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 is according to the sequence rule. According to maximum rule, this computation time is (max (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A</w:t>
      </w:r>
      <w:proofErr w:type="gram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B</w:t>
      </w:r>
      <w:proofErr w:type="spellEnd"/>
      <w:proofErr w:type="gram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)).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Example: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Suppose 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A</w:t>
      </w:r>
      <w:proofErr w:type="spell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=O (n) and 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B</w:t>
      </w:r>
      <w:proofErr w:type="spell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θ (n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GB"/>
        </w:rPr>
        <w:t>2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). 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Then, </w:t>
      </w:r>
      <w:proofErr w:type="gram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the  total</w:t>
      </w:r>
      <w:proofErr w:type="gram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computation time can be calculated as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1515745" cy="1465580"/>
            <wp:effectExtent l="0" t="0" r="8255" b="1270"/>
            <wp:docPr id="6" name="Picture 6" descr="DAA Analyzing Algorithm Contro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A Analyzing Algorithm Control Stru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Computation Time = 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A</w:t>
      </w:r>
      <w:proofErr w:type="spell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+ 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B</w:t>
      </w:r>
      <w:proofErr w:type="spellEnd"/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(max (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A</w:t>
      </w:r>
      <w:proofErr w:type="gram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B</w:t>
      </w:r>
      <w:proofErr w:type="spellEnd"/>
      <w:proofErr w:type="gram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(max (O (n), θ (n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GB"/>
        </w:rPr>
        <w:t>2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 = θ (n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GB"/>
        </w:rPr>
        <w:t>2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0646CD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2. If-then-else:</w:t>
      </w:r>
    </w:p>
    <w:p w:rsidR="000646CD" w:rsidRPr="000646CD" w:rsidRDefault="000646CD" w:rsidP="0006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6CD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5943600" cy="2949575"/>
            <wp:effectExtent l="0" t="0" r="0" b="3175"/>
            <wp:docPr id="5" name="Picture 5" descr="DAA Analyzing Algorithm Contro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A Analyzing Algorithm Control Stru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total time computation is according to the condition rule-"if-then-else." According to the maximum rule, this computation time is max (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A</w:t>
      </w:r>
      <w:proofErr w:type="gram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B</w:t>
      </w:r>
      <w:proofErr w:type="spellEnd"/>
      <w:proofErr w:type="gram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).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Example: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Suppose 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A</w:t>
      </w:r>
      <w:proofErr w:type="spell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O (n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GB"/>
        </w:rPr>
        <w:t>2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and 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B</w:t>
      </w:r>
      <w:proofErr w:type="spell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θ (n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GB"/>
        </w:rPr>
        <w:t>2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Calculate the total computation time for the following: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5930900" cy="3469640"/>
            <wp:effectExtent l="0" t="0" r="0" b="0"/>
            <wp:docPr id="4" name="Picture 4" descr="DAA Analyzing Algorithm Contro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A Analyzing Algorithm Control Stru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Total Computation = (max (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A</w:t>
      </w:r>
      <w:proofErr w:type="gram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,t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bscript"/>
          <w:lang w:eastAsia="en-GB"/>
        </w:rPr>
        <w:t>B</w:t>
      </w:r>
      <w:proofErr w:type="spellEnd"/>
      <w:proofErr w:type="gram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      = max (O (n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GB"/>
        </w:rPr>
        <w:t>2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), θ (n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GB"/>
        </w:rPr>
        <w:t>2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= θ (n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  <w:lang w:eastAsia="en-GB"/>
        </w:rPr>
        <w:t>2</w:t>
      </w: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0646CD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lastRenderedPageBreak/>
        <w:t xml:space="preserve">3. </w:t>
      </w:r>
      <w:proofErr w:type="gramStart"/>
      <w:r w:rsidRPr="000646CD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For</w:t>
      </w:r>
      <w:proofErr w:type="gramEnd"/>
      <w:r w:rsidRPr="000646CD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 xml:space="preserve"> loop: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general format of for loop is:</w:t>
      </w:r>
    </w:p>
    <w:p w:rsidR="000646CD" w:rsidRPr="000646CD" w:rsidRDefault="000646CD" w:rsidP="000646C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For (initialization; condition; 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updation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  </w:t>
      </w:r>
    </w:p>
    <w:p w:rsidR="000646CD" w:rsidRPr="000646CD" w:rsidRDefault="000646CD" w:rsidP="000646C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0646CD" w:rsidRPr="000646CD" w:rsidRDefault="000646CD" w:rsidP="000646CD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Statement(s);  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</w:pPr>
      <w:r w:rsidRPr="000646CD">
        <w:rPr>
          <w:rFonts w:ascii="Helvetica" w:eastAsia="Times New Roman" w:hAnsi="Helvetica" w:cs="Helvetica"/>
          <w:color w:val="610B38"/>
          <w:sz w:val="38"/>
          <w:szCs w:val="38"/>
          <w:lang w:eastAsia="en-GB"/>
        </w:rPr>
        <w:t>Complexity of for loop: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outer loop executes N times. Every time the outer loop executes, the inner loop executes M times. As a result, the statements in the </w:t>
      </w:r>
      <w:r w:rsidRPr="000646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inner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loop execute a total of N * M times. Thus, the total complexity for the two loops is O (N2)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Consider the following loop:</w:t>
      </w:r>
    </w:p>
    <w:p w:rsidR="000646CD" w:rsidRPr="000646CD" w:rsidRDefault="000646CD" w:rsidP="000646C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for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←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to n      </w:t>
      </w:r>
    </w:p>
    <w:p w:rsidR="000646CD" w:rsidRPr="000646CD" w:rsidRDefault="000646CD" w:rsidP="000646C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{  </w:t>
      </w:r>
    </w:p>
    <w:p w:rsidR="000646CD" w:rsidRPr="000646CD" w:rsidRDefault="000646CD" w:rsidP="000646C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P (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  </w:t>
      </w:r>
    </w:p>
    <w:p w:rsidR="000646CD" w:rsidRPr="000646CD" w:rsidRDefault="000646CD" w:rsidP="000646CD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}  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If the computation time t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i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for </w:t>
      </w:r>
      <w:proofErr w:type="gram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( P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I</w:t>
      </w:r>
      <w:proofErr w:type="gram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) various as a function of "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", then the total computation time for the loop is given not by a multiplication but by a sum i.e.</w:t>
      </w:r>
    </w:p>
    <w:p w:rsidR="000646CD" w:rsidRPr="000646CD" w:rsidRDefault="000646CD" w:rsidP="000646C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For 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←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to n      </w:t>
      </w:r>
    </w:p>
    <w:p w:rsidR="000646CD" w:rsidRPr="000646CD" w:rsidRDefault="000646CD" w:rsidP="000646C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{  </w:t>
      </w:r>
    </w:p>
    <w:p w:rsidR="000646CD" w:rsidRPr="000646CD" w:rsidRDefault="000646CD" w:rsidP="000646C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   P (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  </w:t>
      </w:r>
    </w:p>
    <w:p w:rsidR="000646CD" w:rsidRPr="000646CD" w:rsidRDefault="000646CD" w:rsidP="000646CD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}  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Takes </w:t>
      </w:r>
      <w:r w:rsidRPr="000646CD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2811780" cy="262890"/>
            <wp:effectExtent l="0" t="0" r="7620" b="3810"/>
            <wp:docPr id="3" name="Picture 3" descr="DAA Analyzing Algorithm Contro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A Analyzing Algorithm Control 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If the algorithms consist of nested "for" loops, then the total computation time is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 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← 1 to n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{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For j </w:t>
      </w:r>
      <w:proofErr w:type="gram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←  1</w:t>
      </w:r>
      <w:proofErr w:type="gram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to n       </w:t>
      </w:r>
      <w:r w:rsidRPr="000646CD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945515" cy="294640"/>
            <wp:effectExtent l="0" t="0" r="6985" b="0"/>
            <wp:docPr id="2" name="Picture 2" descr="DAA Analyzing Algorithm Contro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A Analyzing Algorithm Control Stru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2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{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P (</w:t>
      </w:r>
      <w:proofErr w:type="spellStart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ij</w:t>
      </w:r>
      <w:proofErr w:type="spellEnd"/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}</w:t>
      </w:r>
    </w:p>
    <w:p w:rsidR="000646CD" w:rsidRPr="000646CD" w:rsidRDefault="000646CD" w:rsidP="000646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646CD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}  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Example: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Consider the following "for" loop, Calculate the total computation time for the following:</w:t>
      </w:r>
    </w:p>
    <w:p w:rsidR="000646CD" w:rsidRPr="000646CD" w:rsidRDefault="000646CD" w:rsidP="000646C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For 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←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2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to n-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0646CD" w:rsidRPr="000646CD" w:rsidRDefault="000646CD" w:rsidP="000646C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    {  </w:t>
      </w:r>
    </w:p>
    <w:p w:rsidR="000646CD" w:rsidRPr="000646CD" w:rsidRDefault="000646CD" w:rsidP="000646C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For j </w:t>
      </w:r>
      <w:r w:rsidRPr="000646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←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3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to 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0646CD" w:rsidRPr="000646CD" w:rsidRDefault="000646CD" w:rsidP="000646C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{  </w:t>
      </w:r>
    </w:p>
    <w:p w:rsidR="000646CD" w:rsidRPr="000646CD" w:rsidRDefault="000646CD" w:rsidP="000646C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              Sum </w:t>
      </w:r>
      <w:r w:rsidRPr="000646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←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Sum+A</w:t>
      </w:r>
      <w:proofErr w:type="spellEnd"/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]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[j]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0646CD" w:rsidRPr="000646CD" w:rsidRDefault="000646CD" w:rsidP="000646C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        }  </w:t>
      </w:r>
    </w:p>
    <w:p w:rsidR="000646CD" w:rsidRPr="000646CD" w:rsidRDefault="000646CD" w:rsidP="000646CD">
      <w:pPr>
        <w:numPr>
          <w:ilvl w:val="0"/>
          <w:numId w:val="5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        }  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Solution: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total Computation time is: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noProof/>
          <w:color w:val="000000"/>
          <w:sz w:val="20"/>
          <w:szCs w:val="20"/>
          <w:lang w:eastAsia="en-GB"/>
        </w:rPr>
        <w:drawing>
          <wp:inline distT="0" distB="0" distL="0" distR="0">
            <wp:extent cx="2192020" cy="1597025"/>
            <wp:effectExtent l="0" t="0" r="0" b="3175"/>
            <wp:docPr id="1" name="Picture 1" descr="DAA Analyzing Algorithm Control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A Analyzing Algorithm Control Stru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</w:pPr>
      <w:r w:rsidRPr="000646CD">
        <w:rPr>
          <w:rFonts w:ascii="Helvetica" w:eastAsia="Times New Roman" w:hAnsi="Helvetica" w:cs="Helvetica"/>
          <w:color w:val="610B4B"/>
          <w:sz w:val="32"/>
          <w:szCs w:val="32"/>
          <w:lang w:eastAsia="en-GB"/>
        </w:rPr>
        <w:t>4. While loop: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Simple technique for 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analyzing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the loop is to determine the function of variable involved whose value decreases each time around. Secondly, for terminating the loop, it is necessary that value must be a positive integer. By keeping track of how many times the value of function decreases, one can obtain the number of repetition of the loop. The other approach for 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analyzing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"while" loop is to treat them as recursive algorithms.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4B"/>
          <w:sz w:val="26"/>
          <w:szCs w:val="26"/>
          <w:lang w:eastAsia="en-GB"/>
        </w:rPr>
      </w:pPr>
      <w:r w:rsidRPr="000646CD">
        <w:rPr>
          <w:rFonts w:ascii="Helvetica" w:eastAsia="Times New Roman" w:hAnsi="Helvetica" w:cs="Helvetica"/>
          <w:color w:val="610B4B"/>
          <w:sz w:val="26"/>
          <w:szCs w:val="26"/>
          <w:lang w:eastAsia="en-GB"/>
        </w:rPr>
        <w:t>Algorithm:</w:t>
      </w:r>
    </w:p>
    <w:p w:rsidR="000646CD" w:rsidRPr="000646CD" w:rsidRDefault="000646CD" w:rsidP="000646C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[Initialize] Set k: =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, LOC: =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and MAX: = DATA [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]  </w:t>
      </w:r>
    </w:p>
    <w:p w:rsidR="000646CD" w:rsidRPr="000646CD" w:rsidRDefault="000646CD" w:rsidP="000646C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2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Repeat steps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3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and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4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while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K≤N  </w:t>
      </w:r>
    </w:p>
    <w:p w:rsidR="000646CD" w:rsidRPr="000646CD" w:rsidRDefault="000646CD" w:rsidP="000646C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3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 </w:t>
      </w:r>
      <w:r w:rsidRPr="00064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MAX&lt;DATA [k],then:  </w:t>
      </w:r>
    </w:p>
    <w:p w:rsidR="000646CD" w:rsidRPr="000646CD" w:rsidRDefault="000646CD" w:rsidP="000646C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 Set LOC: = K and MAX: = DATA [k]  </w:t>
      </w:r>
    </w:p>
    <w:p w:rsidR="000646CD" w:rsidRPr="000646CD" w:rsidRDefault="000646CD" w:rsidP="000646C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4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Set k: = k+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0646CD" w:rsidRPr="000646CD" w:rsidRDefault="000646CD" w:rsidP="000646C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[End of step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2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loop]  </w:t>
      </w:r>
    </w:p>
    <w:p w:rsidR="000646CD" w:rsidRPr="000646CD" w:rsidRDefault="000646CD" w:rsidP="000646CD">
      <w:pPr>
        <w:numPr>
          <w:ilvl w:val="0"/>
          <w:numId w:val="6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5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Write: LOC, MAX  </w:t>
      </w:r>
    </w:p>
    <w:p w:rsidR="000646CD" w:rsidRPr="000646CD" w:rsidRDefault="000646CD" w:rsidP="000646CD">
      <w:pPr>
        <w:numPr>
          <w:ilvl w:val="0"/>
          <w:numId w:val="6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6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EXIT  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Example: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running time of algorithm array Max of computing the maximum element in an array of n integer is O (n).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Solution:</w:t>
      </w:r>
    </w:p>
    <w:p w:rsidR="000646CD" w:rsidRPr="000646CD" w:rsidRDefault="000646CD" w:rsidP="000646C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 array Max (A, n)  </w:t>
      </w:r>
    </w:p>
    <w:p w:rsidR="000646CD" w:rsidRPr="000646CD" w:rsidRDefault="000646CD" w:rsidP="000646C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lastRenderedPageBreak/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Current max </w:t>
      </w:r>
      <w:r w:rsidRPr="000646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←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0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]  </w:t>
      </w:r>
    </w:p>
    <w:p w:rsidR="000646CD" w:rsidRPr="000646CD" w:rsidRDefault="000646CD" w:rsidP="000646C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2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For 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←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to n-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0646CD" w:rsidRPr="000646CD" w:rsidRDefault="000646CD" w:rsidP="000646C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3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</w:t>
      </w:r>
      <w:r w:rsidRPr="00064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do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if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current max &lt; A [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]  </w:t>
      </w:r>
    </w:p>
    <w:p w:rsidR="000646CD" w:rsidRPr="000646CD" w:rsidRDefault="000646CD" w:rsidP="000646CD">
      <w:pPr>
        <w:numPr>
          <w:ilvl w:val="0"/>
          <w:numId w:val="7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4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then  current max </w:t>
      </w:r>
      <w:r w:rsidRPr="000646C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←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A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[</w:t>
      </w:r>
      <w:proofErr w:type="spellStart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]</w:t>
      </w:r>
      <w:r w:rsidRPr="000646CD">
        <w:rPr>
          <w:rFonts w:ascii="Verdana" w:eastAsia="Times New Roman" w:hAnsi="Verdana" w:cs="Verdana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0646CD" w:rsidRPr="000646CD" w:rsidRDefault="000646CD" w:rsidP="000646CD">
      <w:pPr>
        <w:numPr>
          <w:ilvl w:val="0"/>
          <w:numId w:val="7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5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. </w:t>
      </w:r>
      <w:proofErr w:type="gramStart"/>
      <w:r w:rsidRPr="000646CD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GB"/>
        </w:rPr>
        <w:t>return</w:t>
      </w:r>
      <w:proofErr w:type="gramEnd"/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current max.  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number of primitive operation t (n) executed by this algorithm is at least.</w:t>
      </w:r>
    </w:p>
    <w:p w:rsidR="000646CD" w:rsidRPr="000646CD" w:rsidRDefault="000646CD" w:rsidP="000646CD">
      <w:pPr>
        <w:numPr>
          <w:ilvl w:val="0"/>
          <w:numId w:val="8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2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+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+ n +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4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(n-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 +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=5n  </w:t>
      </w:r>
    </w:p>
    <w:p w:rsidR="000646CD" w:rsidRPr="000646CD" w:rsidRDefault="000646CD" w:rsidP="000646CD">
      <w:pPr>
        <w:numPr>
          <w:ilvl w:val="0"/>
          <w:numId w:val="8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2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+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+ n +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6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(n-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) + 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1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=7n-</w:t>
      </w:r>
      <w:r w:rsidRPr="000646CD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GB"/>
        </w:rPr>
        <w:t>2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GB"/>
        </w:rPr>
        <w:t>  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best case </w:t>
      </w:r>
      <w:proofErr w:type="gram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T(</w:t>
      </w:r>
      <w:proofErr w:type="gram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n) =5n occurs when A [0] is the maximum element. The worst case </w:t>
      </w:r>
      <w:proofErr w:type="gramStart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T(</w:t>
      </w:r>
      <w:proofErr w:type="gramEnd"/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n) = 7n-2 occurs when element are sorted in increasing order.</w:t>
      </w:r>
    </w:p>
    <w:p w:rsidR="000646CD" w:rsidRPr="000646CD" w:rsidRDefault="000646CD" w:rsidP="000646C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We may, therefore, apply the big-Oh definition with c=7 and n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vertAlign w:val="subscript"/>
          <w:lang w:eastAsia="en-GB"/>
        </w:rPr>
        <w:t>0</w:t>
      </w:r>
      <w:r w:rsidRPr="000646CD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=1 and conclude the running time of this is O (n).</w:t>
      </w:r>
    </w:p>
    <w:p w:rsidR="000646CD" w:rsidRPr="000646CD" w:rsidRDefault="000646CD" w:rsidP="000646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646CD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.75pt" o:hralign="center" o:hrstd="t" o:hrnoshade="t" o:hr="t" fillcolor="#d4d4d4" stroked="f"/>
        </w:pict>
      </w:r>
    </w:p>
    <w:p w:rsidR="00DD57D6" w:rsidRDefault="00DD57D6"/>
    <w:sectPr w:rsidR="00DD5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36B0F"/>
    <w:multiLevelType w:val="multilevel"/>
    <w:tmpl w:val="E6723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33601"/>
    <w:multiLevelType w:val="multilevel"/>
    <w:tmpl w:val="F3B0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FD156C"/>
    <w:multiLevelType w:val="multilevel"/>
    <w:tmpl w:val="F666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74E02"/>
    <w:multiLevelType w:val="multilevel"/>
    <w:tmpl w:val="E8E8B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D04F72"/>
    <w:multiLevelType w:val="multilevel"/>
    <w:tmpl w:val="0716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DF6F84"/>
    <w:multiLevelType w:val="multilevel"/>
    <w:tmpl w:val="CA9A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CF4022"/>
    <w:multiLevelType w:val="multilevel"/>
    <w:tmpl w:val="4342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6E179BD"/>
    <w:multiLevelType w:val="multilevel"/>
    <w:tmpl w:val="53E8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CD"/>
    <w:rsid w:val="000646CD"/>
    <w:rsid w:val="00DD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91D2F-2F4F-4C5F-AE58-2191620A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4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646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646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C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646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646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64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646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6C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word">
    <w:name w:val="keyword"/>
    <w:basedOn w:val="DefaultParagraphFont"/>
    <w:rsid w:val="000646CD"/>
  </w:style>
  <w:style w:type="character" w:customStyle="1" w:styleId="number">
    <w:name w:val="number"/>
    <w:basedOn w:val="DefaultParagraphFont"/>
    <w:rsid w:val="00064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3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57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331005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349171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6848242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65768959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5351201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2834646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9670494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9320742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4544635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maurya</dc:creator>
  <cp:keywords/>
  <dc:description/>
  <cp:lastModifiedBy>neeraj maurya</cp:lastModifiedBy>
  <cp:revision>1</cp:revision>
  <dcterms:created xsi:type="dcterms:W3CDTF">2019-09-10T11:50:00Z</dcterms:created>
  <dcterms:modified xsi:type="dcterms:W3CDTF">2019-09-10T11:52:00Z</dcterms:modified>
</cp:coreProperties>
</file>