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7578F" w14:textId="77777777" w:rsidR="008D3E21" w:rsidRDefault="000E3D27" w:rsidP="000E3D27">
      <w:pPr>
        <w:pStyle w:val="ListParagraph"/>
        <w:numPr>
          <w:ilvl w:val="0"/>
          <w:numId w:val="1"/>
        </w:numPr>
      </w:pPr>
      <w:r w:rsidRPr="000E3D27">
        <w:t xml:space="preserve">What does the </w:t>
      </w:r>
      <w:proofErr w:type="gramStart"/>
      <w:r w:rsidRPr="000E3D27">
        <w:t>dollar(</w:t>
      </w:r>
      <w:proofErr w:type="gramEnd"/>
      <w:r w:rsidRPr="000E3D27">
        <w:t>$) sign do?</w:t>
      </w:r>
    </w:p>
    <w:p w14:paraId="4496BFB9" w14:textId="77777777" w:rsidR="000E3D27" w:rsidRDefault="000E3D27" w:rsidP="000E3D27">
      <w:pPr>
        <w:pStyle w:val="ListParagraph"/>
      </w:pPr>
      <w:proofErr w:type="spellStart"/>
      <w:r>
        <w:t>Ans</w:t>
      </w:r>
      <w:proofErr w:type="spellEnd"/>
    </w:p>
    <w:p w14:paraId="6645ED94" w14:textId="77777777" w:rsidR="000E3D27" w:rsidRDefault="000E3D27" w:rsidP="000E3D27">
      <w:pPr>
        <w:pStyle w:val="ListParagraph"/>
      </w:pPr>
    </w:p>
    <w:p w14:paraId="23B82AA6" w14:textId="77777777" w:rsidR="000E3D27" w:rsidRDefault="000E3D27" w:rsidP="000E3D27">
      <w:pPr>
        <w:pStyle w:val="ListParagraph"/>
      </w:pPr>
    </w:p>
    <w:p w14:paraId="6B48DAA6" w14:textId="77777777" w:rsidR="000E3D27" w:rsidRPr="000E3D27" w:rsidRDefault="000E3D27" w:rsidP="000E3D27">
      <w:pPr>
        <w:rPr>
          <w:rFonts w:ascii="Times New Roman" w:eastAsia="Times New Roman" w:hAnsi="Times New Roman" w:cs="Times New Roman"/>
        </w:rPr>
      </w:pPr>
      <w:r w:rsidRPr="000E3D27">
        <w:rPr>
          <w:rFonts w:ascii="Arial" w:eastAsia="Times New Roman" w:hAnsi="Arial" w:cs="Times New Roman"/>
          <w:color w:val="202124"/>
          <w:shd w:val="clear" w:color="auto" w:fill="FFFFFF"/>
        </w:rPr>
        <w:t>An absolute reference in Excel is a cell address with the dollar sign ($) in the row or column coordinates, like $A$1. The dollar sign </w:t>
      </w:r>
      <w:r w:rsidRPr="000E3D27">
        <w:rPr>
          <w:rFonts w:ascii="Arial" w:eastAsia="Times New Roman" w:hAnsi="Arial" w:cs="Times New Roman"/>
          <w:b/>
          <w:bCs/>
          <w:color w:val="202124"/>
          <w:shd w:val="clear" w:color="auto" w:fill="FFFFFF"/>
        </w:rPr>
        <w:t>fixes the reference to a given cell, so that it remains unchanged no matter where the formula moves</w:t>
      </w:r>
      <w:r w:rsidRPr="000E3D27">
        <w:rPr>
          <w:rFonts w:ascii="Arial" w:eastAsia="Times New Roman" w:hAnsi="Arial" w:cs="Times New Roman"/>
          <w:color w:val="202124"/>
          <w:shd w:val="clear" w:color="auto" w:fill="FFFFFF"/>
        </w:rPr>
        <w:t>.</w:t>
      </w:r>
    </w:p>
    <w:p w14:paraId="64F902EC" w14:textId="77777777" w:rsidR="000E3D27" w:rsidRDefault="000E3D27" w:rsidP="000E3D27">
      <w:pPr>
        <w:pStyle w:val="NormalWeb"/>
        <w:shd w:val="clear" w:color="auto" w:fill="FFFFFF"/>
        <w:rPr>
          <w:rFonts w:ascii="Helvetica" w:hAnsi="Helvetica"/>
          <w:color w:val="000000"/>
          <w:sz w:val="34"/>
          <w:szCs w:val="34"/>
        </w:rPr>
      </w:pPr>
      <w:r>
        <w:rPr>
          <w:rFonts w:ascii="Helvetica" w:hAnsi="Helvetica"/>
          <w:color w:val="000000"/>
          <w:sz w:val="34"/>
          <w:szCs w:val="34"/>
        </w:rPr>
        <w:t>In other words, using $ in cell references allows you to copy the formula in Excel without changing references.</w:t>
      </w:r>
    </w:p>
    <w:p w14:paraId="3FF1F1E0" w14:textId="77777777" w:rsidR="000E3D27" w:rsidRDefault="000E3D27" w:rsidP="000E3D27">
      <w:pPr>
        <w:pStyle w:val="NormalWeb"/>
        <w:shd w:val="clear" w:color="auto" w:fill="FFFFFF"/>
        <w:rPr>
          <w:rFonts w:ascii="Helvetica" w:hAnsi="Helvetica"/>
          <w:color w:val="000000"/>
          <w:sz w:val="34"/>
          <w:szCs w:val="34"/>
        </w:rPr>
      </w:pPr>
      <w:r>
        <w:rPr>
          <w:rFonts w:ascii="Helvetica" w:hAnsi="Helvetica"/>
          <w:noProof/>
          <w:color w:val="000000"/>
          <w:sz w:val="34"/>
          <w:szCs w:val="34"/>
        </w:rPr>
        <w:drawing>
          <wp:inline distT="0" distB="0" distL="0" distR="0" wp14:anchorId="1A5D3D19" wp14:editId="05FD9EEF">
            <wp:extent cx="1333500" cy="939800"/>
            <wp:effectExtent l="0" t="0" r="12700" b="0"/>
            <wp:docPr id="2" name="Picture 2" descr="n absolute cell referenc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absolute cell reference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939800"/>
                    </a:xfrm>
                    <a:prstGeom prst="rect">
                      <a:avLst/>
                    </a:prstGeom>
                    <a:noFill/>
                    <a:ln>
                      <a:noFill/>
                    </a:ln>
                  </pic:spPr>
                </pic:pic>
              </a:graphicData>
            </a:graphic>
          </wp:inline>
        </w:drawing>
      </w:r>
    </w:p>
    <w:p w14:paraId="3FD8E58F" w14:textId="77777777" w:rsidR="000E3D27" w:rsidRDefault="000E3D27" w:rsidP="000E3D27">
      <w:pPr>
        <w:pStyle w:val="NormalWeb"/>
        <w:shd w:val="clear" w:color="auto" w:fill="FFFFFF"/>
        <w:rPr>
          <w:rFonts w:ascii="Helvetica" w:hAnsi="Helvetica"/>
          <w:color w:val="000000"/>
          <w:sz w:val="34"/>
          <w:szCs w:val="34"/>
        </w:rPr>
      </w:pPr>
      <w:r>
        <w:rPr>
          <w:rFonts w:ascii="Helvetica" w:hAnsi="Helvetica"/>
          <w:color w:val="000000"/>
          <w:sz w:val="34"/>
          <w:szCs w:val="34"/>
        </w:rPr>
        <w:t>For example, if you have 10 in cell A1 and you use an </w:t>
      </w:r>
      <w:r>
        <w:rPr>
          <w:rStyle w:val="Strong"/>
          <w:rFonts w:ascii="Helvetica" w:hAnsi="Helvetica"/>
          <w:color w:val="505050"/>
          <w:sz w:val="34"/>
          <w:szCs w:val="34"/>
        </w:rPr>
        <w:t>absolute cell reference</w:t>
      </w:r>
      <w:r>
        <w:rPr>
          <w:rFonts w:ascii="Helvetica" w:hAnsi="Helvetica"/>
          <w:color w:val="000000"/>
          <w:sz w:val="34"/>
          <w:szCs w:val="34"/>
        </w:rPr>
        <w:t> (</w:t>
      </w:r>
      <w:r>
        <w:rPr>
          <w:rStyle w:val="Emphasis"/>
          <w:rFonts w:ascii="Helvetica" w:hAnsi="Helvetica"/>
          <w:color w:val="000000"/>
          <w:sz w:val="34"/>
          <w:szCs w:val="34"/>
        </w:rPr>
        <w:t>$A$1</w:t>
      </w:r>
      <w:r>
        <w:rPr>
          <w:rFonts w:ascii="Helvetica" w:hAnsi="Helvetica"/>
          <w:color w:val="000000"/>
          <w:sz w:val="34"/>
          <w:szCs w:val="34"/>
        </w:rPr>
        <w:t>), the formula </w:t>
      </w:r>
      <w:r>
        <w:rPr>
          <w:rStyle w:val="HTMLCode"/>
          <w:b/>
          <w:bCs/>
          <w:color w:val="454545"/>
        </w:rPr>
        <w:t>=$A$1+5</w:t>
      </w:r>
      <w:r>
        <w:rPr>
          <w:rFonts w:ascii="Helvetica" w:hAnsi="Helvetica"/>
          <w:color w:val="000000"/>
          <w:sz w:val="34"/>
          <w:szCs w:val="34"/>
        </w:rPr>
        <w:t> will always return 15, no matter what other cells that formula is copied to. On the other hand, if you write the same formula with a </w:t>
      </w:r>
      <w:r>
        <w:rPr>
          <w:rStyle w:val="Strong"/>
          <w:rFonts w:ascii="Helvetica" w:hAnsi="Helvetica"/>
          <w:color w:val="505050"/>
          <w:sz w:val="34"/>
          <w:szCs w:val="34"/>
        </w:rPr>
        <w:t>relative cell reference</w:t>
      </w:r>
      <w:r>
        <w:rPr>
          <w:rFonts w:ascii="Helvetica" w:hAnsi="Helvetica"/>
          <w:color w:val="000000"/>
          <w:sz w:val="34"/>
          <w:szCs w:val="34"/>
        </w:rPr>
        <w:t> (</w:t>
      </w:r>
      <w:r>
        <w:rPr>
          <w:rStyle w:val="Emphasis"/>
          <w:rFonts w:ascii="Helvetica" w:hAnsi="Helvetica"/>
          <w:color w:val="000000"/>
          <w:sz w:val="34"/>
          <w:szCs w:val="34"/>
        </w:rPr>
        <w:t>A1</w:t>
      </w:r>
      <w:r>
        <w:rPr>
          <w:rFonts w:ascii="Helvetica" w:hAnsi="Helvetica"/>
          <w:color w:val="000000"/>
          <w:sz w:val="34"/>
          <w:szCs w:val="34"/>
        </w:rPr>
        <w:t>), and then copy it down to other cells in the column, a different value will be calculated for each row. The following image demonstrates the difference:</w:t>
      </w:r>
      <w:r>
        <w:rPr>
          <w:rFonts w:ascii="Helvetica" w:hAnsi="Helvetica"/>
          <w:color w:val="000000"/>
          <w:sz w:val="34"/>
          <w:szCs w:val="34"/>
        </w:rPr>
        <w:br/>
      </w:r>
      <w:r>
        <w:rPr>
          <w:rFonts w:ascii="Helvetica" w:hAnsi="Helvetica"/>
          <w:noProof/>
          <w:color w:val="000000"/>
          <w:sz w:val="34"/>
          <w:szCs w:val="34"/>
        </w:rPr>
        <w:drawing>
          <wp:inline distT="0" distB="0" distL="0" distR="0" wp14:anchorId="6DC6E8CD" wp14:editId="02DDE03C">
            <wp:extent cx="3746500" cy="1930400"/>
            <wp:effectExtent l="0" t="0" r="12700" b="0"/>
            <wp:docPr id="1" name="Picture 1" descr="bsolute cell reference vs. relativ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olute cell reference vs. relative re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500" cy="1930400"/>
                    </a:xfrm>
                    <a:prstGeom prst="rect">
                      <a:avLst/>
                    </a:prstGeom>
                    <a:noFill/>
                    <a:ln>
                      <a:noFill/>
                    </a:ln>
                  </pic:spPr>
                </pic:pic>
              </a:graphicData>
            </a:graphic>
          </wp:inline>
        </w:drawing>
      </w:r>
    </w:p>
    <w:p w14:paraId="7EEB67DA" w14:textId="77777777" w:rsidR="000E3D27" w:rsidRDefault="000E3D27" w:rsidP="000E3D27">
      <w:pPr>
        <w:pStyle w:val="ListParagraph"/>
      </w:pPr>
    </w:p>
    <w:p w14:paraId="27FC0C49" w14:textId="77777777" w:rsidR="000E3D27" w:rsidRDefault="000E3D27" w:rsidP="000E3D27">
      <w:pPr>
        <w:pStyle w:val="ListParagraph"/>
      </w:pPr>
    </w:p>
    <w:p w14:paraId="0B700A30" w14:textId="77777777" w:rsidR="000E3D27" w:rsidRDefault="000E3D27" w:rsidP="000E3D27">
      <w:pPr>
        <w:pStyle w:val="ListParagraph"/>
      </w:pPr>
    </w:p>
    <w:p w14:paraId="644399B8" w14:textId="77777777" w:rsidR="000E3D27" w:rsidRDefault="000E3D27" w:rsidP="000E3D27">
      <w:pPr>
        <w:pStyle w:val="ListParagraph"/>
      </w:pPr>
    </w:p>
    <w:p w14:paraId="106D1039" w14:textId="77777777" w:rsidR="000E3D27" w:rsidRDefault="000E3D27" w:rsidP="000E3D27">
      <w:pPr>
        <w:pStyle w:val="ListParagraph"/>
        <w:numPr>
          <w:ilvl w:val="0"/>
          <w:numId w:val="1"/>
        </w:numPr>
      </w:pPr>
      <w:r w:rsidRPr="000E3D27">
        <w:lastRenderedPageBreak/>
        <w:t>How to Change the Reference from Relative to Absolute (or Mixed)?</w:t>
      </w:r>
    </w:p>
    <w:p w14:paraId="43140F28" w14:textId="77777777" w:rsidR="000E3D27" w:rsidRDefault="000E3D27" w:rsidP="000E3D27">
      <w:pPr>
        <w:pStyle w:val="ListParagraph"/>
      </w:pPr>
      <w:proofErr w:type="spellStart"/>
      <w:r>
        <w:t>Ans</w:t>
      </w:r>
      <w:proofErr w:type="spellEnd"/>
    </w:p>
    <w:p w14:paraId="73965110" w14:textId="77777777" w:rsidR="000E3D27" w:rsidRDefault="000E3D27" w:rsidP="000E3D27">
      <w:pPr>
        <w:pStyle w:val="ListParagraph"/>
      </w:pPr>
    </w:p>
    <w:p w14:paraId="68B0C35A" w14:textId="77777777" w:rsidR="000E3D27" w:rsidRPr="000E3D27" w:rsidRDefault="000E3D27" w:rsidP="000E3D27">
      <w:pPr>
        <w:shd w:val="clear" w:color="auto" w:fill="FFFFFF"/>
        <w:spacing w:before="100" w:beforeAutospacing="1" w:after="100" w:afterAutospacing="1"/>
        <w:rPr>
          <w:rFonts w:ascii="Helvetica Neue" w:hAnsi="Helvetica Neue" w:cs="Times New Roman"/>
          <w:color w:val="1E1E1E"/>
          <w:sz w:val="38"/>
          <w:szCs w:val="38"/>
        </w:rPr>
      </w:pPr>
      <w:r w:rsidRPr="000E3D27">
        <w:rPr>
          <w:rFonts w:ascii="Helvetica Neue" w:hAnsi="Helvetica Neue" w:cs="Times New Roman"/>
          <w:color w:val="1E1E1E"/>
          <w:sz w:val="38"/>
          <w:szCs w:val="38"/>
        </w:rPr>
        <w:t>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14:paraId="60434D4D" w14:textId="77777777" w:rsidR="000E3D27" w:rsidRPr="000E3D27" w:rsidRDefault="000E3D27" w:rsidP="000E3D27">
      <w:pPr>
        <w:shd w:val="clear" w:color="auto" w:fill="FFFFFF"/>
        <w:spacing w:before="100" w:beforeAutospacing="1" w:after="100" w:afterAutospacing="1"/>
        <w:rPr>
          <w:rFonts w:ascii="Helvetica Neue" w:hAnsi="Helvetica Neue" w:cs="Times New Roman"/>
          <w:color w:val="1E1E1E"/>
          <w:sz w:val="38"/>
          <w:szCs w:val="38"/>
        </w:rPr>
      </w:pPr>
      <w:r w:rsidRPr="000E3D27">
        <w:rPr>
          <w:rFonts w:ascii="Helvetica Neue" w:hAnsi="Helvetica Neue" w:cs="Times New Roman"/>
          <w:color w:val="1E1E1E"/>
          <w:sz w:val="38"/>
          <w:szCs w:val="38"/>
        </w:rPr>
        <w:t>As an example, if you copy the formula </w:t>
      </w:r>
      <w:r w:rsidRPr="000E3D27">
        <w:rPr>
          <w:rFonts w:ascii="Helvetica Neue" w:hAnsi="Helvetica Neue" w:cs="Times New Roman"/>
          <w:b/>
          <w:bCs/>
          <w:color w:val="1E1E1E"/>
          <w:sz w:val="38"/>
          <w:szCs w:val="38"/>
        </w:rPr>
        <w:t>=B4*C4</w:t>
      </w:r>
      <w:r w:rsidRPr="000E3D27">
        <w:rPr>
          <w:rFonts w:ascii="Helvetica Neue" w:hAnsi="Helvetica Neue" w:cs="Times New Roman"/>
          <w:color w:val="1E1E1E"/>
          <w:sz w:val="38"/>
          <w:szCs w:val="38"/>
        </w:rPr>
        <w:t> from cell D4 to D5, the formula in D5 adjusts to the right by one column and becomes </w:t>
      </w:r>
      <w:r w:rsidRPr="000E3D27">
        <w:rPr>
          <w:rFonts w:ascii="Helvetica Neue" w:hAnsi="Helvetica Neue" w:cs="Times New Roman"/>
          <w:b/>
          <w:bCs/>
          <w:color w:val="1E1E1E"/>
          <w:sz w:val="38"/>
          <w:szCs w:val="38"/>
        </w:rPr>
        <w:t>=B5*C5</w:t>
      </w:r>
      <w:r w:rsidRPr="000E3D27">
        <w:rPr>
          <w:rFonts w:ascii="Helvetica Neue" w:hAnsi="Helvetica Neue" w:cs="Times New Roman"/>
          <w:color w:val="1E1E1E"/>
          <w:sz w:val="38"/>
          <w:szCs w:val="38"/>
        </w:rPr>
        <w:t>. If you want to maintain the original cell reference in this example when you copy it, you make the cell reference absolute by preceding the columns (B and C) and row (2) with a dollar sign (</w:t>
      </w:r>
      <w:r w:rsidRPr="000E3D27">
        <w:rPr>
          <w:rFonts w:ascii="Helvetica Neue" w:hAnsi="Helvetica Neue" w:cs="Times New Roman"/>
          <w:b/>
          <w:bCs/>
          <w:color w:val="1E1E1E"/>
          <w:sz w:val="38"/>
          <w:szCs w:val="38"/>
        </w:rPr>
        <w:t>$</w:t>
      </w:r>
      <w:r w:rsidRPr="000E3D27">
        <w:rPr>
          <w:rFonts w:ascii="Helvetica Neue" w:hAnsi="Helvetica Neue" w:cs="Times New Roman"/>
          <w:color w:val="1E1E1E"/>
          <w:sz w:val="38"/>
          <w:szCs w:val="38"/>
        </w:rPr>
        <w:t>). Then, when you copy the formula </w:t>
      </w:r>
      <w:r w:rsidRPr="000E3D27">
        <w:rPr>
          <w:rFonts w:ascii="Helvetica Neue" w:hAnsi="Helvetica Neue" w:cs="Times New Roman"/>
          <w:b/>
          <w:bCs/>
          <w:color w:val="1E1E1E"/>
          <w:sz w:val="38"/>
          <w:szCs w:val="38"/>
        </w:rPr>
        <w:t>=$B$4*$C$4</w:t>
      </w:r>
      <w:r w:rsidRPr="000E3D27">
        <w:rPr>
          <w:rFonts w:ascii="Helvetica Neue" w:hAnsi="Helvetica Neue" w:cs="Times New Roman"/>
          <w:color w:val="1E1E1E"/>
          <w:sz w:val="38"/>
          <w:szCs w:val="38"/>
        </w:rPr>
        <w:t> from D4 to D5, the formula stays exactly the same.</w:t>
      </w:r>
    </w:p>
    <w:p w14:paraId="10F97B9C" w14:textId="77777777" w:rsidR="000E3D27" w:rsidRPr="000E3D27" w:rsidRDefault="000E3D27" w:rsidP="000E3D27">
      <w:pPr>
        <w:rPr>
          <w:rFonts w:ascii="Times New Roman" w:eastAsia="Times New Roman" w:hAnsi="Times New Roman" w:cs="Times New Roman"/>
        </w:rPr>
      </w:pPr>
      <w:r w:rsidRPr="000E3D27">
        <w:rPr>
          <w:rFonts w:ascii="Times New Roman" w:eastAsia="Times New Roman" w:hAnsi="Times New Roman" w:cs="Times New Roman"/>
          <w:noProof/>
        </w:rPr>
        <w:drawing>
          <wp:inline distT="0" distB="0" distL="0" distR="0" wp14:anchorId="14F016AC" wp14:editId="59A272CB">
            <wp:extent cx="4140200" cy="1930400"/>
            <wp:effectExtent l="0" t="0" r="0" b="0"/>
            <wp:docPr id="5" name="Picture 5" descr="elative 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tive Cell re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930400"/>
                    </a:xfrm>
                    <a:prstGeom prst="rect">
                      <a:avLst/>
                    </a:prstGeom>
                    <a:noFill/>
                    <a:ln>
                      <a:noFill/>
                    </a:ln>
                  </pic:spPr>
                </pic:pic>
              </a:graphicData>
            </a:graphic>
          </wp:inline>
        </w:drawing>
      </w:r>
    </w:p>
    <w:p w14:paraId="4E07D415" w14:textId="77777777" w:rsidR="000E3D27" w:rsidRPr="000E3D27" w:rsidRDefault="000E3D27" w:rsidP="000E3D27">
      <w:pPr>
        <w:shd w:val="clear" w:color="auto" w:fill="FFFFFF"/>
        <w:spacing w:before="100" w:beforeAutospacing="1" w:after="100" w:afterAutospacing="1"/>
        <w:rPr>
          <w:rFonts w:ascii="Helvetica Neue" w:hAnsi="Helvetica Neue" w:cs="Times New Roman"/>
          <w:color w:val="1E1E1E"/>
          <w:sz w:val="38"/>
          <w:szCs w:val="38"/>
        </w:rPr>
      </w:pPr>
      <w:r w:rsidRPr="000E3D27">
        <w:rPr>
          <w:rFonts w:ascii="Helvetica Neue" w:hAnsi="Helvetica Neue" w:cs="Times New Roman"/>
          <w:color w:val="1E1E1E"/>
          <w:sz w:val="38"/>
          <w:szCs w:val="38"/>
        </w:rPr>
        <w:t>Less often, you may want to mixed absolute and relative cell references by preceding either the column or the row value with a dollar sign—which fixes either the column or the row (for example, $B4 or C$4).</w:t>
      </w:r>
    </w:p>
    <w:p w14:paraId="1D5FFD40" w14:textId="77777777" w:rsidR="000E3D27" w:rsidRPr="000E3D27" w:rsidRDefault="000E3D27" w:rsidP="000E3D27">
      <w:pPr>
        <w:shd w:val="clear" w:color="auto" w:fill="FFFFFF"/>
        <w:spacing w:before="100" w:beforeAutospacing="1" w:after="100" w:afterAutospacing="1"/>
        <w:rPr>
          <w:rFonts w:ascii="Helvetica Neue" w:hAnsi="Helvetica Neue" w:cs="Times New Roman"/>
          <w:color w:val="1E1E1E"/>
          <w:sz w:val="38"/>
          <w:szCs w:val="38"/>
        </w:rPr>
      </w:pPr>
      <w:r w:rsidRPr="000E3D27">
        <w:rPr>
          <w:rFonts w:ascii="Helvetica Neue" w:hAnsi="Helvetica Neue" w:cs="Times New Roman"/>
          <w:color w:val="1E1E1E"/>
          <w:sz w:val="38"/>
          <w:szCs w:val="38"/>
        </w:rPr>
        <w:t>To change the type of cell reference:</w:t>
      </w:r>
    </w:p>
    <w:p w14:paraId="06834F01" w14:textId="77777777" w:rsidR="000E3D27" w:rsidRPr="000E3D27" w:rsidRDefault="000E3D27" w:rsidP="000E3D27">
      <w:pPr>
        <w:numPr>
          <w:ilvl w:val="0"/>
          <w:numId w:val="2"/>
        </w:numPr>
        <w:shd w:val="clear" w:color="auto" w:fill="FFFFFF"/>
        <w:spacing w:before="100" w:beforeAutospacing="1" w:after="100" w:afterAutospacing="1"/>
        <w:ind w:left="0"/>
        <w:rPr>
          <w:rFonts w:ascii="Helvetica Neue" w:hAnsi="Helvetica Neue" w:cs="Times New Roman"/>
          <w:color w:val="1E1E1E"/>
          <w:sz w:val="38"/>
          <w:szCs w:val="38"/>
        </w:rPr>
      </w:pPr>
      <w:r w:rsidRPr="000E3D27">
        <w:rPr>
          <w:rFonts w:ascii="Helvetica Neue" w:hAnsi="Helvetica Neue" w:cs="Times New Roman"/>
          <w:color w:val="1E1E1E"/>
          <w:sz w:val="38"/>
          <w:szCs w:val="38"/>
        </w:rPr>
        <w:t>Select the cell that contains the formula.</w:t>
      </w:r>
    </w:p>
    <w:p w14:paraId="767A892A" w14:textId="77777777" w:rsidR="000E3D27" w:rsidRPr="000E3D27" w:rsidRDefault="000E3D27" w:rsidP="000E3D27">
      <w:pPr>
        <w:numPr>
          <w:ilvl w:val="0"/>
          <w:numId w:val="2"/>
        </w:numPr>
        <w:shd w:val="clear" w:color="auto" w:fill="FFFFFF"/>
        <w:spacing w:before="100" w:beforeAutospacing="1" w:after="100" w:afterAutospacing="1"/>
        <w:ind w:left="0"/>
        <w:rPr>
          <w:rFonts w:ascii="Helvetica Neue" w:hAnsi="Helvetica Neue" w:cs="Times New Roman"/>
          <w:color w:val="1E1E1E"/>
          <w:sz w:val="38"/>
          <w:szCs w:val="38"/>
        </w:rPr>
      </w:pPr>
      <w:r w:rsidRPr="000E3D27">
        <w:rPr>
          <w:rFonts w:ascii="Helvetica Neue" w:hAnsi="Helvetica Neue" w:cs="Times New Roman"/>
          <w:color w:val="1E1E1E"/>
          <w:sz w:val="38"/>
          <w:szCs w:val="38"/>
        </w:rPr>
        <w:t>In the formula bar </w:t>
      </w:r>
      <w:r w:rsidRPr="000E3D27">
        <w:rPr>
          <w:rFonts w:ascii="Helvetica Neue" w:hAnsi="Helvetica Neue" w:cs="Times New Roman"/>
          <w:noProof/>
          <w:color w:val="1E1E1E"/>
          <w:sz w:val="38"/>
          <w:szCs w:val="38"/>
        </w:rPr>
        <w:drawing>
          <wp:inline distT="0" distB="0" distL="0" distR="0" wp14:anchorId="481AA9F7" wp14:editId="41F748DD">
            <wp:extent cx="685800" cy="139700"/>
            <wp:effectExtent l="0" t="0" r="0" b="12700"/>
            <wp:docPr id="4" name="Picture 4" descr="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t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39700"/>
                    </a:xfrm>
                    <a:prstGeom prst="rect">
                      <a:avLst/>
                    </a:prstGeom>
                    <a:noFill/>
                    <a:ln>
                      <a:noFill/>
                    </a:ln>
                  </pic:spPr>
                </pic:pic>
              </a:graphicData>
            </a:graphic>
          </wp:inline>
        </w:drawing>
      </w:r>
      <w:r w:rsidRPr="000E3D27">
        <w:rPr>
          <w:rFonts w:ascii="Helvetica Neue" w:hAnsi="Helvetica Neue" w:cs="Times New Roman"/>
          <w:color w:val="1E1E1E"/>
          <w:sz w:val="38"/>
          <w:szCs w:val="38"/>
        </w:rPr>
        <w:t>, select the reference that you want to change.</w:t>
      </w:r>
    </w:p>
    <w:p w14:paraId="55ED0C1D" w14:textId="77777777" w:rsidR="000E3D27" w:rsidRPr="000E3D27" w:rsidRDefault="000E3D27" w:rsidP="000E3D27">
      <w:pPr>
        <w:numPr>
          <w:ilvl w:val="0"/>
          <w:numId w:val="2"/>
        </w:numPr>
        <w:shd w:val="clear" w:color="auto" w:fill="FFFFFF"/>
        <w:spacing w:before="100" w:beforeAutospacing="1" w:after="100" w:afterAutospacing="1"/>
        <w:ind w:left="0"/>
        <w:rPr>
          <w:rFonts w:ascii="Helvetica Neue" w:hAnsi="Helvetica Neue" w:cs="Times New Roman"/>
          <w:color w:val="1E1E1E"/>
          <w:sz w:val="38"/>
          <w:szCs w:val="38"/>
        </w:rPr>
      </w:pPr>
      <w:r w:rsidRPr="000E3D27">
        <w:rPr>
          <w:rFonts w:ascii="Helvetica Neue" w:hAnsi="Helvetica Neue" w:cs="Times New Roman"/>
          <w:color w:val="1E1E1E"/>
          <w:sz w:val="38"/>
          <w:szCs w:val="38"/>
        </w:rPr>
        <w:t>Press F4 to switch between the reference types.</w:t>
      </w:r>
    </w:p>
    <w:p w14:paraId="01F6981E" w14:textId="77777777" w:rsidR="000E3D27" w:rsidRPr="000E3D27" w:rsidRDefault="000E3D27" w:rsidP="000E3D27">
      <w:pPr>
        <w:shd w:val="clear" w:color="auto" w:fill="FFFFFF"/>
        <w:spacing w:before="100" w:beforeAutospacing="1" w:after="100" w:afterAutospacing="1"/>
        <w:rPr>
          <w:rFonts w:ascii="Helvetica Neue" w:hAnsi="Helvetica Neue" w:cs="Times New Roman"/>
          <w:color w:val="1E1E1E"/>
          <w:sz w:val="38"/>
          <w:szCs w:val="38"/>
        </w:rPr>
      </w:pPr>
      <w:r w:rsidRPr="000E3D27">
        <w:rPr>
          <w:rFonts w:ascii="Helvetica Neue" w:hAnsi="Helvetica Neue" w:cs="Times New Roman"/>
          <w:color w:val="1E1E1E"/>
          <w:sz w:val="38"/>
          <w:szCs w:val="38"/>
        </w:rPr>
        <w:t>The table below summarizes how a reference type updates if a formula containing the reference is copied two cells down and two cells to the right.</w:t>
      </w:r>
    </w:p>
    <w:tbl>
      <w:tblPr>
        <w:tblW w:w="828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031"/>
        <w:gridCol w:w="2886"/>
        <w:gridCol w:w="2365"/>
      </w:tblGrid>
      <w:tr w:rsidR="000E3D27" w:rsidRPr="000E3D27" w14:paraId="4B070157" w14:textId="77777777" w:rsidTr="000E3D27">
        <w:trPr>
          <w:tblHeader/>
        </w:trPr>
        <w:tc>
          <w:tcPr>
            <w:tcW w:w="0" w:type="auto"/>
            <w:shd w:val="clear" w:color="auto" w:fill="DADADA"/>
            <w:tcMar>
              <w:top w:w="60" w:type="dxa"/>
              <w:left w:w="150" w:type="dxa"/>
              <w:bottom w:w="60" w:type="dxa"/>
              <w:right w:w="150" w:type="dxa"/>
            </w:tcMar>
            <w:hideMark/>
          </w:tcPr>
          <w:p w14:paraId="6C3679BB" w14:textId="77777777" w:rsidR="000E3D27" w:rsidRPr="000E3D27" w:rsidRDefault="000E3D27" w:rsidP="000E3D27">
            <w:pPr>
              <w:spacing w:before="100" w:beforeAutospacing="1" w:after="100" w:afterAutospacing="1"/>
              <w:rPr>
                <w:rFonts w:ascii="Tahoma" w:hAnsi="Tahoma" w:cs="Times New Roman"/>
                <w:color w:val="393939"/>
              </w:rPr>
            </w:pPr>
            <w:r w:rsidRPr="000E3D27">
              <w:rPr>
                <w:rFonts w:ascii="Helvetica Neue" w:hAnsi="Helvetica Neue" w:cs="Times New Roman"/>
                <w:b/>
                <w:bCs/>
                <w:color w:val="393939"/>
              </w:rPr>
              <w:t>For a formula being copied:</w:t>
            </w:r>
          </w:p>
        </w:tc>
        <w:tc>
          <w:tcPr>
            <w:tcW w:w="0" w:type="auto"/>
            <w:shd w:val="clear" w:color="auto" w:fill="DADADA"/>
            <w:tcMar>
              <w:top w:w="60" w:type="dxa"/>
              <w:left w:w="150" w:type="dxa"/>
              <w:bottom w:w="60" w:type="dxa"/>
              <w:right w:w="150" w:type="dxa"/>
            </w:tcMar>
            <w:hideMark/>
          </w:tcPr>
          <w:p w14:paraId="00E8FC0B" w14:textId="77777777" w:rsidR="000E3D27" w:rsidRPr="000E3D27" w:rsidRDefault="000E3D27" w:rsidP="000E3D27">
            <w:pPr>
              <w:spacing w:before="100" w:beforeAutospacing="1" w:after="100" w:afterAutospacing="1"/>
              <w:rPr>
                <w:rFonts w:ascii="Tahoma" w:hAnsi="Tahoma" w:cs="Times New Roman"/>
                <w:color w:val="393939"/>
              </w:rPr>
            </w:pPr>
            <w:r w:rsidRPr="000E3D27">
              <w:rPr>
                <w:rFonts w:ascii="Helvetica Neue" w:hAnsi="Helvetica Neue" w:cs="Times New Roman"/>
                <w:b/>
                <w:bCs/>
                <w:color w:val="393939"/>
              </w:rPr>
              <w:t>If the reference is:</w:t>
            </w:r>
          </w:p>
        </w:tc>
        <w:tc>
          <w:tcPr>
            <w:tcW w:w="0" w:type="auto"/>
            <w:shd w:val="clear" w:color="auto" w:fill="DADADA"/>
            <w:tcMar>
              <w:top w:w="60" w:type="dxa"/>
              <w:left w:w="150" w:type="dxa"/>
              <w:bottom w:w="60" w:type="dxa"/>
              <w:right w:w="150" w:type="dxa"/>
            </w:tcMar>
            <w:hideMark/>
          </w:tcPr>
          <w:p w14:paraId="0519D4D7" w14:textId="77777777" w:rsidR="000E3D27" w:rsidRPr="000E3D27" w:rsidRDefault="000E3D27" w:rsidP="000E3D27">
            <w:pPr>
              <w:spacing w:before="100" w:beforeAutospacing="1" w:after="100" w:afterAutospacing="1"/>
              <w:rPr>
                <w:rFonts w:ascii="Tahoma" w:hAnsi="Tahoma" w:cs="Times New Roman"/>
                <w:color w:val="393939"/>
              </w:rPr>
            </w:pPr>
            <w:r w:rsidRPr="000E3D27">
              <w:rPr>
                <w:rFonts w:ascii="Helvetica Neue" w:hAnsi="Helvetica Neue" w:cs="Times New Roman"/>
                <w:b/>
                <w:bCs/>
                <w:color w:val="393939"/>
              </w:rPr>
              <w:t>It changes to:</w:t>
            </w:r>
          </w:p>
        </w:tc>
      </w:tr>
      <w:tr w:rsidR="000E3D27" w:rsidRPr="000E3D27" w14:paraId="77ED8FFE" w14:textId="77777777" w:rsidTr="000E3D27">
        <w:tc>
          <w:tcPr>
            <w:tcW w:w="0" w:type="auto"/>
            <w:shd w:val="clear" w:color="auto" w:fill="F4F4F4"/>
            <w:tcMar>
              <w:top w:w="60" w:type="dxa"/>
              <w:left w:w="150" w:type="dxa"/>
              <w:bottom w:w="60" w:type="dxa"/>
              <w:right w:w="150" w:type="dxa"/>
            </w:tcMar>
            <w:hideMark/>
          </w:tcPr>
          <w:p w14:paraId="66CB45A5"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noProof/>
                <w:color w:val="1E1E1E"/>
              </w:rPr>
              <w:drawing>
                <wp:inline distT="0" distB="0" distL="0" distR="0" wp14:anchorId="46B321D9" wp14:editId="61265A52">
                  <wp:extent cx="1511300" cy="711200"/>
                  <wp:effectExtent l="0" t="0" r="12700" b="0"/>
                  <wp:docPr id="3" name="Picture 3" descr="ormula being copied from A1, to two cells down and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mula being copied from A1, to two cells down and to the 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0" cy="711200"/>
                          </a:xfrm>
                          <a:prstGeom prst="rect">
                            <a:avLst/>
                          </a:prstGeom>
                          <a:noFill/>
                          <a:ln>
                            <a:noFill/>
                          </a:ln>
                        </pic:spPr>
                      </pic:pic>
                    </a:graphicData>
                  </a:graphic>
                </wp:inline>
              </w:drawing>
            </w:r>
          </w:p>
        </w:tc>
        <w:tc>
          <w:tcPr>
            <w:tcW w:w="0" w:type="auto"/>
            <w:shd w:val="clear" w:color="auto" w:fill="F4F4F4"/>
            <w:tcMar>
              <w:top w:w="60" w:type="dxa"/>
              <w:left w:w="150" w:type="dxa"/>
              <w:bottom w:w="60" w:type="dxa"/>
              <w:right w:w="150" w:type="dxa"/>
            </w:tcMar>
            <w:hideMark/>
          </w:tcPr>
          <w:p w14:paraId="1F3BC022"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$A$1 (absolute column and absolute row)</w:t>
            </w:r>
          </w:p>
        </w:tc>
        <w:tc>
          <w:tcPr>
            <w:tcW w:w="0" w:type="auto"/>
            <w:shd w:val="clear" w:color="auto" w:fill="F4F4F4"/>
            <w:tcMar>
              <w:top w:w="60" w:type="dxa"/>
              <w:left w:w="150" w:type="dxa"/>
              <w:bottom w:w="60" w:type="dxa"/>
              <w:right w:w="150" w:type="dxa"/>
            </w:tcMar>
            <w:hideMark/>
          </w:tcPr>
          <w:p w14:paraId="52468F20"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$A$1 (the reference is absolute)</w:t>
            </w:r>
          </w:p>
        </w:tc>
      </w:tr>
      <w:tr w:rsidR="000E3D27" w:rsidRPr="000E3D27" w14:paraId="154FE1EB" w14:textId="77777777" w:rsidTr="000E3D27">
        <w:tc>
          <w:tcPr>
            <w:tcW w:w="0" w:type="auto"/>
            <w:shd w:val="clear" w:color="auto" w:fill="F4F4F4"/>
            <w:tcMar>
              <w:top w:w="60" w:type="dxa"/>
              <w:left w:w="150" w:type="dxa"/>
              <w:bottom w:w="60" w:type="dxa"/>
              <w:right w:w="150" w:type="dxa"/>
            </w:tcMar>
            <w:hideMark/>
          </w:tcPr>
          <w:p w14:paraId="6FBA0D83" w14:textId="77777777" w:rsidR="000E3D27" w:rsidRPr="000E3D27" w:rsidRDefault="000E3D27" w:rsidP="000E3D27">
            <w:pPr>
              <w:rPr>
                <w:rFonts w:ascii="Helvetica Neue" w:hAnsi="Helvetica Neue"/>
                <w:color w:val="1E1E1E"/>
              </w:rPr>
            </w:pPr>
          </w:p>
        </w:tc>
        <w:tc>
          <w:tcPr>
            <w:tcW w:w="0" w:type="auto"/>
            <w:shd w:val="clear" w:color="auto" w:fill="F4F4F4"/>
            <w:tcMar>
              <w:top w:w="60" w:type="dxa"/>
              <w:left w:w="150" w:type="dxa"/>
              <w:bottom w:w="60" w:type="dxa"/>
              <w:right w:w="150" w:type="dxa"/>
            </w:tcMar>
            <w:hideMark/>
          </w:tcPr>
          <w:p w14:paraId="4FA55FBD"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A$1 (relative column and absolute row)</w:t>
            </w:r>
          </w:p>
        </w:tc>
        <w:tc>
          <w:tcPr>
            <w:tcW w:w="0" w:type="auto"/>
            <w:shd w:val="clear" w:color="auto" w:fill="F4F4F4"/>
            <w:tcMar>
              <w:top w:w="60" w:type="dxa"/>
              <w:left w:w="150" w:type="dxa"/>
              <w:bottom w:w="60" w:type="dxa"/>
              <w:right w:w="150" w:type="dxa"/>
            </w:tcMar>
            <w:hideMark/>
          </w:tcPr>
          <w:p w14:paraId="1656A6F6"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C$1 (the reference is mixed)</w:t>
            </w:r>
          </w:p>
        </w:tc>
      </w:tr>
      <w:tr w:rsidR="000E3D27" w:rsidRPr="000E3D27" w14:paraId="3FF4A32C" w14:textId="77777777" w:rsidTr="000E3D27">
        <w:tc>
          <w:tcPr>
            <w:tcW w:w="0" w:type="auto"/>
            <w:shd w:val="clear" w:color="auto" w:fill="F4F4F4"/>
            <w:tcMar>
              <w:top w:w="60" w:type="dxa"/>
              <w:left w:w="150" w:type="dxa"/>
              <w:bottom w:w="60" w:type="dxa"/>
              <w:right w:w="150" w:type="dxa"/>
            </w:tcMar>
            <w:hideMark/>
          </w:tcPr>
          <w:p w14:paraId="349AB0D7" w14:textId="77777777" w:rsidR="000E3D27" w:rsidRPr="000E3D27" w:rsidRDefault="000E3D27" w:rsidP="000E3D27">
            <w:pPr>
              <w:rPr>
                <w:rFonts w:ascii="Helvetica Neue" w:hAnsi="Helvetica Neue"/>
                <w:color w:val="1E1E1E"/>
              </w:rPr>
            </w:pPr>
          </w:p>
        </w:tc>
        <w:tc>
          <w:tcPr>
            <w:tcW w:w="0" w:type="auto"/>
            <w:shd w:val="clear" w:color="auto" w:fill="F4F4F4"/>
            <w:tcMar>
              <w:top w:w="60" w:type="dxa"/>
              <w:left w:w="150" w:type="dxa"/>
              <w:bottom w:w="60" w:type="dxa"/>
              <w:right w:w="150" w:type="dxa"/>
            </w:tcMar>
            <w:hideMark/>
          </w:tcPr>
          <w:p w14:paraId="2D7EF1FC"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$A1 (absolute column and relative row)</w:t>
            </w:r>
          </w:p>
        </w:tc>
        <w:tc>
          <w:tcPr>
            <w:tcW w:w="0" w:type="auto"/>
            <w:shd w:val="clear" w:color="auto" w:fill="F4F4F4"/>
            <w:tcMar>
              <w:top w:w="60" w:type="dxa"/>
              <w:left w:w="150" w:type="dxa"/>
              <w:bottom w:w="60" w:type="dxa"/>
              <w:right w:w="150" w:type="dxa"/>
            </w:tcMar>
            <w:hideMark/>
          </w:tcPr>
          <w:p w14:paraId="7A162E21"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$A3 (the reference is mixed)</w:t>
            </w:r>
          </w:p>
        </w:tc>
      </w:tr>
      <w:tr w:rsidR="000E3D27" w:rsidRPr="000E3D27" w14:paraId="4144F7FB" w14:textId="77777777" w:rsidTr="000E3D27">
        <w:tc>
          <w:tcPr>
            <w:tcW w:w="0" w:type="auto"/>
            <w:shd w:val="clear" w:color="auto" w:fill="F4F4F4"/>
            <w:tcMar>
              <w:top w:w="60" w:type="dxa"/>
              <w:left w:w="150" w:type="dxa"/>
              <w:bottom w:w="60" w:type="dxa"/>
              <w:right w:w="150" w:type="dxa"/>
            </w:tcMar>
            <w:hideMark/>
          </w:tcPr>
          <w:p w14:paraId="27249A24" w14:textId="77777777" w:rsidR="000E3D27" w:rsidRPr="000E3D27" w:rsidRDefault="000E3D27" w:rsidP="000E3D27">
            <w:pPr>
              <w:rPr>
                <w:rFonts w:ascii="Helvetica Neue" w:hAnsi="Helvetica Neue"/>
                <w:color w:val="1E1E1E"/>
              </w:rPr>
            </w:pPr>
          </w:p>
        </w:tc>
        <w:tc>
          <w:tcPr>
            <w:tcW w:w="0" w:type="auto"/>
            <w:shd w:val="clear" w:color="auto" w:fill="F4F4F4"/>
            <w:tcMar>
              <w:top w:w="60" w:type="dxa"/>
              <w:left w:w="150" w:type="dxa"/>
              <w:bottom w:w="60" w:type="dxa"/>
              <w:right w:w="150" w:type="dxa"/>
            </w:tcMar>
            <w:hideMark/>
          </w:tcPr>
          <w:p w14:paraId="423A11AC"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A1 (relative column and relative row)</w:t>
            </w:r>
          </w:p>
        </w:tc>
        <w:tc>
          <w:tcPr>
            <w:tcW w:w="0" w:type="auto"/>
            <w:shd w:val="clear" w:color="auto" w:fill="F4F4F4"/>
            <w:tcMar>
              <w:top w:w="60" w:type="dxa"/>
              <w:left w:w="150" w:type="dxa"/>
              <w:bottom w:w="60" w:type="dxa"/>
              <w:right w:w="150" w:type="dxa"/>
            </w:tcMar>
            <w:hideMark/>
          </w:tcPr>
          <w:p w14:paraId="48C4CEF9" w14:textId="77777777" w:rsidR="000E3D27" w:rsidRPr="000E3D27" w:rsidRDefault="000E3D27" w:rsidP="000E3D27">
            <w:pPr>
              <w:spacing w:before="100" w:beforeAutospacing="1" w:after="100" w:afterAutospacing="1"/>
              <w:rPr>
                <w:rFonts w:ascii="Helvetica Neue" w:hAnsi="Helvetica Neue" w:cs="Times New Roman"/>
                <w:color w:val="1E1E1E"/>
              </w:rPr>
            </w:pPr>
            <w:r w:rsidRPr="000E3D27">
              <w:rPr>
                <w:rFonts w:ascii="Helvetica Neue" w:hAnsi="Helvetica Neue" w:cs="Times New Roman"/>
                <w:color w:val="1E1E1E"/>
              </w:rPr>
              <w:t>C3 (the reference is relative)</w:t>
            </w:r>
          </w:p>
        </w:tc>
      </w:tr>
    </w:tbl>
    <w:p w14:paraId="0DEA23A4" w14:textId="77777777" w:rsidR="000E3D27" w:rsidRDefault="000E3D27" w:rsidP="000E3D27">
      <w:pPr>
        <w:pStyle w:val="ListParagraph"/>
      </w:pPr>
    </w:p>
    <w:p w14:paraId="6A65FAAE" w14:textId="77777777" w:rsidR="000E3D27" w:rsidRDefault="000E3D27" w:rsidP="000E3D27">
      <w:pPr>
        <w:pStyle w:val="ListParagraph"/>
      </w:pPr>
    </w:p>
    <w:p w14:paraId="654ED693" w14:textId="77777777" w:rsidR="000E3D27" w:rsidRDefault="000E3D27" w:rsidP="000E3D27">
      <w:pPr>
        <w:pStyle w:val="ListParagraph"/>
      </w:pPr>
    </w:p>
    <w:p w14:paraId="1C8ABECA" w14:textId="77777777" w:rsidR="000E3D27" w:rsidRDefault="000E3D27" w:rsidP="000E3D27">
      <w:pPr>
        <w:pStyle w:val="ListParagraph"/>
      </w:pPr>
    </w:p>
    <w:p w14:paraId="11C608C1" w14:textId="77777777" w:rsidR="000E3D27" w:rsidRDefault="000E3D27" w:rsidP="000E3D27">
      <w:pPr>
        <w:pStyle w:val="ListParagraph"/>
      </w:pPr>
    </w:p>
    <w:p w14:paraId="754A7E85" w14:textId="77777777" w:rsidR="000E3D27" w:rsidRDefault="000E3D27" w:rsidP="000E3D27">
      <w:pPr>
        <w:pStyle w:val="ListParagraph"/>
      </w:pPr>
    </w:p>
    <w:p w14:paraId="45E4AD2D" w14:textId="77777777" w:rsidR="000E3D27" w:rsidRDefault="000E3D27" w:rsidP="000E3D27">
      <w:pPr>
        <w:pStyle w:val="ListParagraph"/>
      </w:pPr>
    </w:p>
    <w:p w14:paraId="70D470BC" w14:textId="77777777" w:rsidR="000E3D27" w:rsidRDefault="000E3D27" w:rsidP="000E3D27">
      <w:pPr>
        <w:pStyle w:val="ListParagraph"/>
      </w:pPr>
    </w:p>
    <w:p w14:paraId="20F5D0E3" w14:textId="77777777" w:rsidR="000E3D27" w:rsidRDefault="000E3D27" w:rsidP="000E3D27">
      <w:pPr>
        <w:pStyle w:val="ListParagraph"/>
        <w:numPr>
          <w:ilvl w:val="0"/>
          <w:numId w:val="3"/>
        </w:numPr>
      </w:pPr>
      <w:r>
        <w:t xml:space="preserve">  </w:t>
      </w:r>
      <w:r w:rsidRPr="000E3D27">
        <w:t>Explain the order of operations in excel?</w:t>
      </w:r>
    </w:p>
    <w:p w14:paraId="115B6038" w14:textId="77777777" w:rsidR="000E3D27" w:rsidRDefault="000E3D27" w:rsidP="000E3D27">
      <w:pPr>
        <w:pStyle w:val="ListParagraph"/>
      </w:pPr>
      <w:proofErr w:type="spellStart"/>
      <w:r>
        <w:t>Ans</w:t>
      </w:r>
      <w:proofErr w:type="spellEnd"/>
    </w:p>
    <w:p w14:paraId="79871051" w14:textId="77777777" w:rsidR="000E3D27" w:rsidRDefault="000E3D27" w:rsidP="000E3D27">
      <w:pPr>
        <w:pStyle w:val="ListParagraph"/>
      </w:pPr>
    </w:p>
    <w:p w14:paraId="4D89FAAC" w14:textId="77777777" w:rsidR="000E3D27" w:rsidRPr="000E3D27" w:rsidRDefault="000E3D27" w:rsidP="000E3D27">
      <w:pPr>
        <w:rPr>
          <w:rFonts w:ascii="Times New Roman" w:eastAsia="Times New Roman" w:hAnsi="Times New Roman" w:cs="Times New Roman"/>
        </w:rPr>
      </w:pPr>
      <w:r w:rsidRPr="000E3D27">
        <w:rPr>
          <w:rFonts w:ascii="Arial" w:eastAsia="Times New Roman" w:hAnsi="Arial" w:cs="Times New Roman"/>
          <w:color w:val="202124"/>
          <w:shd w:val="clear" w:color="auto" w:fill="FFFFFF"/>
        </w:rPr>
        <w:t>When evaluating a formula, Excel follows a standard math protocol called "order of operations". In general, Excel's order of operation follows the acronym PEMDAS (</w:t>
      </w:r>
      <w:r w:rsidRPr="000E3D27">
        <w:rPr>
          <w:rFonts w:ascii="Arial" w:eastAsia="Times New Roman" w:hAnsi="Arial" w:cs="Times New Roman"/>
          <w:b/>
          <w:bCs/>
          <w:color w:val="202124"/>
          <w:shd w:val="clear" w:color="auto" w:fill="FFFFFF"/>
        </w:rPr>
        <w:t>Parentheses, Exponents, Multiplication, Division, Addition, Subtraction</w:t>
      </w:r>
      <w:r w:rsidRPr="000E3D27">
        <w:rPr>
          <w:rFonts w:ascii="Arial" w:eastAsia="Times New Roman" w:hAnsi="Arial" w:cs="Times New Roman"/>
          <w:color w:val="202124"/>
          <w:shd w:val="clear" w:color="auto" w:fill="FFFFFF"/>
        </w:rPr>
        <w:t>) but with some customization to handle the formula syntax in a spreadsheet.</w:t>
      </w:r>
    </w:p>
    <w:p w14:paraId="41626D14" w14:textId="77777777" w:rsidR="000E3D27" w:rsidRDefault="000E3D27" w:rsidP="000E3D27">
      <w:pPr>
        <w:pStyle w:val="ListParagraph"/>
      </w:pPr>
    </w:p>
    <w:p w14:paraId="77FF74E0" w14:textId="77777777" w:rsidR="000E3D27" w:rsidRDefault="000E3D27" w:rsidP="000E3D27">
      <w:pPr>
        <w:pStyle w:val="ListParagraph"/>
      </w:pPr>
    </w:p>
    <w:p w14:paraId="1E33A2B3" w14:textId="77777777" w:rsidR="000E3D27" w:rsidRDefault="000E3D27" w:rsidP="000E3D27">
      <w:pPr>
        <w:pStyle w:val="ListParagraph"/>
      </w:pPr>
      <w:r w:rsidRPr="000E3D27">
        <w:drawing>
          <wp:inline distT="0" distB="0" distL="0" distR="0" wp14:anchorId="1763E97D" wp14:editId="6F0110E3">
            <wp:extent cx="5943600" cy="339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6615"/>
                    </a:xfrm>
                    <a:prstGeom prst="rect">
                      <a:avLst/>
                    </a:prstGeom>
                  </pic:spPr>
                </pic:pic>
              </a:graphicData>
            </a:graphic>
          </wp:inline>
        </w:drawing>
      </w:r>
    </w:p>
    <w:p w14:paraId="3DF5611A" w14:textId="77777777" w:rsidR="000E3D27" w:rsidRDefault="000E3D27" w:rsidP="000E3D27">
      <w:pPr>
        <w:pStyle w:val="ListParagraph"/>
      </w:pPr>
    </w:p>
    <w:p w14:paraId="099B0581" w14:textId="77777777" w:rsidR="000E3D27" w:rsidRDefault="000E3D27" w:rsidP="000E3D27">
      <w:pPr>
        <w:pStyle w:val="ListParagraph"/>
      </w:pPr>
    </w:p>
    <w:p w14:paraId="1B2EDE49" w14:textId="77777777" w:rsidR="000E3D27" w:rsidRDefault="000E3D27" w:rsidP="000E3D27">
      <w:pPr>
        <w:pStyle w:val="ListParagraph"/>
      </w:pPr>
    </w:p>
    <w:p w14:paraId="701267BD" w14:textId="77777777" w:rsidR="000E3D27" w:rsidRDefault="000E3D27" w:rsidP="000E3D27">
      <w:pPr>
        <w:pStyle w:val="ListParagraph"/>
      </w:pPr>
    </w:p>
    <w:p w14:paraId="0D22B9F8" w14:textId="77777777" w:rsidR="000E3D27" w:rsidRDefault="000E3D27" w:rsidP="000E3D27">
      <w:pPr>
        <w:pStyle w:val="ListParagraph"/>
      </w:pPr>
    </w:p>
    <w:p w14:paraId="08451FC3" w14:textId="77777777" w:rsidR="000E3D27" w:rsidRDefault="000E3D27" w:rsidP="000E3D27">
      <w:pPr>
        <w:pStyle w:val="ListParagraph"/>
      </w:pPr>
      <w:r>
        <w:t>4. What, according to you, are the top 5 functions in excel and write a basic syntax</w:t>
      </w:r>
    </w:p>
    <w:p w14:paraId="5EE025F3" w14:textId="77777777" w:rsidR="000E3D27" w:rsidRDefault="000E3D27" w:rsidP="000E3D27">
      <w:pPr>
        <w:pStyle w:val="ListParagraph"/>
      </w:pPr>
      <w:r>
        <w:t>for any of two?</w:t>
      </w:r>
    </w:p>
    <w:p w14:paraId="581CB843" w14:textId="77777777" w:rsidR="000E3D27" w:rsidRDefault="000E3D27" w:rsidP="000E3D27">
      <w:pPr>
        <w:pStyle w:val="ListParagraph"/>
      </w:pPr>
      <w:r>
        <w:t xml:space="preserve">   </w:t>
      </w:r>
      <w:proofErr w:type="spellStart"/>
      <w:r>
        <w:t>Ans</w:t>
      </w:r>
      <w:proofErr w:type="spellEnd"/>
    </w:p>
    <w:p w14:paraId="60D5CC23" w14:textId="77777777" w:rsidR="000E3D27" w:rsidRDefault="000E3D27" w:rsidP="000E3D27">
      <w:pPr>
        <w:pStyle w:val="ListParagraph"/>
      </w:pPr>
    </w:p>
    <w:p w14:paraId="050546D7" w14:textId="77777777" w:rsidR="000E3D27" w:rsidRPr="000E3D27" w:rsidRDefault="000E3D27" w:rsidP="000E3D27">
      <w:pPr>
        <w:shd w:val="clear" w:color="auto" w:fill="FFFFFF"/>
        <w:outlineLvl w:val="1"/>
        <w:rPr>
          <w:rFonts w:ascii="Helvetica Neue" w:eastAsia="Times New Roman" w:hAnsi="Helvetica Neue" w:cs="Times New Roman"/>
          <w:b/>
          <w:bCs/>
          <w:color w:val="283646"/>
          <w:sz w:val="48"/>
          <w:szCs w:val="48"/>
        </w:rPr>
      </w:pPr>
      <w:r w:rsidRPr="000E3D27">
        <w:rPr>
          <w:rFonts w:ascii="Helvetica Neue" w:eastAsia="Times New Roman" w:hAnsi="Helvetica Neue" w:cs="Times New Roman"/>
          <w:b/>
          <w:bCs/>
          <w:color w:val="283646"/>
          <w:sz w:val="48"/>
          <w:szCs w:val="48"/>
        </w:rPr>
        <w:t>1. The SUM Function</w:t>
      </w:r>
    </w:p>
    <w:p w14:paraId="367B5DB4" w14:textId="77777777" w:rsidR="000E3D27" w:rsidRPr="000E3D27" w:rsidRDefault="000E3D27" w:rsidP="000E3D27">
      <w:pPr>
        <w:shd w:val="clear" w:color="auto" w:fill="FFFFFF"/>
        <w:spacing w:after="360"/>
        <w:rPr>
          <w:rFonts w:ascii="Georgia" w:hAnsi="Georgia" w:cs="Times New Roman"/>
          <w:color w:val="2A2A2A"/>
          <w:sz w:val="27"/>
          <w:szCs w:val="27"/>
        </w:rPr>
      </w:pPr>
      <w:r w:rsidRPr="000E3D27">
        <w:rPr>
          <w:rFonts w:ascii="Georgia" w:hAnsi="Georgia" w:cs="Times New Roman"/>
          <w:color w:val="2A2A2A"/>
          <w:sz w:val="27"/>
          <w:szCs w:val="27"/>
        </w:rPr>
        <w:t>The </w:t>
      </w:r>
      <w:r w:rsidRPr="000E3D27">
        <w:rPr>
          <w:rFonts w:ascii="Georgia" w:hAnsi="Georgia" w:cs="Times New Roman"/>
          <w:i/>
          <w:iCs/>
          <w:color w:val="2A2A2A"/>
          <w:sz w:val="27"/>
          <w:szCs w:val="27"/>
        </w:rPr>
        <w:t>sum</w:t>
      </w:r>
      <w:r w:rsidRPr="000E3D27">
        <w:rPr>
          <w:rFonts w:ascii="Georgia" w:hAnsi="Georgia" w:cs="Times New Roman"/>
          <w:color w:val="2A2A2A"/>
          <w:sz w:val="27"/>
          <w:szCs w:val="27"/>
        </w:rPr>
        <w:t> function is the most used function when it comes to computing data on Excel. This function works to sum a group of numbers in a specific set of cells. This means you don’t need to type a long cumbrous formula just to calculate the sum of all the data you need. Because of its popularity, newer versions of Microsoft Excel have a button specifically for this function.</w:t>
      </w:r>
    </w:p>
    <w:p w14:paraId="35C693B0" w14:textId="77777777" w:rsidR="000E3D27" w:rsidRDefault="000E3D27" w:rsidP="000E3D27">
      <w:pPr>
        <w:pStyle w:val="Heading2"/>
        <w:shd w:val="clear" w:color="auto" w:fill="FFFFFF"/>
        <w:spacing w:before="0" w:beforeAutospacing="0" w:after="0" w:afterAutospacing="0"/>
        <w:rPr>
          <w:rFonts w:ascii="Helvetica Neue" w:eastAsia="Times New Roman" w:hAnsi="Helvetica Neue" w:cs="Times New Roman"/>
          <w:color w:val="283646"/>
          <w:sz w:val="48"/>
          <w:szCs w:val="48"/>
        </w:rPr>
      </w:pPr>
      <w:r>
        <w:rPr>
          <w:rFonts w:ascii="Helvetica Neue" w:eastAsia="Times New Roman" w:hAnsi="Helvetica Neue" w:cs="Times New Roman"/>
          <w:color w:val="283646"/>
          <w:sz w:val="48"/>
          <w:szCs w:val="48"/>
        </w:rPr>
        <w:t>2. The TEXT Function</w:t>
      </w:r>
    </w:p>
    <w:p w14:paraId="1E1CA3DA" w14:textId="77777777" w:rsidR="000E3D27" w:rsidRDefault="000E3D27" w:rsidP="000E3D27">
      <w:pPr>
        <w:pStyle w:val="NormalWeb"/>
        <w:shd w:val="clear" w:color="auto" w:fill="FFFFFF"/>
        <w:spacing w:before="0" w:beforeAutospacing="0" w:after="360" w:afterAutospacing="0"/>
        <w:rPr>
          <w:rFonts w:ascii="Georgia" w:hAnsi="Georgia"/>
          <w:color w:val="2A2A2A"/>
          <w:sz w:val="27"/>
          <w:szCs w:val="27"/>
        </w:rPr>
      </w:pPr>
      <w:r>
        <w:rPr>
          <w:rStyle w:val="Emphasis"/>
          <w:rFonts w:ascii="Georgia" w:hAnsi="Georgia"/>
          <w:color w:val="2A2A2A"/>
          <w:sz w:val="27"/>
          <w:szCs w:val="27"/>
        </w:rPr>
        <w:t>Text</w:t>
      </w:r>
      <w:r>
        <w:rPr>
          <w:rFonts w:ascii="Georgia" w:hAnsi="Georgia"/>
          <w:color w:val="2A2A2A"/>
          <w:sz w:val="27"/>
          <w:szCs w:val="27"/>
        </w:rPr>
        <w:t> 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p>
    <w:p w14:paraId="4BC69EA9" w14:textId="77777777" w:rsidR="000E3D27" w:rsidRPr="000E3D27" w:rsidRDefault="000E3D27" w:rsidP="000E3D27">
      <w:pPr>
        <w:shd w:val="clear" w:color="auto" w:fill="FFFFFF"/>
        <w:outlineLvl w:val="1"/>
        <w:rPr>
          <w:rFonts w:ascii="Helvetica Neue" w:eastAsia="Times New Roman" w:hAnsi="Helvetica Neue" w:cs="Times New Roman"/>
          <w:b/>
          <w:bCs/>
          <w:color w:val="283646"/>
          <w:sz w:val="48"/>
          <w:szCs w:val="48"/>
        </w:rPr>
      </w:pPr>
      <w:r w:rsidRPr="000E3D27">
        <w:rPr>
          <w:rFonts w:ascii="Helvetica Neue" w:eastAsia="Times New Roman" w:hAnsi="Helvetica Neue" w:cs="Times New Roman"/>
          <w:b/>
          <w:bCs/>
          <w:color w:val="283646"/>
          <w:sz w:val="48"/>
          <w:szCs w:val="48"/>
        </w:rPr>
        <w:t>3. The VLOOKUP Function</w:t>
      </w:r>
    </w:p>
    <w:p w14:paraId="1DC1A9A4" w14:textId="77777777" w:rsidR="000E3D27" w:rsidRPr="000E3D27" w:rsidRDefault="000E3D27" w:rsidP="000E3D27">
      <w:pPr>
        <w:shd w:val="clear" w:color="auto" w:fill="FFFFFF"/>
        <w:spacing w:after="360"/>
        <w:rPr>
          <w:rFonts w:ascii="Georgia" w:hAnsi="Georgia" w:cs="Times New Roman"/>
          <w:color w:val="2A2A2A"/>
          <w:sz w:val="27"/>
          <w:szCs w:val="27"/>
        </w:rPr>
      </w:pPr>
      <w:proofErr w:type="spellStart"/>
      <w:r w:rsidRPr="000E3D27">
        <w:rPr>
          <w:rFonts w:ascii="Georgia" w:hAnsi="Georgia" w:cs="Times New Roman"/>
          <w:i/>
          <w:iCs/>
          <w:color w:val="2A2A2A"/>
          <w:sz w:val="27"/>
          <w:szCs w:val="27"/>
        </w:rPr>
        <w:t>VLookup</w:t>
      </w:r>
      <w:proofErr w:type="spellEnd"/>
      <w:r w:rsidRPr="000E3D27">
        <w:rPr>
          <w:rFonts w:ascii="Georgia" w:hAnsi="Georgia" w:cs="Times New Roman"/>
          <w:color w:val="2A2A2A"/>
          <w:sz w:val="27"/>
          <w:szCs w:val="27"/>
        </w:rPr>
        <w:t> is powerful Excel function that is often overlooked. Users will find it useful when they need to find specific data on a large table. You can also use </w:t>
      </w:r>
      <w:proofErr w:type="spellStart"/>
      <w:r w:rsidRPr="000E3D27">
        <w:rPr>
          <w:rFonts w:ascii="Georgia" w:hAnsi="Georgia" w:cs="Times New Roman"/>
          <w:i/>
          <w:iCs/>
          <w:color w:val="2A2A2A"/>
          <w:sz w:val="27"/>
          <w:szCs w:val="27"/>
        </w:rPr>
        <w:t>VLookup</w:t>
      </w:r>
      <w:proofErr w:type="spellEnd"/>
      <w:r w:rsidRPr="000E3D27">
        <w:rPr>
          <w:rFonts w:ascii="Georgia" w:hAnsi="Georgia" w:cs="Times New Roman"/>
          <w:i/>
          <w:iCs/>
          <w:color w:val="2A2A2A"/>
          <w:sz w:val="27"/>
          <w:szCs w:val="27"/>
        </w:rPr>
        <w:t> </w:t>
      </w:r>
      <w:r w:rsidRPr="000E3D27">
        <w:rPr>
          <w:rFonts w:ascii="Georgia" w:hAnsi="Georgia" w:cs="Times New Roman"/>
          <w:color w:val="2A2A2A"/>
          <w:sz w:val="27"/>
          <w:szCs w:val="27"/>
        </w:rPr>
        <w:t>to search for names, phone number, or specific data on your sheet. Instead of manually looking for the names and wasting time scrolling through hundreds of data, the </w:t>
      </w:r>
      <w:hyperlink r:id="rId11" w:history="1">
        <w:proofErr w:type="spellStart"/>
        <w:r w:rsidRPr="000E3D27">
          <w:rPr>
            <w:rFonts w:ascii="Georgia" w:hAnsi="Georgia" w:cs="Times New Roman"/>
            <w:i/>
            <w:iCs/>
            <w:color w:val="1C5796"/>
            <w:sz w:val="27"/>
            <w:szCs w:val="27"/>
            <w:u w:val="single"/>
          </w:rPr>
          <w:t>VLookup</w:t>
        </w:r>
        <w:proofErr w:type="spellEnd"/>
        <w:r w:rsidRPr="000E3D27">
          <w:rPr>
            <w:rFonts w:ascii="Georgia" w:hAnsi="Georgia" w:cs="Times New Roman"/>
            <w:color w:val="1C5796"/>
            <w:sz w:val="27"/>
            <w:szCs w:val="27"/>
            <w:u w:val="single"/>
          </w:rPr>
          <w:t> function</w:t>
        </w:r>
      </w:hyperlink>
      <w:r w:rsidRPr="000E3D27">
        <w:rPr>
          <w:rFonts w:ascii="Georgia" w:hAnsi="Georgia" w:cs="Times New Roman"/>
          <w:color w:val="2A2A2A"/>
          <w:sz w:val="27"/>
          <w:szCs w:val="27"/>
        </w:rPr>
        <w:t> makes this process faster and more efficient.</w:t>
      </w:r>
    </w:p>
    <w:p w14:paraId="2995AFCD" w14:textId="77777777" w:rsidR="000E3D27" w:rsidRPr="000E3D27" w:rsidRDefault="000E3D27" w:rsidP="000E3D27">
      <w:pPr>
        <w:rPr>
          <w:rFonts w:ascii="Times New Roman" w:eastAsia="Times New Roman" w:hAnsi="Times New Roman" w:cs="Times New Roman"/>
        </w:rPr>
      </w:pPr>
    </w:p>
    <w:p w14:paraId="6E86204A" w14:textId="77777777" w:rsidR="000E3D27" w:rsidRPr="000E3D27" w:rsidRDefault="000E3D27" w:rsidP="000E3D27">
      <w:pPr>
        <w:shd w:val="clear" w:color="auto" w:fill="FFFFFF"/>
        <w:outlineLvl w:val="1"/>
        <w:rPr>
          <w:rFonts w:ascii="Helvetica Neue" w:eastAsia="Times New Roman" w:hAnsi="Helvetica Neue" w:cs="Times New Roman"/>
          <w:b/>
          <w:bCs/>
          <w:color w:val="283646"/>
          <w:sz w:val="48"/>
          <w:szCs w:val="48"/>
        </w:rPr>
      </w:pPr>
      <w:r w:rsidRPr="000E3D27">
        <w:rPr>
          <w:rFonts w:ascii="Helvetica Neue" w:eastAsia="Times New Roman" w:hAnsi="Helvetica Neue" w:cs="Times New Roman"/>
          <w:b/>
          <w:bCs/>
          <w:color w:val="283646"/>
          <w:sz w:val="48"/>
          <w:szCs w:val="48"/>
        </w:rPr>
        <w:t>4. The AVERAGE Function</w:t>
      </w:r>
    </w:p>
    <w:p w14:paraId="2A91A867" w14:textId="77777777" w:rsidR="000E3D27" w:rsidRPr="000E3D27" w:rsidRDefault="000E3D27" w:rsidP="000E3D27">
      <w:pPr>
        <w:shd w:val="clear" w:color="auto" w:fill="FFFFFF"/>
        <w:spacing w:after="360"/>
        <w:rPr>
          <w:rFonts w:ascii="Georgia" w:hAnsi="Georgia" w:cs="Times New Roman"/>
          <w:color w:val="2A2A2A"/>
          <w:sz w:val="27"/>
          <w:szCs w:val="27"/>
        </w:rPr>
      </w:pPr>
      <w:r w:rsidRPr="000E3D27">
        <w:rPr>
          <w:rFonts w:ascii="Georgia" w:hAnsi="Georgia" w:cs="Times New Roman"/>
          <w:color w:val="2A2A2A"/>
          <w:sz w:val="27"/>
          <w:szCs w:val="27"/>
        </w:rPr>
        <w:t>The </w:t>
      </w:r>
      <w:r w:rsidRPr="000E3D27">
        <w:rPr>
          <w:rFonts w:ascii="Georgia" w:hAnsi="Georgia" w:cs="Times New Roman"/>
          <w:i/>
          <w:iCs/>
          <w:color w:val="2A2A2A"/>
          <w:sz w:val="27"/>
          <w:szCs w:val="27"/>
        </w:rPr>
        <w:t>average</w:t>
      </w:r>
      <w:r w:rsidRPr="000E3D27">
        <w:rPr>
          <w:rFonts w:ascii="Georgia" w:hAnsi="Georgia" w:cs="Times New Roman"/>
          <w:color w:val="2A2A2A"/>
          <w:sz w:val="27"/>
          <w:szCs w:val="27"/>
        </w:rPr>
        <w:t> function is an extremely useful tool for getting the average value in a range of cells. Like the </w:t>
      </w:r>
      <w:r w:rsidRPr="000E3D27">
        <w:rPr>
          <w:rFonts w:ascii="Georgia" w:hAnsi="Georgia" w:cs="Times New Roman"/>
          <w:i/>
          <w:iCs/>
          <w:color w:val="2A2A2A"/>
          <w:sz w:val="27"/>
          <w:szCs w:val="27"/>
        </w:rPr>
        <w:t>sum </w:t>
      </w:r>
      <w:r w:rsidRPr="000E3D27">
        <w:rPr>
          <w:rFonts w:ascii="Georgia" w:hAnsi="Georgia" w:cs="Times New Roman"/>
          <w:color w:val="2A2A2A"/>
          <w:sz w:val="27"/>
          <w:szCs w:val="27"/>
        </w:rPr>
        <w:t>function, it is frequently used in computing and analyzing data on spreadsheet. Basically, the </w:t>
      </w:r>
      <w:r w:rsidRPr="000E3D27">
        <w:rPr>
          <w:rFonts w:ascii="Georgia" w:hAnsi="Georgia" w:cs="Times New Roman"/>
          <w:i/>
          <w:iCs/>
          <w:color w:val="2A2A2A"/>
          <w:sz w:val="27"/>
          <w:szCs w:val="27"/>
        </w:rPr>
        <w:t>average</w:t>
      </w:r>
      <w:r w:rsidRPr="000E3D27">
        <w:rPr>
          <w:rFonts w:ascii="Georgia" w:hAnsi="Georgia" w:cs="Times New Roman"/>
          <w:color w:val="2A2A2A"/>
          <w:sz w:val="27"/>
          <w:szCs w:val="27"/>
        </w:rPr>
        <w:t> function works to find the “arithmetic mean” for a group of cells. Aside from the </w:t>
      </w:r>
      <w:r w:rsidRPr="000E3D27">
        <w:rPr>
          <w:rFonts w:ascii="Georgia" w:hAnsi="Georgia" w:cs="Times New Roman"/>
          <w:i/>
          <w:iCs/>
          <w:color w:val="2A2A2A"/>
          <w:sz w:val="27"/>
          <w:szCs w:val="27"/>
        </w:rPr>
        <w:t>average</w:t>
      </w:r>
      <w:r w:rsidRPr="000E3D27">
        <w:rPr>
          <w:rFonts w:ascii="Georgia" w:hAnsi="Georgia" w:cs="Times New Roman"/>
          <w:color w:val="2A2A2A"/>
          <w:sz w:val="27"/>
          <w:szCs w:val="27"/>
        </w:rPr>
        <w:t> function, Excel also has the </w:t>
      </w:r>
      <w:r w:rsidRPr="000E3D27">
        <w:rPr>
          <w:rFonts w:ascii="Georgia" w:hAnsi="Georgia" w:cs="Times New Roman"/>
          <w:i/>
          <w:iCs/>
          <w:color w:val="2A2A2A"/>
          <w:sz w:val="27"/>
          <w:szCs w:val="27"/>
        </w:rPr>
        <w:t>median</w:t>
      </w:r>
      <w:r w:rsidRPr="000E3D27">
        <w:rPr>
          <w:rFonts w:ascii="Georgia" w:hAnsi="Georgia" w:cs="Times New Roman"/>
          <w:color w:val="2A2A2A"/>
          <w:sz w:val="27"/>
          <w:szCs w:val="27"/>
        </w:rPr>
        <w:t> and </w:t>
      </w:r>
      <w:r w:rsidRPr="000E3D27">
        <w:rPr>
          <w:rFonts w:ascii="Georgia" w:hAnsi="Georgia" w:cs="Times New Roman"/>
          <w:i/>
          <w:iCs/>
          <w:color w:val="2A2A2A"/>
          <w:sz w:val="27"/>
          <w:szCs w:val="27"/>
        </w:rPr>
        <w:t>mode</w:t>
      </w:r>
      <w:r w:rsidRPr="000E3D27">
        <w:rPr>
          <w:rFonts w:ascii="Georgia" w:hAnsi="Georgia" w:cs="Times New Roman"/>
          <w:color w:val="2A2A2A"/>
          <w:sz w:val="27"/>
          <w:szCs w:val="27"/>
        </w:rPr>
        <w:t> function.</w:t>
      </w:r>
    </w:p>
    <w:p w14:paraId="30F63217" w14:textId="77777777" w:rsidR="000E3D27" w:rsidRPr="000E3D27" w:rsidRDefault="000E3D27" w:rsidP="000E3D27">
      <w:pPr>
        <w:rPr>
          <w:rFonts w:ascii="Times New Roman" w:eastAsia="Times New Roman" w:hAnsi="Times New Roman" w:cs="Times New Roman"/>
        </w:rPr>
      </w:pPr>
    </w:p>
    <w:p w14:paraId="6FEC5872" w14:textId="77777777" w:rsidR="000E3D27" w:rsidRDefault="000E3D27" w:rsidP="000E3D27">
      <w:pPr>
        <w:pStyle w:val="Heading2"/>
        <w:shd w:val="clear" w:color="auto" w:fill="FFFFFF"/>
        <w:spacing w:before="0" w:beforeAutospacing="0" w:after="0" w:afterAutospacing="0"/>
        <w:rPr>
          <w:rFonts w:ascii="Helvetica Neue" w:eastAsia="Times New Roman" w:hAnsi="Helvetica Neue" w:cs="Times New Roman"/>
          <w:color w:val="283646"/>
          <w:sz w:val="48"/>
          <w:szCs w:val="48"/>
        </w:rPr>
      </w:pPr>
      <w:r>
        <w:rPr>
          <w:rFonts w:ascii="Helvetica Neue" w:eastAsia="Times New Roman" w:hAnsi="Helvetica Neue" w:cs="Times New Roman"/>
          <w:color w:val="283646"/>
          <w:sz w:val="48"/>
          <w:szCs w:val="48"/>
        </w:rPr>
        <w:t>5. The CONCATENATE Function</w:t>
      </w:r>
    </w:p>
    <w:p w14:paraId="590A012D" w14:textId="77777777" w:rsidR="000E3D27" w:rsidRDefault="000E3D27" w:rsidP="000E3D27">
      <w:pPr>
        <w:pStyle w:val="NormalWeb"/>
        <w:shd w:val="clear" w:color="auto" w:fill="FFFFFF"/>
        <w:spacing w:before="0" w:beforeAutospacing="0" w:after="360" w:afterAutospacing="0"/>
        <w:rPr>
          <w:rFonts w:ascii="Georgia" w:hAnsi="Georgia"/>
          <w:color w:val="2A2A2A"/>
          <w:sz w:val="27"/>
          <w:szCs w:val="27"/>
        </w:rPr>
      </w:pPr>
      <w:r>
        <w:rPr>
          <w:rFonts w:ascii="Georgia" w:hAnsi="Georgia"/>
          <w:color w:val="2A2A2A"/>
          <w:sz w:val="27"/>
          <w:szCs w:val="27"/>
        </w:rPr>
        <w:t>This function is a good time saver when you need to combine data from 2 or more cells. Unlike the merge tool which physically merges two or more cells into a single cell, the </w:t>
      </w:r>
      <w:r>
        <w:rPr>
          <w:rStyle w:val="Emphasis"/>
          <w:rFonts w:ascii="Georgia" w:hAnsi="Georgia"/>
          <w:color w:val="2A2A2A"/>
          <w:sz w:val="27"/>
          <w:szCs w:val="27"/>
        </w:rPr>
        <w:t>concatenate</w:t>
      </w:r>
      <w:r>
        <w:rPr>
          <w:rFonts w:ascii="Georgia" w:hAnsi="Georgia"/>
          <w:color w:val="2A2A2A"/>
          <w:sz w:val="27"/>
          <w:szCs w:val="27"/>
        </w:rPr>
        <w:t xml:space="preserve"> function only combines the contents of the combined cells. In the latest version of Excel </w:t>
      </w:r>
      <w:proofErr w:type="gramStart"/>
      <w:r>
        <w:rPr>
          <w:rFonts w:ascii="Georgia" w:hAnsi="Georgia"/>
          <w:color w:val="2A2A2A"/>
          <w:sz w:val="27"/>
          <w:szCs w:val="27"/>
        </w:rPr>
        <w:t>( 2016</w:t>
      </w:r>
      <w:proofErr w:type="gramEnd"/>
      <w:r>
        <w:rPr>
          <w:rFonts w:ascii="Georgia" w:hAnsi="Georgia"/>
          <w:color w:val="2A2A2A"/>
          <w:sz w:val="27"/>
          <w:szCs w:val="27"/>
        </w:rPr>
        <w:t>), the </w:t>
      </w:r>
      <w:r>
        <w:rPr>
          <w:rStyle w:val="Emphasis"/>
          <w:rFonts w:ascii="Georgia" w:hAnsi="Georgia"/>
          <w:color w:val="2A2A2A"/>
          <w:sz w:val="27"/>
          <w:szCs w:val="27"/>
        </w:rPr>
        <w:t>concatenate</w:t>
      </w:r>
      <w:r>
        <w:rPr>
          <w:rFonts w:ascii="Georgia" w:hAnsi="Georgia"/>
          <w:color w:val="2A2A2A"/>
          <w:sz w:val="27"/>
          <w:szCs w:val="27"/>
        </w:rPr>
        <w:t> function has been replaced with </w:t>
      </w:r>
      <w:proofErr w:type="spellStart"/>
      <w:r>
        <w:rPr>
          <w:rStyle w:val="Emphasis"/>
          <w:rFonts w:ascii="Georgia" w:hAnsi="Georgia"/>
          <w:color w:val="2A2A2A"/>
          <w:sz w:val="27"/>
          <w:szCs w:val="27"/>
        </w:rPr>
        <w:t>concat</w:t>
      </w:r>
      <w:proofErr w:type="spellEnd"/>
      <w:r>
        <w:rPr>
          <w:rStyle w:val="Emphasis"/>
          <w:rFonts w:ascii="Georgia" w:hAnsi="Georgia"/>
          <w:color w:val="2A2A2A"/>
          <w:sz w:val="27"/>
          <w:szCs w:val="27"/>
        </w:rPr>
        <w:t> </w:t>
      </w:r>
      <w:r>
        <w:rPr>
          <w:rFonts w:ascii="Georgia" w:hAnsi="Georgia"/>
          <w:color w:val="2A2A2A"/>
          <w:sz w:val="27"/>
          <w:szCs w:val="27"/>
        </w:rPr>
        <w:t>function and will be incorporated in more future versions of Excel.</w:t>
      </w:r>
    </w:p>
    <w:p w14:paraId="6FDC0D9C" w14:textId="77777777" w:rsidR="000E3D27" w:rsidRDefault="000E3D27" w:rsidP="000E3D27">
      <w:pPr>
        <w:pStyle w:val="NormalWeb"/>
        <w:shd w:val="clear" w:color="auto" w:fill="FFFFFF"/>
        <w:spacing w:before="0" w:beforeAutospacing="0" w:after="360" w:afterAutospacing="0"/>
        <w:rPr>
          <w:rFonts w:ascii="Georgia" w:hAnsi="Georgia"/>
          <w:color w:val="2A2A2A"/>
          <w:sz w:val="27"/>
          <w:szCs w:val="27"/>
        </w:rPr>
      </w:pPr>
    </w:p>
    <w:p w14:paraId="680319F2" w14:textId="77777777" w:rsidR="000E3D27" w:rsidRDefault="000E3D27" w:rsidP="000E3D27">
      <w:pPr>
        <w:pStyle w:val="NormalWeb"/>
        <w:shd w:val="clear" w:color="auto" w:fill="FFFFFF"/>
        <w:spacing w:before="0" w:beforeAutospacing="0" w:after="360" w:afterAutospacing="0"/>
        <w:rPr>
          <w:rFonts w:ascii="Georgia" w:hAnsi="Georgia"/>
          <w:color w:val="2A2A2A"/>
          <w:sz w:val="27"/>
          <w:szCs w:val="27"/>
        </w:rPr>
      </w:pPr>
    </w:p>
    <w:p w14:paraId="5A0757EB" w14:textId="77777777" w:rsidR="000E3D27" w:rsidRDefault="000E3D27" w:rsidP="000E3D27">
      <w:pPr>
        <w:pStyle w:val="ListParagraph"/>
        <w:numPr>
          <w:ilvl w:val="0"/>
          <w:numId w:val="4"/>
        </w:numPr>
      </w:pPr>
      <w:r>
        <w:t xml:space="preserve"> </w:t>
      </w:r>
      <w:r w:rsidRPr="000E3D27">
        <w:t>When would you use the subtotal function?</w:t>
      </w:r>
    </w:p>
    <w:p w14:paraId="66C4A7A3" w14:textId="77777777" w:rsidR="000E3D27" w:rsidRPr="000E3D27" w:rsidRDefault="000E3D27" w:rsidP="000E3D27">
      <w:pPr>
        <w:pStyle w:val="ListParagraph"/>
        <w:rPr>
          <w:rFonts w:ascii="Arial" w:eastAsia="Times New Roman" w:hAnsi="Arial" w:cs="Times New Roman"/>
          <w:color w:val="202124"/>
          <w:shd w:val="clear" w:color="auto" w:fill="FFFFFF"/>
        </w:rPr>
      </w:pPr>
      <w:proofErr w:type="spellStart"/>
      <w:r>
        <w:rPr>
          <w:rFonts w:ascii="Arial" w:eastAsia="Times New Roman" w:hAnsi="Arial" w:cs="Times New Roman"/>
          <w:color w:val="202124"/>
          <w:shd w:val="clear" w:color="auto" w:fill="FFFFFF"/>
        </w:rPr>
        <w:t>Ans</w:t>
      </w:r>
      <w:proofErr w:type="spellEnd"/>
    </w:p>
    <w:p w14:paraId="21600D2E" w14:textId="77777777" w:rsidR="000E3D27" w:rsidRDefault="000E3D27" w:rsidP="000E3D27">
      <w:pPr>
        <w:pStyle w:val="ListParagraph"/>
        <w:rPr>
          <w:rFonts w:ascii="Arial" w:eastAsia="Times New Roman" w:hAnsi="Arial" w:cs="Times New Roman"/>
          <w:color w:val="202124"/>
          <w:shd w:val="clear" w:color="auto" w:fill="FFFFFF"/>
        </w:rPr>
      </w:pPr>
    </w:p>
    <w:p w14:paraId="7CE665F0" w14:textId="77777777" w:rsidR="000E3D27" w:rsidRPr="000E3D27" w:rsidRDefault="000E3D27" w:rsidP="000E3D27">
      <w:pPr>
        <w:pStyle w:val="ListParagraph"/>
        <w:rPr>
          <w:rFonts w:ascii="Times New Roman" w:eastAsia="Times New Roman" w:hAnsi="Times New Roman" w:cs="Times New Roman"/>
        </w:rPr>
      </w:pPr>
      <w:r w:rsidRPr="000E3D27">
        <w:rPr>
          <w:rFonts w:ascii="Arial" w:eastAsia="Times New Roman" w:hAnsi="Arial" w:cs="Times New Roman"/>
          <w:color w:val="202124"/>
          <w:shd w:val="clear" w:color="auto" w:fill="FFFFFF"/>
        </w:rPr>
        <w:t>Use these constants </w:t>
      </w:r>
      <w:r w:rsidRPr="000E3D27">
        <w:rPr>
          <w:rFonts w:ascii="Arial" w:eastAsia="Times New Roman" w:hAnsi="Arial" w:cs="Times New Roman"/>
          <w:b/>
          <w:bCs/>
          <w:color w:val="202124"/>
          <w:shd w:val="clear" w:color="auto" w:fill="FFFFFF"/>
        </w:rPr>
        <w:t xml:space="preserve">when you want to subtotal only </w:t>
      </w:r>
      <w:proofErr w:type="spellStart"/>
      <w:r w:rsidRPr="000E3D27">
        <w:rPr>
          <w:rFonts w:ascii="Arial" w:eastAsia="Times New Roman" w:hAnsi="Arial" w:cs="Times New Roman"/>
          <w:b/>
          <w:bCs/>
          <w:color w:val="202124"/>
          <w:shd w:val="clear" w:color="auto" w:fill="FFFFFF"/>
        </w:rPr>
        <w:t>nonhidden</w:t>
      </w:r>
      <w:proofErr w:type="spellEnd"/>
      <w:r w:rsidRPr="000E3D27">
        <w:rPr>
          <w:rFonts w:ascii="Arial" w:eastAsia="Times New Roman" w:hAnsi="Arial" w:cs="Times New Roman"/>
          <w:b/>
          <w:bCs/>
          <w:color w:val="202124"/>
          <w:shd w:val="clear" w:color="auto" w:fill="FFFFFF"/>
        </w:rPr>
        <w:t xml:space="preserve"> numbers in a list</w:t>
      </w:r>
      <w:r w:rsidRPr="000E3D27">
        <w:rPr>
          <w:rFonts w:ascii="Arial" w:eastAsia="Times New Roman" w:hAnsi="Arial" w:cs="Times New Roman"/>
          <w:color w:val="202124"/>
          <w:shd w:val="clear" w:color="auto" w:fill="FFFFFF"/>
        </w:rPr>
        <w:t xml:space="preserve">. The SUBTOTAL function ignores any rows that are not included in the result of a filter, no matter which </w:t>
      </w:r>
      <w:proofErr w:type="spellStart"/>
      <w:r w:rsidRPr="000E3D27">
        <w:rPr>
          <w:rFonts w:ascii="Arial" w:eastAsia="Times New Roman" w:hAnsi="Arial" w:cs="Times New Roman"/>
          <w:color w:val="202124"/>
          <w:shd w:val="clear" w:color="auto" w:fill="FFFFFF"/>
        </w:rPr>
        <w:t>function_num</w:t>
      </w:r>
      <w:proofErr w:type="spellEnd"/>
      <w:r w:rsidRPr="000E3D27">
        <w:rPr>
          <w:rFonts w:ascii="Arial" w:eastAsia="Times New Roman" w:hAnsi="Arial" w:cs="Times New Roman"/>
          <w:color w:val="202124"/>
          <w:shd w:val="clear" w:color="auto" w:fill="FFFFFF"/>
        </w:rPr>
        <w:t xml:space="preserve"> value you use. The SUBTOTAL function is designed for columns of data, or vertical ranges.</w:t>
      </w:r>
    </w:p>
    <w:p w14:paraId="2DE1AC4A" w14:textId="77777777" w:rsidR="000E3D27" w:rsidRDefault="000E3D27" w:rsidP="000E3D27">
      <w:pPr>
        <w:pStyle w:val="ListParagraph"/>
      </w:pPr>
    </w:p>
    <w:p w14:paraId="459B4F5A" w14:textId="77777777" w:rsidR="000E3D27" w:rsidRDefault="000E3D27" w:rsidP="000E3D27">
      <w:pPr>
        <w:pStyle w:val="ListParagraph"/>
      </w:pPr>
    </w:p>
    <w:p w14:paraId="723FF992" w14:textId="77777777" w:rsidR="000E3D27" w:rsidRDefault="000E3D27" w:rsidP="000E3D27">
      <w:r w:rsidRPr="000E3D27">
        <w:t xml:space="preserve">6. What is the syntax of the </w:t>
      </w:r>
      <w:proofErr w:type="spellStart"/>
      <w:r w:rsidRPr="000E3D27">
        <w:t>vlookup</w:t>
      </w:r>
      <w:proofErr w:type="spellEnd"/>
      <w:r w:rsidRPr="000E3D27">
        <w:t xml:space="preserve"> function? Explain the terms in it?</w:t>
      </w:r>
    </w:p>
    <w:p w14:paraId="1B5659FE" w14:textId="77777777" w:rsidR="000E3D27" w:rsidRDefault="000E3D27" w:rsidP="000E3D27">
      <w:pPr>
        <w:pStyle w:val="ListParagraph"/>
      </w:pPr>
      <w:proofErr w:type="spellStart"/>
      <w:r>
        <w:t>Ans</w:t>
      </w:r>
      <w:proofErr w:type="spellEnd"/>
    </w:p>
    <w:p w14:paraId="5AC713CD" w14:textId="77777777" w:rsidR="000E3D27" w:rsidRDefault="000E3D27" w:rsidP="000E3D27">
      <w:pPr>
        <w:pStyle w:val="ListParagraph"/>
      </w:pPr>
    </w:p>
    <w:p w14:paraId="224F97F6" w14:textId="77777777" w:rsidR="000E3D27" w:rsidRPr="000E3D27" w:rsidRDefault="000E3D27" w:rsidP="000E3D27">
      <w:pPr>
        <w:shd w:val="clear" w:color="auto" w:fill="FFFFFF"/>
        <w:rPr>
          <w:rFonts w:ascii="Arial" w:eastAsia="Times New Roman" w:hAnsi="Arial" w:cs="Times New Roman"/>
          <w:color w:val="202124"/>
          <w:sz w:val="21"/>
          <w:szCs w:val="21"/>
          <w:lang w:val="en-IN"/>
        </w:rPr>
      </w:pPr>
      <w:r w:rsidRPr="000E3D27">
        <w:rPr>
          <w:rFonts w:ascii="Arial" w:eastAsia="Times New Roman" w:hAnsi="Arial" w:cs="Times New Roman"/>
          <w:color w:val="202124"/>
          <w:lang w:val="en"/>
        </w:rPr>
        <w:t>In its simplest form, the VLOOKUP function says: =VLOOKUP(What you want to look up, where you want to look for it, the column number in the range containing the value to return, return an Approximate or Exact match – indicated as 1/TRUE, or 0/FALSE).</w:t>
      </w:r>
    </w:p>
    <w:p w14:paraId="62856ED7" w14:textId="77777777" w:rsidR="000E3D27" w:rsidRPr="000E3D27" w:rsidRDefault="000E3D27" w:rsidP="000E3D27">
      <w:pPr>
        <w:shd w:val="clear" w:color="auto" w:fill="FFFFFF"/>
        <w:rPr>
          <w:rFonts w:ascii="Arial" w:eastAsia="Times New Roman" w:hAnsi="Arial" w:cs="Times New Roman"/>
          <w:color w:val="202124"/>
          <w:sz w:val="21"/>
          <w:szCs w:val="21"/>
          <w:lang w:val="en"/>
        </w:rPr>
      </w:pPr>
    </w:p>
    <w:p w14:paraId="33FA09F8" w14:textId="77777777" w:rsidR="000E3D27" w:rsidRDefault="000E3D27" w:rsidP="000E3D27">
      <w:pPr>
        <w:pStyle w:val="ListParagraph"/>
      </w:pPr>
      <w:bookmarkStart w:id="0" w:name="_GoBack"/>
      <w:bookmarkEnd w:id="0"/>
    </w:p>
    <w:sectPr w:rsidR="000E3D27"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58C"/>
    <w:multiLevelType w:val="multilevel"/>
    <w:tmpl w:val="3448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21E64"/>
    <w:multiLevelType w:val="hybridMultilevel"/>
    <w:tmpl w:val="DC8ECC2A"/>
    <w:lvl w:ilvl="0" w:tplc="676AE2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2405C"/>
    <w:multiLevelType w:val="hybridMultilevel"/>
    <w:tmpl w:val="9474D22A"/>
    <w:lvl w:ilvl="0" w:tplc="DF56A5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D7420"/>
    <w:multiLevelType w:val="hybridMultilevel"/>
    <w:tmpl w:val="C384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27"/>
    <w:rsid w:val="000E3D27"/>
    <w:rsid w:val="00222A86"/>
    <w:rsid w:val="008D3E21"/>
    <w:rsid w:val="00946C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27DAF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E3D27"/>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27"/>
    <w:pPr>
      <w:ind w:left="720"/>
      <w:contextualSpacing/>
    </w:pPr>
  </w:style>
  <w:style w:type="paragraph" w:styleId="NormalWeb">
    <w:name w:val="Normal (Web)"/>
    <w:basedOn w:val="Normal"/>
    <w:uiPriority w:val="99"/>
    <w:semiHidden/>
    <w:unhideWhenUsed/>
    <w:rsid w:val="000E3D2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E3D27"/>
    <w:rPr>
      <w:b/>
      <w:bCs/>
    </w:rPr>
  </w:style>
  <w:style w:type="character" w:styleId="Emphasis">
    <w:name w:val="Emphasis"/>
    <w:basedOn w:val="DefaultParagraphFont"/>
    <w:uiPriority w:val="20"/>
    <w:qFormat/>
    <w:rsid w:val="000E3D27"/>
    <w:rPr>
      <w:i/>
      <w:iCs/>
    </w:rPr>
  </w:style>
  <w:style w:type="character" w:styleId="HTMLCode">
    <w:name w:val="HTML Code"/>
    <w:basedOn w:val="DefaultParagraphFont"/>
    <w:uiPriority w:val="99"/>
    <w:semiHidden/>
    <w:unhideWhenUsed/>
    <w:rsid w:val="000E3D27"/>
    <w:rPr>
      <w:rFonts w:ascii="Courier New" w:eastAsiaTheme="minorHAnsi" w:hAnsi="Courier New" w:cs="Courier"/>
      <w:sz w:val="20"/>
      <w:szCs w:val="20"/>
    </w:rPr>
  </w:style>
  <w:style w:type="character" w:customStyle="1" w:styleId="Heading2Char">
    <w:name w:val="Heading 2 Char"/>
    <w:basedOn w:val="DefaultParagraphFont"/>
    <w:link w:val="Heading2"/>
    <w:uiPriority w:val="9"/>
    <w:rsid w:val="000E3D27"/>
    <w:rPr>
      <w:rFonts w:ascii="Times New Roman" w:hAnsi="Times New Roman"/>
      <w:b/>
      <w:bCs/>
      <w:sz w:val="36"/>
      <w:szCs w:val="36"/>
    </w:rPr>
  </w:style>
  <w:style w:type="character" w:styleId="Hyperlink">
    <w:name w:val="Hyperlink"/>
    <w:basedOn w:val="DefaultParagraphFont"/>
    <w:uiPriority w:val="99"/>
    <w:semiHidden/>
    <w:unhideWhenUsed/>
    <w:rsid w:val="000E3D27"/>
    <w:rPr>
      <w:color w:val="0000FF"/>
      <w:u w:val="single"/>
    </w:rPr>
  </w:style>
  <w:style w:type="character" w:customStyle="1" w:styleId="hgkelc">
    <w:name w:val="hgkelc"/>
    <w:basedOn w:val="DefaultParagraphFont"/>
    <w:rsid w:val="000E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22646">
      <w:bodyDiv w:val="1"/>
      <w:marLeft w:val="0"/>
      <w:marRight w:val="0"/>
      <w:marTop w:val="0"/>
      <w:marBottom w:val="0"/>
      <w:divBdr>
        <w:top w:val="none" w:sz="0" w:space="0" w:color="auto"/>
        <w:left w:val="none" w:sz="0" w:space="0" w:color="auto"/>
        <w:bottom w:val="none" w:sz="0" w:space="0" w:color="auto"/>
        <w:right w:val="none" w:sz="0" w:space="0" w:color="auto"/>
      </w:divBdr>
    </w:div>
    <w:div w:id="641157496">
      <w:bodyDiv w:val="1"/>
      <w:marLeft w:val="0"/>
      <w:marRight w:val="0"/>
      <w:marTop w:val="0"/>
      <w:marBottom w:val="0"/>
      <w:divBdr>
        <w:top w:val="none" w:sz="0" w:space="0" w:color="auto"/>
        <w:left w:val="none" w:sz="0" w:space="0" w:color="auto"/>
        <w:bottom w:val="none" w:sz="0" w:space="0" w:color="auto"/>
        <w:right w:val="none" w:sz="0" w:space="0" w:color="auto"/>
      </w:divBdr>
    </w:div>
    <w:div w:id="795949277">
      <w:bodyDiv w:val="1"/>
      <w:marLeft w:val="0"/>
      <w:marRight w:val="0"/>
      <w:marTop w:val="0"/>
      <w:marBottom w:val="0"/>
      <w:divBdr>
        <w:top w:val="none" w:sz="0" w:space="0" w:color="auto"/>
        <w:left w:val="none" w:sz="0" w:space="0" w:color="auto"/>
        <w:bottom w:val="none" w:sz="0" w:space="0" w:color="auto"/>
        <w:right w:val="none" w:sz="0" w:space="0" w:color="auto"/>
      </w:divBdr>
    </w:div>
    <w:div w:id="917058183">
      <w:bodyDiv w:val="1"/>
      <w:marLeft w:val="0"/>
      <w:marRight w:val="0"/>
      <w:marTop w:val="0"/>
      <w:marBottom w:val="0"/>
      <w:divBdr>
        <w:top w:val="none" w:sz="0" w:space="0" w:color="auto"/>
        <w:left w:val="none" w:sz="0" w:space="0" w:color="auto"/>
        <w:bottom w:val="none" w:sz="0" w:space="0" w:color="auto"/>
        <w:right w:val="none" w:sz="0" w:space="0" w:color="auto"/>
      </w:divBdr>
    </w:div>
    <w:div w:id="929974371">
      <w:bodyDiv w:val="1"/>
      <w:marLeft w:val="0"/>
      <w:marRight w:val="0"/>
      <w:marTop w:val="0"/>
      <w:marBottom w:val="0"/>
      <w:divBdr>
        <w:top w:val="none" w:sz="0" w:space="0" w:color="auto"/>
        <w:left w:val="none" w:sz="0" w:space="0" w:color="auto"/>
        <w:bottom w:val="none" w:sz="0" w:space="0" w:color="auto"/>
        <w:right w:val="none" w:sz="0" w:space="0" w:color="auto"/>
      </w:divBdr>
    </w:div>
    <w:div w:id="1183322155">
      <w:bodyDiv w:val="1"/>
      <w:marLeft w:val="0"/>
      <w:marRight w:val="0"/>
      <w:marTop w:val="0"/>
      <w:marBottom w:val="0"/>
      <w:divBdr>
        <w:top w:val="none" w:sz="0" w:space="0" w:color="auto"/>
        <w:left w:val="none" w:sz="0" w:space="0" w:color="auto"/>
        <w:bottom w:val="none" w:sz="0" w:space="0" w:color="auto"/>
        <w:right w:val="none" w:sz="0" w:space="0" w:color="auto"/>
      </w:divBdr>
    </w:div>
    <w:div w:id="1320961606">
      <w:bodyDiv w:val="1"/>
      <w:marLeft w:val="0"/>
      <w:marRight w:val="0"/>
      <w:marTop w:val="0"/>
      <w:marBottom w:val="0"/>
      <w:divBdr>
        <w:top w:val="none" w:sz="0" w:space="0" w:color="auto"/>
        <w:left w:val="none" w:sz="0" w:space="0" w:color="auto"/>
        <w:bottom w:val="none" w:sz="0" w:space="0" w:color="auto"/>
        <w:right w:val="none" w:sz="0" w:space="0" w:color="auto"/>
      </w:divBdr>
    </w:div>
    <w:div w:id="1324242422">
      <w:bodyDiv w:val="1"/>
      <w:marLeft w:val="0"/>
      <w:marRight w:val="0"/>
      <w:marTop w:val="0"/>
      <w:marBottom w:val="0"/>
      <w:divBdr>
        <w:top w:val="none" w:sz="0" w:space="0" w:color="auto"/>
        <w:left w:val="none" w:sz="0" w:space="0" w:color="auto"/>
        <w:bottom w:val="none" w:sz="0" w:space="0" w:color="auto"/>
        <w:right w:val="none" w:sz="0" w:space="0" w:color="auto"/>
      </w:divBdr>
      <w:divsChild>
        <w:div w:id="2099599408">
          <w:marLeft w:val="0"/>
          <w:marRight w:val="0"/>
          <w:marTop w:val="0"/>
          <w:marBottom w:val="0"/>
          <w:divBdr>
            <w:top w:val="none" w:sz="0" w:space="0" w:color="auto"/>
            <w:left w:val="none" w:sz="0" w:space="0" w:color="auto"/>
            <w:bottom w:val="none" w:sz="0" w:space="0" w:color="auto"/>
            <w:right w:val="none" w:sz="0" w:space="0" w:color="auto"/>
          </w:divBdr>
        </w:div>
        <w:div w:id="1581520586">
          <w:marLeft w:val="0"/>
          <w:marRight w:val="0"/>
          <w:marTop w:val="0"/>
          <w:marBottom w:val="0"/>
          <w:divBdr>
            <w:top w:val="none" w:sz="0" w:space="0" w:color="auto"/>
            <w:left w:val="none" w:sz="0" w:space="0" w:color="auto"/>
            <w:bottom w:val="none" w:sz="0" w:space="0" w:color="auto"/>
            <w:right w:val="none" w:sz="0" w:space="0" w:color="auto"/>
          </w:divBdr>
          <w:divsChild>
            <w:div w:id="12268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6048">
      <w:bodyDiv w:val="1"/>
      <w:marLeft w:val="0"/>
      <w:marRight w:val="0"/>
      <w:marTop w:val="0"/>
      <w:marBottom w:val="0"/>
      <w:divBdr>
        <w:top w:val="none" w:sz="0" w:space="0" w:color="auto"/>
        <w:left w:val="none" w:sz="0" w:space="0" w:color="auto"/>
        <w:bottom w:val="none" w:sz="0" w:space="0" w:color="auto"/>
        <w:right w:val="none" w:sz="0" w:space="0" w:color="auto"/>
      </w:divBdr>
    </w:div>
    <w:div w:id="1848208102">
      <w:bodyDiv w:val="1"/>
      <w:marLeft w:val="0"/>
      <w:marRight w:val="0"/>
      <w:marTop w:val="0"/>
      <w:marBottom w:val="0"/>
      <w:divBdr>
        <w:top w:val="none" w:sz="0" w:space="0" w:color="auto"/>
        <w:left w:val="none" w:sz="0" w:space="0" w:color="auto"/>
        <w:bottom w:val="none" w:sz="0" w:space="0" w:color="auto"/>
        <w:right w:val="none" w:sz="0" w:space="0" w:color="auto"/>
      </w:divBdr>
    </w:div>
    <w:div w:id="2036076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readsheeto.com/vlooku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874</Words>
  <Characters>4983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The SUM Function</vt:lpstr>
      <vt:lpstr>    2. The TEXT Function</vt:lpstr>
      <vt:lpstr>    3. The VLOOKUP Function</vt:lpstr>
      <vt:lpstr>    4. The AVERAGE Function</vt:lpstr>
      <vt:lpstr>    5. The CONCATENATE Function</vt:lpstr>
    </vt:vector>
  </TitlesOfParts>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2022-06-26T10:40:00Z</dcterms:created>
  <dcterms:modified xsi:type="dcterms:W3CDTF">2022-06-26T10:56:00Z</dcterms:modified>
</cp:coreProperties>
</file>