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F0BE1" w14:textId="77777777" w:rsidR="00E30203" w:rsidRPr="00E30203" w:rsidRDefault="00E30203" w:rsidP="00E30203">
      <w:pPr>
        <w:rPr>
          <w:b/>
          <w:bCs/>
          <w:sz w:val="32"/>
          <w:szCs w:val="32"/>
        </w:rPr>
      </w:pPr>
      <w:r w:rsidRPr="00E30203">
        <w:rPr>
          <w:b/>
          <w:bCs/>
          <w:sz w:val="32"/>
          <w:szCs w:val="32"/>
        </w:rPr>
        <w:t>Samsung Supply Chain &amp; Logistics Analytics Dashboard</w:t>
      </w:r>
    </w:p>
    <w:p w14:paraId="6797B298" w14:textId="2A42999D" w:rsidR="00E30203" w:rsidRPr="00E30203" w:rsidRDefault="00E30203" w:rsidP="00E30203">
      <w:pPr>
        <w:rPr>
          <w:b/>
          <w:bCs/>
          <w:sz w:val="24"/>
          <w:szCs w:val="24"/>
        </w:rPr>
      </w:pPr>
      <w:r w:rsidRPr="00E30203">
        <w:rPr>
          <w:b/>
          <w:bCs/>
          <w:sz w:val="24"/>
          <w:szCs w:val="24"/>
        </w:rPr>
        <w:t>Project Overview</w:t>
      </w:r>
    </w:p>
    <w:p w14:paraId="41AB54B9" w14:textId="77777777" w:rsidR="00E30203" w:rsidRPr="00E30203" w:rsidRDefault="00E30203" w:rsidP="00E30203">
      <w:r w:rsidRPr="00E30203">
        <w:t>This project features a comprehensive, multi-page Power BI dashboard designed to monitor and optimize the end-to-end supply chain operations for Samsung. By integrating data from suppliers, inventory, shipments, and customer sales, the dashboard provides a "single source of truth" for identifying bottlenecks, managing stock levels, and improving overall profitability.</w:t>
      </w:r>
    </w:p>
    <w:p w14:paraId="64DE1F70" w14:textId="6C3E39F7" w:rsidR="00E30203" w:rsidRPr="00E30203" w:rsidRDefault="00E30203" w:rsidP="00E30203">
      <w:pPr>
        <w:rPr>
          <w:b/>
          <w:bCs/>
          <w:sz w:val="24"/>
          <w:szCs w:val="24"/>
        </w:rPr>
      </w:pPr>
      <w:r w:rsidRPr="00E30203">
        <w:rPr>
          <w:b/>
          <w:bCs/>
          <w:sz w:val="24"/>
          <w:szCs w:val="24"/>
        </w:rPr>
        <w:t>Key Features</w:t>
      </w:r>
    </w:p>
    <w:p w14:paraId="3868EA8C" w14:textId="77777777" w:rsidR="00E30203" w:rsidRPr="00E30203" w:rsidRDefault="00E30203" w:rsidP="00E30203">
      <w:r w:rsidRPr="00E30203">
        <w:t>The dashboard is divided into five specialized views to cater to different stakeholders:</w:t>
      </w:r>
    </w:p>
    <w:p w14:paraId="2BFAD50D" w14:textId="77777777" w:rsidR="00E30203" w:rsidRPr="00E30203" w:rsidRDefault="00E30203" w:rsidP="00E30203">
      <w:pPr>
        <w:numPr>
          <w:ilvl w:val="0"/>
          <w:numId w:val="1"/>
        </w:numPr>
      </w:pPr>
      <w:r w:rsidRPr="00E30203">
        <w:rPr>
          <w:b/>
          <w:bCs/>
        </w:rPr>
        <w:t>Executive Overview:</w:t>
      </w:r>
      <w:r w:rsidRPr="00E30203">
        <w:t xml:space="preserve"> High-level KPIs including Gross Revenue ($186.86M), Profit Margin (27.44%), and Perfect Order Rate (75.29%).</w:t>
      </w:r>
    </w:p>
    <w:p w14:paraId="50CC258B" w14:textId="77777777" w:rsidR="00E30203" w:rsidRPr="00E30203" w:rsidRDefault="00E30203" w:rsidP="00E30203">
      <w:pPr>
        <w:numPr>
          <w:ilvl w:val="0"/>
          <w:numId w:val="1"/>
        </w:numPr>
      </w:pPr>
      <w:r w:rsidRPr="00E30203">
        <w:rPr>
          <w:b/>
          <w:bCs/>
        </w:rPr>
        <w:t>Supplier Analytics:</w:t>
      </w:r>
      <w:r w:rsidRPr="00E30203">
        <w:t xml:space="preserve"> Evaluates vendor performance based on lead times (avg. 11.53 days) and quality scores, helping optimize procurement costs.</w:t>
      </w:r>
    </w:p>
    <w:p w14:paraId="42C92CD3" w14:textId="77777777" w:rsidR="00E30203" w:rsidRPr="00E30203" w:rsidRDefault="00E30203" w:rsidP="00E30203">
      <w:pPr>
        <w:numPr>
          <w:ilvl w:val="0"/>
          <w:numId w:val="1"/>
        </w:numPr>
      </w:pPr>
      <w:r w:rsidRPr="00E30203">
        <w:rPr>
          <w:b/>
          <w:bCs/>
        </w:rPr>
        <w:t>Inventory &amp; Production:</w:t>
      </w:r>
      <w:r w:rsidRPr="00E30203">
        <w:t xml:space="preserve"> Monitors stock health, safety stock levels, and defect rates (specifically highlighting the Galaxy S24 Ultra and Buds2 Pro).</w:t>
      </w:r>
    </w:p>
    <w:p w14:paraId="3AC960A3" w14:textId="77777777" w:rsidR="00E30203" w:rsidRPr="00E30203" w:rsidRDefault="00E30203" w:rsidP="00E30203">
      <w:pPr>
        <w:numPr>
          <w:ilvl w:val="0"/>
          <w:numId w:val="1"/>
        </w:numPr>
      </w:pPr>
      <w:r w:rsidRPr="00E30203">
        <w:rPr>
          <w:b/>
          <w:bCs/>
        </w:rPr>
        <w:t>Shipment Logistics:</w:t>
      </w:r>
      <w:r w:rsidRPr="00E30203">
        <w:t xml:space="preserve"> Tracks carrier performance and identifies primary delay reasons (Carrier Capacity and Documentation being the top contributors).</w:t>
      </w:r>
    </w:p>
    <w:p w14:paraId="5A8D19B7" w14:textId="77777777" w:rsidR="00E30203" w:rsidRPr="00E30203" w:rsidRDefault="00E30203" w:rsidP="00E30203">
      <w:pPr>
        <w:numPr>
          <w:ilvl w:val="0"/>
          <w:numId w:val="1"/>
        </w:numPr>
      </w:pPr>
      <w:r w:rsidRPr="00E30203">
        <w:rPr>
          <w:b/>
          <w:bCs/>
        </w:rPr>
        <w:t>Customer &amp; Sales Insights:</w:t>
      </w:r>
      <w:r w:rsidRPr="00E30203">
        <w:t xml:space="preserve"> </w:t>
      </w:r>
      <w:proofErr w:type="spellStart"/>
      <w:r w:rsidRPr="00E30203">
        <w:t>Analyzes</w:t>
      </w:r>
      <w:proofErr w:type="spellEnd"/>
      <w:r w:rsidRPr="00E30203">
        <w:t xml:space="preserve"> revenue distribution across channels (Online, Retail, Direct) and tracks monthly growth trends.</w:t>
      </w:r>
    </w:p>
    <w:p w14:paraId="72206CC6" w14:textId="6A59FCFB" w:rsidR="00E30203" w:rsidRPr="00E30203" w:rsidRDefault="00E30203" w:rsidP="00E30203">
      <w:pPr>
        <w:rPr>
          <w:b/>
          <w:bCs/>
          <w:sz w:val="24"/>
          <w:szCs w:val="24"/>
        </w:rPr>
      </w:pPr>
      <w:r w:rsidRPr="00E30203">
        <w:rPr>
          <w:b/>
          <w:bCs/>
          <w:sz w:val="24"/>
          <w:szCs w:val="24"/>
        </w:rPr>
        <w:t>Tech Stack</w:t>
      </w:r>
    </w:p>
    <w:p w14:paraId="60F9EC54" w14:textId="77777777" w:rsidR="00E30203" w:rsidRPr="00E30203" w:rsidRDefault="00E30203" w:rsidP="00E30203">
      <w:pPr>
        <w:numPr>
          <w:ilvl w:val="0"/>
          <w:numId w:val="2"/>
        </w:numPr>
      </w:pPr>
      <w:r w:rsidRPr="00E30203">
        <w:rPr>
          <w:b/>
          <w:bCs/>
        </w:rPr>
        <w:t>Data Visualization:</w:t>
      </w:r>
      <w:r w:rsidRPr="00E30203">
        <w:t xml:space="preserve"> Power BI</w:t>
      </w:r>
    </w:p>
    <w:p w14:paraId="6EEC2ADB" w14:textId="77777777" w:rsidR="00E30203" w:rsidRPr="00E30203" w:rsidRDefault="00E30203" w:rsidP="00E30203">
      <w:pPr>
        <w:numPr>
          <w:ilvl w:val="0"/>
          <w:numId w:val="2"/>
        </w:numPr>
      </w:pPr>
      <w:r w:rsidRPr="00E30203">
        <w:rPr>
          <w:b/>
          <w:bCs/>
        </w:rPr>
        <w:t>Data Transformation:</w:t>
      </w:r>
      <w:r w:rsidRPr="00E30203">
        <w:t xml:space="preserve"> Power Query (M Language)</w:t>
      </w:r>
    </w:p>
    <w:p w14:paraId="7534F350" w14:textId="77777777" w:rsidR="00E30203" w:rsidRPr="00E30203" w:rsidRDefault="00E30203" w:rsidP="00E30203">
      <w:pPr>
        <w:numPr>
          <w:ilvl w:val="0"/>
          <w:numId w:val="2"/>
        </w:numPr>
      </w:pPr>
      <w:r w:rsidRPr="00E30203">
        <w:rPr>
          <w:b/>
          <w:bCs/>
        </w:rPr>
        <w:t>Calculations:</w:t>
      </w:r>
      <w:r w:rsidRPr="00E30203">
        <w:t xml:space="preserve"> DAX (Data Analysis Expressions) for complex measures like Profit Margin, Reorder Points, and YoY Growth.</w:t>
      </w:r>
    </w:p>
    <w:p w14:paraId="0B6749AA" w14:textId="77777777" w:rsidR="00E30203" w:rsidRPr="00E30203" w:rsidRDefault="00E30203" w:rsidP="00E30203">
      <w:pPr>
        <w:numPr>
          <w:ilvl w:val="0"/>
          <w:numId w:val="2"/>
        </w:numPr>
      </w:pPr>
      <w:r w:rsidRPr="00E30203">
        <w:rPr>
          <w:b/>
          <w:bCs/>
        </w:rPr>
        <w:t>Design:</w:t>
      </w:r>
      <w:r w:rsidRPr="00E30203">
        <w:t xml:space="preserve"> Custom UI/UX layout with a "Dark/Grey Aesthetic" for professional readability.</w:t>
      </w:r>
    </w:p>
    <w:p w14:paraId="1481AD24" w14:textId="194B0E6A" w:rsidR="00E30203" w:rsidRPr="00E30203" w:rsidRDefault="00E30203" w:rsidP="00E30203">
      <w:pPr>
        <w:rPr>
          <w:b/>
          <w:bCs/>
        </w:rPr>
      </w:pPr>
      <w:r w:rsidRPr="00E30203">
        <w:rPr>
          <w:b/>
          <w:bCs/>
        </w:rPr>
        <w:t xml:space="preserve"> </w:t>
      </w:r>
      <w:r w:rsidRPr="00E30203">
        <w:rPr>
          <w:b/>
          <w:bCs/>
          <w:sz w:val="24"/>
          <w:szCs w:val="24"/>
        </w:rPr>
        <w:t>Business Insights Derived</w:t>
      </w:r>
    </w:p>
    <w:p w14:paraId="4DDC0243" w14:textId="77777777" w:rsidR="00E30203" w:rsidRPr="00E30203" w:rsidRDefault="00E30203" w:rsidP="00E30203">
      <w:pPr>
        <w:numPr>
          <w:ilvl w:val="0"/>
          <w:numId w:val="3"/>
        </w:numPr>
      </w:pPr>
      <w:r w:rsidRPr="00E30203">
        <w:rPr>
          <w:b/>
          <w:bCs/>
        </w:rPr>
        <w:t>Logistics Bottlenecks:</w:t>
      </w:r>
      <w:r w:rsidRPr="00E30203">
        <w:t xml:space="preserve"> Maersk Line shows the highest total delays (87 shipments), suggesting a need for contract renegotiation or route optimization.</w:t>
      </w:r>
    </w:p>
    <w:p w14:paraId="0C4FA96C" w14:textId="77777777" w:rsidR="00E30203" w:rsidRPr="00E30203" w:rsidRDefault="00E30203" w:rsidP="00E30203">
      <w:pPr>
        <w:numPr>
          <w:ilvl w:val="0"/>
          <w:numId w:val="3"/>
        </w:numPr>
      </w:pPr>
      <w:r w:rsidRPr="00E30203">
        <w:rPr>
          <w:b/>
          <w:bCs/>
        </w:rPr>
        <w:t>Inventory Risks:</w:t>
      </w:r>
      <w:r w:rsidRPr="00E30203">
        <w:t xml:space="preserve"> Identified critical reorder points for flagship devices like the S24 Ultra to prevent stockouts.</w:t>
      </w:r>
    </w:p>
    <w:p w14:paraId="672348FB" w14:textId="77777777" w:rsidR="00E30203" w:rsidRPr="00E30203" w:rsidRDefault="00E30203" w:rsidP="00E30203">
      <w:pPr>
        <w:numPr>
          <w:ilvl w:val="0"/>
          <w:numId w:val="3"/>
        </w:numPr>
      </w:pPr>
      <w:r w:rsidRPr="00E30203">
        <w:rPr>
          <w:b/>
          <w:bCs/>
        </w:rPr>
        <w:t>Market Trends:</w:t>
      </w:r>
      <w:r w:rsidRPr="00E30203">
        <w:t xml:space="preserve"> Strong revenue peaks in October and December indicate seasonal demand shifts that require early inventory ramp-up.</w:t>
      </w:r>
    </w:p>
    <w:p w14:paraId="4FB3C097" w14:textId="77777777" w:rsidR="00E30203" w:rsidRPr="00E30203" w:rsidRDefault="00E30203" w:rsidP="00E30203">
      <w:pPr>
        <w:numPr>
          <w:ilvl w:val="0"/>
          <w:numId w:val="3"/>
        </w:numPr>
      </w:pPr>
      <w:r w:rsidRPr="00E30203">
        <w:rPr>
          <w:b/>
          <w:bCs/>
        </w:rPr>
        <w:t>Quality Control:</w:t>
      </w:r>
      <w:r w:rsidRPr="00E30203">
        <w:t xml:space="preserve"> Highlighted a spike in defective units during October, </w:t>
      </w:r>
      <w:proofErr w:type="spellStart"/>
      <w:r w:rsidRPr="00E30203">
        <w:t>signaling</w:t>
      </w:r>
      <w:proofErr w:type="spellEnd"/>
      <w:r w:rsidRPr="00E30203">
        <w:t xml:space="preserve"> a need for a production line audit.</w:t>
      </w:r>
    </w:p>
    <w:p w14:paraId="697C4E05" w14:textId="77777777" w:rsidR="006E26CD" w:rsidRDefault="006E26CD"/>
    <w:p w14:paraId="5D1B2D19" w14:textId="77777777" w:rsidR="00E30203" w:rsidRDefault="00E30203"/>
    <w:p w14:paraId="35EAC72E" w14:textId="77777777" w:rsidR="00E30203" w:rsidRPr="00E30203" w:rsidRDefault="00E30203" w:rsidP="00E30203">
      <w:pPr>
        <w:rPr>
          <w:b/>
          <w:bCs/>
          <w:sz w:val="28"/>
          <w:szCs w:val="28"/>
        </w:rPr>
      </w:pPr>
      <w:r w:rsidRPr="00E30203">
        <w:rPr>
          <w:b/>
          <w:bCs/>
          <w:sz w:val="28"/>
          <w:szCs w:val="28"/>
        </w:rPr>
        <w:lastRenderedPageBreak/>
        <w:t>Technical Challenges &amp; Solutions</w:t>
      </w:r>
    </w:p>
    <w:p w14:paraId="0AE7F04D" w14:textId="77777777" w:rsidR="00E30203" w:rsidRPr="00E30203" w:rsidRDefault="00E30203" w:rsidP="00E30203">
      <w:pPr>
        <w:rPr>
          <w:b/>
          <w:bCs/>
        </w:rPr>
      </w:pPr>
      <w:r w:rsidRPr="00E30203">
        <w:rPr>
          <w:b/>
          <w:bCs/>
        </w:rPr>
        <w:t>1. Complex DAX for Inventory Management</w:t>
      </w:r>
    </w:p>
    <w:p w14:paraId="7EFA8379" w14:textId="77777777" w:rsidR="00E30203" w:rsidRPr="00E30203" w:rsidRDefault="00E30203" w:rsidP="00E30203">
      <w:pPr>
        <w:numPr>
          <w:ilvl w:val="0"/>
          <w:numId w:val="4"/>
        </w:numPr>
      </w:pPr>
      <w:r w:rsidRPr="00E30203">
        <w:rPr>
          <w:b/>
          <w:bCs/>
        </w:rPr>
        <w:t>Challenge:</w:t>
      </w:r>
      <w:r w:rsidRPr="00E30203">
        <w:t xml:space="preserve"> Calculating a dynamic </w:t>
      </w:r>
      <w:r w:rsidRPr="00E30203">
        <w:rPr>
          <w:b/>
          <w:bCs/>
        </w:rPr>
        <w:t>Reorder Point</w:t>
      </w:r>
      <w:r w:rsidRPr="00E30203">
        <w:t xml:space="preserve"> and </w:t>
      </w:r>
      <w:r w:rsidRPr="00E30203">
        <w:rPr>
          <w:b/>
          <w:bCs/>
        </w:rPr>
        <w:t>Safety Stock</w:t>
      </w:r>
      <w:r w:rsidRPr="00E30203">
        <w:t xml:space="preserve"> that adjusts based on varying lead times and sales volatility across different product categories (e.g., Galaxy S24 vs. Home Appliances).</w:t>
      </w:r>
    </w:p>
    <w:p w14:paraId="6B92C06D" w14:textId="77777777" w:rsidR="00E30203" w:rsidRPr="00E30203" w:rsidRDefault="00E30203" w:rsidP="00E30203">
      <w:pPr>
        <w:numPr>
          <w:ilvl w:val="0"/>
          <w:numId w:val="4"/>
        </w:numPr>
      </w:pPr>
      <w:r w:rsidRPr="00E30203">
        <w:rPr>
          <w:b/>
          <w:bCs/>
        </w:rPr>
        <w:t>Solution:</w:t>
      </w:r>
      <w:r w:rsidRPr="00E30203">
        <w:t xml:space="preserve"> Developed advanced DAX measures using STDEV.P and AVERAGEX to calculate daily demand standard deviation, ensuring the inventory levels account for a 95% service level.</w:t>
      </w:r>
    </w:p>
    <w:p w14:paraId="77ECFF05" w14:textId="77777777" w:rsidR="00E30203" w:rsidRPr="00E30203" w:rsidRDefault="00E30203" w:rsidP="00E30203">
      <w:pPr>
        <w:rPr>
          <w:b/>
          <w:bCs/>
        </w:rPr>
      </w:pPr>
      <w:r w:rsidRPr="00E30203">
        <w:rPr>
          <w:b/>
          <w:bCs/>
        </w:rPr>
        <w:t xml:space="preserve">2. Multi-Source Data Integration (Data </w:t>
      </w:r>
      <w:proofErr w:type="spellStart"/>
      <w:r w:rsidRPr="00E30203">
        <w:rPr>
          <w:b/>
          <w:bCs/>
        </w:rPr>
        <w:t>Modeling</w:t>
      </w:r>
      <w:proofErr w:type="spellEnd"/>
      <w:r w:rsidRPr="00E30203">
        <w:rPr>
          <w:b/>
          <w:bCs/>
        </w:rPr>
        <w:t>)</w:t>
      </w:r>
    </w:p>
    <w:p w14:paraId="5A005289" w14:textId="77777777" w:rsidR="00E30203" w:rsidRPr="00E30203" w:rsidRDefault="00E30203" w:rsidP="00E30203">
      <w:pPr>
        <w:numPr>
          <w:ilvl w:val="0"/>
          <w:numId w:val="5"/>
        </w:numPr>
      </w:pPr>
      <w:r w:rsidRPr="00E30203">
        <w:rPr>
          <w:b/>
          <w:bCs/>
        </w:rPr>
        <w:t>Challenge:</w:t>
      </w:r>
      <w:r w:rsidRPr="00E30203">
        <w:t xml:space="preserve"> Handling disparate data grains between </w:t>
      </w:r>
      <w:r w:rsidRPr="00E30203">
        <w:rPr>
          <w:b/>
          <w:bCs/>
        </w:rPr>
        <w:t>Shipment</w:t>
      </w:r>
      <w:r w:rsidRPr="00E30203">
        <w:t xml:space="preserve"> (logistics-level) and </w:t>
      </w:r>
      <w:r w:rsidRPr="00E30203">
        <w:rPr>
          <w:b/>
          <w:bCs/>
        </w:rPr>
        <w:t>Customer</w:t>
      </w:r>
      <w:r w:rsidRPr="00E30203">
        <w:t xml:space="preserve"> (transaction-level) tables which initially led to many-to-many relationship issues and circular dependencies.</w:t>
      </w:r>
    </w:p>
    <w:p w14:paraId="596B2503" w14:textId="77777777" w:rsidR="00E30203" w:rsidRPr="00E30203" w:rsidRDefault="00E30203" w:rsidP="00E30203">
      <w:pPr>
        <w:numPr>
          <w:ilvl w:val="0"/>
          <w:numId w:val="5"/>
        </w:numPr>
      </w:pPr>
      <w:r w:rsidRPr="00E30203">
        <w:rPr>
          <w:b/>
          <w:bCs/>
        </w:rPr>
        <w:t>Solution:</w:t>
      </w:r>
      <w:r w:rsidRPr="00E30203">
        <w:t xml:space="preserve"> Implemented a </w:t>
      </w:r>
      <w:r w:rsidRPr="00E30203">
        <w:rPr>
          <w:b/>
          <w:bCs/>
        </w:rPr>
        <w:t>Star Schema</w:t>
      </w:r>
      <w:r w:rsidRPr="00E30203">
        <w:t xml:space="preserve"> architecture. Created a centralized 'Calendar' and 'Product' dimension table to act as a bridge, ensuring filter context flows correctly across all five dashboard pages without performance lag.</w:t>
      </w:r>
    </w:p>
    <w:p w14:paraId="7E77DCB9" w14:textId="77777777" w:rsidR="00E30203" w:rsidRPr="00E30203" w:rsidRDefault="00E30203" w:rsidP="00E30203">
      <w:pPr>
        <w:rPr>
          <w:b/>
          <w:bCs/>
        </w:rPr>
      </w:pPr>
      <w:r w:rsidRPr="00E30203">
        <w:rPr>
          <w:b/>
          <w:bCs/>
        </w:rPr>
        <w:t>3. Visualizing Supply Chain "Bottlenecks"</w:t>
      </w:r>
    </w:p>
    <w:p w14:paraId="575B8FFB" w14:textId="77777777" w:rsidR="00E30203" w:rsidRPr="00E30203" w:rsidRDefault="00E30203" w:rsidP="00E30203">
      <w:pPr>
        <w:numPr>
          <w:ilvl w:val="0"/>
          <w:numId w:val="6"/>
        </w:numPr>
      </w:pPr>
      <w:r w:rsidRPr="00E30203">
        <w:rPr>
          <w:b/>
          <w:bCs/>
        </w:rPr>
        <w:t>Challenge:</w:t>
      </w:r>
      <w:r w:rsidRPr="00E30203">
        <w:t xml:space="preserve"> Representing the relationship between </w:t>
      </w:r>
      <w:r w:rsidRPr="00E30203">
        <w:rPr>
          <w:b/>
          <w:bCs/>
        </w:rPr>
        <w:t>Carrier Delays</w:t>
      </w:r>
      <w:r w:rsidRPr="00E30203">
        <w:t xml:space="preserve"> and </w:t>
      </w:r>
      <w:r w:rsidRPr="00E30203">
        <w:rPr>
          <w:b/>
          <w:bCs/>
        </w:rPr>
        <w:t>Total Revenue</w:t>
      </w:r>
      <w:r w:rsidRPr="00E30203">
        <w:t xml:space="preserve"> without cluttering the UI.</w:t>
      </w:r>
    </w:p>
    <w:p w14:paraId="6EAF63E0" w14:textId="77777777" w:rsidR="00E30203" w:rsidRPr="00E30203" w:rsidRDefault="00E30203" w:rsidP="00E30203">
      <w:pPr>
        <w:numPr>
          <w:ilvl w:val="0"/>
          <w:numId w:val="6"/>
        </w:numPr>
      </w:pPr>
      <w:r w:rsidRPr="00E30203">
        <w:rPr>
          <w:b/>
          <w:bCs/>
        </w:rPr>
        <w:t>Solution:</w:t>
      </w:r>
      <w:r w:rsidRPr="00E30203">
        <w:t xml:space="preserve"> Utilized a </w:t>
      </w:r>
      <w:r w:rsidRPr="00E30203">
        <w:rPr>
          <w:b/>
          <w:bCs/>
        </w:rPr>
        <w:t>Scatter Chart</w:t>
      </w:r>
      <w:r w:rsidRPr="00E30203">
        <w:t xml:space="preserve"> (Discount % vs. Revenue) and </w:t>
      </w:r>
      <w:r w:rsidRPr="00E30203">
        <w:rPr>
          <w:b/>
          <w:bCs/>
        </w:rPr>
        <w:t>Tornado-style Bar Charts</w:t>
      </w:r>
      <w:r w:rsidRPr="00E30203">
        <w:t xml:space="preserve"> to highlight outliers. This immediately draws the eye to Maersk Line's high delay count (87) relative to its delivery volume, providing a clear "where to act" signal for management.</w:t>
      </w:r>
    </w:p>
    <w:p w14:paraId="59978474" w14:textId="77777777" w:rsidR="00E30203" w:rsidRPr="00E30203" w:rsidRDefault="00E30203" w:rsidP="00E30203">
      <w:pPr>
        <w:rPr>
          <w:b/>
          <w:bCs/>
        </w:rPr>
      </w:pPr>
      <w:r w:rsidRPr="00E30203">
        <w:rPr>
          <w:b/>
          <w:bCs/>
        </w:rPr>
        <w:t>4. Dynamic UI/UX Navigation</w:t>
      </w:r>
    </w:p>
    <w:p w14:paraId="24C14E8D" w14:textId="77777777" w:rsidR="00E30203" w:rsidRPr="00E30203" w:rsidRDefault="00E30203" w:rsidP="00E30203">
      <w:pPr>
        <w:numPr>
          <w:ilvl w:val="0"/>
          <w:numId w:val="7"/>
        </w:numPr>
      </w:pPr>
      <w:r w:rsidRPr="00E30203">
        <w:rPr>
          <w:b/>
          <w:bCs/>
        </w:rPr>
        <w:t>Challenge:</w:t>
      </w:r>
      <w:r w:rsidRPr="00E30203">
        <w:t xml:space="preserve"> Designing a multi-page experience that feels like a native application rather than a static slide deck.</w:t>
      </w:r>
    </w:p>
    <w:p w14:paraId="26EF4D18" w14:textId="77777777" w:rsidR="00E30203" w:rsidRPr="00E30203" w:rsidRDefault="00E30203" w:rsidP="00E30203">
      <w:pPr>
        <w:numPr>
          <w:ilvl w:val="0"/>
          <w:numId w:val="7"/>
        </w:numPr>
      </w:pPr>
      <w:r w:rsidRPr="00E30203">
        <w:rPr>
          <w:b/>
          <w:bCs/>
        </w:rPr>
        <w:t>Solution:</w:t>
      </w:r>
      <w:r w:rsidRPr="00E30203">
        <w:t xml:space="preserve"> Leveraged </w:t>
      </w:r>
      <w:r w:rsidRPr="00E30203">
        <w:rPr>
          <w:b/>
          <w:bCs/>
        </w:rPr>
        <w:t>Bookmarks</w:t>
      </w:r>
      <w:r w:rsidRPr="00E30203">
        <w:t xml:space="preserve"> and </w:t>
      </w:r>
      <w:r w:rsidRPr="00E30203">
        <w:rPr>
          <w:b/>
          <w:bCs/>
        </w:rPr>
        <w:t>Selection Panes</w:t>
      </w:r>
      <w:r w:rsidRPr="00E30203">
        <w:t xml:space="preserve"> to create a custom navigation bar and hidden filter toggles. This maximized "data real estate" by allowing users to switch between "Overview" and "Deep Dive" views without leaving the main interface.</w:t>
      </w:r>
    </w:p>
    <w:p w14:paraId="27421AC9" w14:textId="77777777" w:rsidR="00E30203" w:rsidRDefault="00E30203"/>
    <w:sectPr w:rsidR="00E302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0DDC"/>
    <w:multiLevelType w:val="multilevel"/>
    <w:tmpl w:val="DD4E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2551C"/>
    <w:multiLevelType w:val="multilevel"/>
    <w:tmpl w:val="AB00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70058"/>
    <w:multiLevelType w:val="multilevel"/>
    <w:tmpl w:val="BB78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B2301"/>
    <w:multiLevelType w:val="multilevel"/>
    <w:tmpl w:val="20E4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81252"/>
    <w:multiLevelType w:val="multilevel"/>
    <w:tmpl w:val="FF04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A7441"/>
    <w:multiLevelType w:val="multilevel"/>
    <w:tmpl w:val="851E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232222"/>
    <w:multiLevelType w:val="multilevel"/>
    <w:tmpl w:val="67AA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89967">
    <w:abstractNumId w:val="6"/>
  </w:num>
  <w:num w:numId="2" w16cid:durableId="1874881377">
    <w:abstractNumId w:val="5"/>
  </w:num>
  <w:num w:numId="3" w16cid:durableId="2036345484">
    <w:abstractNumId w:val="2"/>
  </w:num>
  <w:num w:numId="4" w16cid:durableId="579826710">
    <w:abstractNumId w:val="1"/>
  </w:num>
  <w:num w:numId="5" w16cid:durableId="541555344">
    <w:abstractNumId w:val="4"/>
  </w:num>
  <w:num w:numId="6" w16cid:durableId="1430156552">
    <w:abstractNumId w:val="3"/>
  </w:num>
  <w:num w:numId="7" w16cid:durableId="301081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203"/>
    <w:rsid w:val="006E26CD"/>
    <w:rsid w:val="008C05B5"/>
    <w:rsid w:val="00C551EF"/>
    <w:rsid w:val="00E30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ED744"/>
  <w15:chartTrackingRefBased/>
  <w15:docId w15:val="{66FB997B-325E-4311-B019-1FE934271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2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2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2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2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2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2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2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2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2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2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2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571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lappy5115@gmail.com</dc:creator>
  <cp:keywords/>
  <dc:description/>
  <cp:lastModifiedBy>lappy5115@gmail.com</cp:lastModifiedBy>
  <cp:revision>1</cp:revision>
  <dcterms:created xsi:type="dcterms:W3CDTF">2026-03-22T15:30:00Z</dcterms:created>
  <dcterms:modified xsi:type="dcterms:W3CDTF">2026-03-22T15:33:00Z</dcterms:modified>
</cp:coreProperties>
</file>