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7442" w14:textId="77777777" w:rsidR="00C60B3E" w:rsidRDefault="00C60B3E" w:rsidP="00C60B3E">
      <w:pPr>
        <w:rPr>
          <w:b/>
          <w:bCs/>
          <w:sz w:val="22"/>
          <w:szCs w:val="22"/>
        </w:rPr>
      </w:pPr>
      <w:r w:rsidRPr="00F641E9">
        <w:rPr>
          <w:b/>
          <w:bCs/>
          <w:sz w:val="22"/>
          <w:szCs w:val="22"/>
        </w:rPr>
        <w:t>Enclosures:</w:t>
      </w:r>
    </w:p>
    <w:p w14:paraId="2E5DAFB1" w14:textId="77777777" w:rsidR="00C60B3E" w:rsidRDefault="00C60B3E" w:rsidP="00C60B3E">
      <w:pPr>
        <w:rPr>
          <w:sz w:val="22"/>
          <w:szCs w:val="22"/>
        </w:rPr>
      </w:pPr>
      <w:r w:rsidRPr="00262376">
        <w:rPr>
          <w:b/>
          <w:bCs/>
          <w:sz w:val="22"/>
          <w:szCs w:val="22"/>
        </w:rPr>
        <w:t>Annexure A</w:t>
      </w:r>
      <w:r w:rsidRPr="00262376">
        <w:rPr>
          <w:sz w:val="22"/>
          <w:szCs w:val="22"/>
        </w:rPr>
        <w:t xml:space="preserve"> </w:t>
      </w:r>
      <w:r>
        <w:rPr>
          <w:sz w:val="22"/>
          <w:szCs w:val="22"/>
        </w:rPr>
        <w:t>–</w:t>
      </w:r>
      <w:r w:rsidRPr="00262376">
        <w:rPr>
          <w:sz w:val="22"/>
          <w:szCs w:val="22"/>
        </w:rPr>
        <w:t xml:space="preserve"> </w:t>
      </w:r>
      <w:r>
        <w:rPr>
          <w:sz w:val="22"/>
          <w:szCs w:val="22"/>
        </w:rPr>
        <w:t>Copy of Rera Order</w:t>
      </w:r>
      <w:r w:rsidRPr="00262376">
        <w:rPr>
          <w:sz w:val="22"/>
          <w:szCs w:val="22"/>
        </w:rPr>
        <w:t xml:space="preserve">- </w:t>
      </w:r>
      <w:r w:rsidRPr="00262376">
        <w:rPr>
          <w:b/>
          <w:bCs/>
          <w:i/>
          <w:iCs/>
          <w:sz w:val="22"/>
          <w:szCs w:val="22"/>
        </w:rPr>
        <w:t>Proof of binding direction issued under Sections 38 and 40 of UP RERA Act, 2016</w:t>
      </w:r>
      <w:r w:rsidRPr="00262376">
        <w:rPr>
          <w:sz w:val="22"/>
          <w:szCs w:val="22"/>
        </w:rPr>
        <w:t xml:space="preserve"> mandating submission of compliance documents by 24.07.2025 and delivery of physical possession of unit F-1103 by 08.10.2025, establishing the Builder's wilful non-compliance with statutory obligations and rendering their purported cancellation legally untenable.</w:t>
      </w:r>
    </w:p>
    <w:p w14:paraId="5B29D71E" w14:textId="77777777" w:rsidR="00C60B3E" w:rsidRPr="003853A7" w:rsidRDefault="00C60B3E" w:rsidP="00C60B3E">
      <w:pPr>
        <w:rPr>
          <w:b/>
          <w:bCs/>
          <w:i/>
          <w:iCs/>
          <w:sz w:val="22"/>
          <w:szCs w:val="22"/>
        </w:rPr>
      </w:pPr>
      <w:r w:rsidRPr="00262376">
        <w:rPr>
          <w:b/>
          <w:bCs/>
          <w:sz w:val="22"/>
          <w:szCs w:val="22"/>
        </w:rPr>
        <w:t>Annexure B-</w:t>
      </w:r>
      <w:r w:rsidRPr="00262376">
        <w:rPr>
          <w:sz w:val="22"/>
          <w:szCs w:val="22"/>
        </w:rPr>
        <w:t xml:space="preserve"> Copy of Receiving Receipt of Rebuttal to Builder's Response (Dated: 28.08.2025) - </w:t>
      </w:r>
      <w:r w:rsidRPr="00262376">
        <w:rPr>
          <w:b/>
          <w:bCs/>
          <w:i/>
          <w:iCs/>
          <w:sz w:val="22"/>
          <w:szCs w:val="22"/>
        </w:rPr>
        <w:t>Proof of timely submission to RERA documenting comprehensive rebuttal of Builder's false claims regarding cancellation,</w:t>
      </w:r>
      <w:r w:rsidRPr="00262376">
        <w:rPr>
          <w:sz w:val="22"/>
          <w:szCs w:val="22"/>
        </w:rPr>
        <w:t xml:space="preserve"> NOC application, and service of notices, establishing the Complainant's procedural compliance </w:t>
      </w:r>
      <w:r w:rsidRPr="00262376">
        <w:rPr>
          <w:b/>
          <w:bCs/>
          <w:i/>
          <w:iCs/>
          <w:sz w:val="22"/>
          <w:szCs w:val="22"/>
        </w:rPr>
        <w:t>with Section 34 of UP RERA Act, 2016 and Rule 24 of UP RERA Rules, 2017 while exposing the Builder's misrepresentations before the Authority.</w:t>
      </w:r>
    </w:p>
    <w:p w14:paraId="6F2E799E" w14:textId="77777777" w:rsidR="00C60B3E" w:rsidRPr="00262376" w:rsidRDefault="00C60B3E" w:rsidP="00C60B3E">
      <w:pPr>
        <w:rPr>
          <w:b/>
          <w:bCs/>
          <w:i/>
          <w:iCs/>
          <w:sz w:val="22"/>
          <w:szCs w:val="22"/>
        </w:rPr>
      </w:pPr>
      <w:r w:rsidRPr="00262376">
        <w:rPr>
          <w:b/>
          <w:bCs/>
          <w:i/>
          <w:iCs/>
          <w:sz w:val="22"/>
          <w:szCs w:val="22"/>
        </w:rPr>
        <w:t>Annexure C-</w:t>
      </w:r>
      <w:r w:rsidRPr="00262376">
        <w:rPr>
          <w:sz w:val="22"/>
          <w:szCs w:val="22"/>
        </w:rPr>
        <w:t xml:space="preserve"> Copy of Receiving Receipt of Written Argument (Dated: 25.07.2025) - </w:t>
      </w:r>
      <w:r w:rsidRPr="00262376">
        <w:rPr>
          <w:b/>
          <w:bCs/>
          <w:i/>
          <w:iCs/>
          <w:sz w:val="22"/>
          <w:szCs w:val="22"/>
        </w:rPr>
        <w:t>Proof of timely submission to RERA documenting the Builder's non-compliance with the interim order dated 09.07.2025,</w:t>
      </w:r>
      <w:r w:rsidRPr="00262376">
        <w:rPr>
          <w:sz w:val="22"/>
          <w:szCs w:val="22"/>
        </w:rPr>
        <w:t xml:space="preserve"> establishing the Complainant's adherence to procedural requirements </w:t>
      </w:r>
      <w:r w:rsidRPr="00262376">
        <w:rPr>
          <w:b/>
          <w:bCs/>
          <w:i/>
          <w:iCs/>
          <w:sz w:val="22"/>
          <w:szCs w:val="22"/>
        </w:rPr>
        <w:t>under Section 34 of UP RERA Act, 2016 and Rule 24 of UP RERA Rules, 2017 while providing evidentiary foundation for subsequent enforcement proceedings.</w:t>
      </w:r>
    </w:p>
    <w:p w14:paraId="64FC9124" w14:textId="77777777" w:rsidR="00C60B3E" w:rsidRPr="00262376" w:rsidRDefault="00C60B3E" w:rsidP="00C60B3E">
      <w:pPr>
        <w:rPr>
          <w:sz w:val="22"/>
          <w:szCs w:val="22"/>
        </w:rPr>
      </w:pPr>
      <w:r w:rsidRPr="003853A7">
        <w:rPr>
          <w:b/>
          <w:bCs/>
          <w:i/>
          <w:iCs/>
          <w:sz w:val="22"/>
          <w:szCs w:val="22"/>
        </w:rPr>
        <w:t>Annexure D-</w:t>
      </w:r>
      <w:r w:rsidRPr="00262376">
        <w:rPr>
          <w:sz w:val="22"/>
          <w:szCs w:val="22"/>
        </w:rPr>
        <w:t xml:space="preserve"> Copy of Receiving Receipt of Written Argument (Dated: 10.05.2024)- </w:t>
      </w:r>
      <w:r w:rsidRPr="003853A7">
        <w:rPr>
          <w:b/>
          <w:bCs/>
          <w:i/>
          <w:iCs/>
          <w:sz w:val="22"/>
          <w:szCs w:val="22"/>
        </w:rPr>
        <w:t>Proof of timely submission to RERA documenting the Builder's unlawful return of Recovery Certificate issued on 17.03.2023 (Rs. 14,53,215.78)</w:t>
      </w:r>
      <w:r w:rsidRPr="00262376">
        <w:rPr>
          <w:sz w:val="22"/>
          <w:szCs w:val="22"/>
        </w:rPr>
        <w:t xml:space="preserve">, establishing the Complainant's compliance with procedural requirements and pursuit </w:t>
      </w:r>
      <w:r w:rsidRPr="003853A7">
        <w:rPr>
          <w:b/>
          <w:bCs/>
          <w:i/>
          <w:iCs/>
          <w:sz w:val="22"/>
          <w:szCs w:val="22"/>
        </w:rPr>
        <w:t>of legal remedies for enforcement under Section 8 of UP RERA Act, 2016</w:t>
      </w:r>
      <w:r w:rsidRPr="00262376">
        <w:rPr>
          <w:sz w:val="22"/>
          <w:szCs w:val="22"/>
        </w:rPr>
        <w:t>.</w:t>
      </w:r>
    </w:p>
    <w:p w14:paraId="4858FDE6" w14:textId="77777777" w:rsidR="00C60B3E" w:rsidRPr="00262376" w:rsidRDefault="00C60B3E" w:rsidP="00C60B3E">
      <w:pPr>
        <w:rPr>
          <w:sz w:val="22"/>
          <w:szCs w:val="22"/>
        </w:rPr>
      </w:pPr>
      <w:r w:rsidRPr="003853A7">
        <w:rPr>
          <w:b/>
          <w:bCs/>
          <w:sz w:val="22"/>
          <w:szCs w:val="22"/>
        </w:rPr>
        <w:t>Annexure E</w:t>
      </w:r>
      <w:r w:rsidRPr="00262376">
        <w:rPr>
          <w:sz w:val="22"/>
          <w:szCs w:val="22"/>
        </w:rPr>
        <w:t xml:space="preserve">-Copy of No Dues Certificate (28/05/2017)- </w:t>
      </w:r>
      <w:r w:rsidRPr="003853A7">
        <w:rPr>
          <w:b/>
          <w:bCs/>
          <w:i/>
          <w:iCs/>
          <w:sz w:val="22"/>
          <w:szCs w:val="22"/>
        </w:rPr>
        <w:t>Proof that all dues were paid up to this date (95% of Basic Sale Price)</w:t>
      </w:r>
      <w:r w:rsidRPr="00262376">
        <w:rPr>
          <w:sz w:val="22"/>
          <w:szCs w:val="22"/>
        </w:rPr>
        <w:t xml:space="preserve">, establishing the absence of any genuine outstanding amount and rendering the Builder's purported cancellation legally </w:t>
      </w:r>
      <w:r w:rsidRPr="003853A7">
        <w:rPr>
          <w:b/>
          <w:bCs/>
          <w:i/>
          <w:iCs/>
          <w:sz w:val="22"/>
          <w:szCs w:val="22"/>
        </w:rPr>
        <w:t>untenable under Section 18 of UP RERA Act, 2016.</w:t>
      </w:r>
    </w:p>
    <w:p w14:paraId="19114902" w14:textId="77777777" w:rsidR="00C60B3E" w:rsidRPr="003853A7" w:rsidRDefault="00C60B3E" w:rsidP="00C60B3E">
      <w:pPr>
        <w:rPr>
          <w:b/>
          <w:bCs/>
          <w:i/>
          <w:iCs/>
          <w:sz w:val="22"/>
          <w:szCs w:val="22"/>
        </w:rPr>
      </w:pPr>
      <w:r w:rsidRPr="003853A7">
        <w:rPr>
          <w:b/>
          <w:bCs/>
          <w:sz w:val="22"/>
          <w:szCs w:val="22"/>
        </w:rPr>
        <w:t>Annexure F</w:t>
      </w:r>
      <w:r w:rsidRPr="00262376">
        <w:rPr>
          <w:sz w:val="22"/>
          <w:szCs w:val="22"/>
        </w:rPr>
        <w:t xml:space="preserve"> - Last Demand Letter Email and Response (01.02.2024,11.02.2024)</w:t>
      </w:r>
      <w:r>
        <w:rPr>
          <w:sz w:val="22"/>
          <w:szCs w:val="22"/>
        </w:rPr>
        <w:t xml:space="preserve">- </w:t>
      </w:r>
      <w:r w:rsidRPr="003853A7">
        <w:rPr>
          <w:b/>
          <w:bCs/>
          <w:i/>
          <w:iCs/>
          <w:sz w:val="22"/>
          <w:szCs w:val="22"/>
        </w:rPr>
        <w:t xml:space="preserve">Proof of sole valid communication from Builder (contradicting claims of "repeated demands"), establishing legal invalidity of demand due to retrospective due date (31.01.2024) preceding </w:t>
      </w:r>
      <w:r w:rsidRPr="00262376">
        <w:rPr>
          <w:sz w:val="22"/>
          <w:szCs w:val="22"/>
        </w:rPr>
        <w:t xml:space="preserve">communication date (01.02.2024), and demonstrating proper response referencing Recovery Certificate issued on 17.03.2023 for adjustment of alleged dues, which </w:t>
      </w:r>
      <w:r w:rsidRPr="003853A7">
        <w:rPr>
          <w:b/>
          <w:bCs/>
          <w:i/>
          <w:iCs/>
          <w:sz w:val="22"/>
          <w:szCs w:val="22"/>
        </w:rPr>
        <w:t>Builder deliberately ignored in violation of Rule 7(3) of UP RERA Rules, 2017.</w:t>
      </w:r>
    </w:p>
    <w:p w14:paraId="472A8D25" w14:textId="77777777" w:rsidR="00C60B3E" w:rsidRPr="003853A7" w:rsidRDefault="00C60B3E" w:rsidP="00C60B3E">
      <w:pPr>
        <w:rPr>
          <w:b/>
          <w:bCs/>
          <w:i/>
          <w:iCs/>
          <w:sz w:val="22"/>
          <w:szCs w:val="22"/>
        </w:rPr>
      </w:pPr>
      <w:r w:rsidRPr="003853A7">
        <w:rPr>
          <w:b/>
          <w:bCs/>
          <w:sz w:val="22"/>
          <w:szCs w:val="22"/>
        </w:rPr>
        <w:t>Annexure G</w:t>
      </w:r>
      <w:r w:rsidRPr="00262376">
        <w:rPr>
          <w:sz w:val="22"/>
          <w:szCs w:val="22"/>
        </w:rPr>
        <w:t xml:space="preserve"> - Copy of Last Demand Letter </w:t>
      </w:r>
      <w:r w:rsidRPr="003853A7">
        <w:rPr>
          <w:b/>
          <w:bCs/>
          <w:i/>
          <w:iCs/>
          <w:sz w:val="22"/>
          <w:szCs w:val="22"/>
        </w:rPr>
        <w:t>- Proof of invalid service at obsolete address (vacated since 2012)</w:t>
      </w:r>
      <w:r w:rsidRPr="00262376">
        <w:rPr>
          <w:sz w:val="22"/>
          <w:szCs w:val="22"/>
        </w:rPr>
        <w:t xml:space="preserve"> despite full payment of 95% Basic Sale Price and prior notification of current address, </w:t>
      </w:r>
      <w:r w:rsidRPr="003853A7">
        <w:rPr>
          <w:b/>
          <w:bCs/>
          <w:i/>
          <w:iCs/>
          <w:sz w:val="22"/>
          <w:szCs w:val="22"/>
        </w:rPr>
        <w:t>rendering the demand legally untenable under Rule 7(3) of UP RERA Rules, 2017.</w:t>
      </w:r>
    </w:p>
    <w:p w14:paraId="46759FDB" w14:textId="77777777" w:rsidR="00C60B3E" w:rsidRPr="003853A7" w:rsidRDefault="00C60B3E" w:rsidP="00C60B3E">
      <w:pPr>
        <w:rPr>
          <w:b/>
          <w:bCs/>
          <w:i/>
          <w:iCs/>
          <w:sz w:val="22"/>
          <w:szCs w:val="22"/>
        </w:rPr>
      </w:pPr>
      <w:r w:rsidRPr="003853A7">
        <w:rPr>
          <w:b/>
          <w:bCs/>
          <w:sz w:val="22"/>
          <w:szCs w:val="22"/>
        </w:rPr>
        <w:t xml:space="preserve">Annexure H </w:t>
      </w:r>
      <w:r w:rsidRPr="00262376">
        <w:rPr>
          <w:sz w:val="22"/>
          <w:szCs w:val="22"/>
        </w:rPr>
        <w:t xml:space="preserve">-  Copy of UPSIC Defaulter News Clippings (Times of India 13.05.2025 &amp; </w:t>
      </w:r>
      <w:proofErr w:type="spellStart"/>
      <w:r w:rsidRPr="00262376">
        <w:rPr>
          <w:sz w:val="22"/>
          <w:szCs w:val="22"/>
        </w:rPr>
        <w:t>Navbharat</w:t>
      </w:r>
      <w:proofErr w:type="spellEnd"/>
      <w:r w:rsidRPr="00262376">
        <w:rPr>
          <w:sz w:val="22"/>
          <w:szCs w:val="22"/>
        </w:rPr>
        <w:t xml:space="preserve"> Times 30.06.2025)-</w:t>
      </w:r>
      <w:r w:rsidRPr="003853A7">
        <w:rPr>
          <w:b/>
          <w:bCs/>
          <w:i/>
          <w:iCs/>
          <w:sz w:val="22"/>
          <w:szCs w:val="22"/>
        </w:rPr>
        <w:t>Proof of builder's defaulter status with UPSIC, establishing ineligibility to</w:t>
      </w:r>
      <w:r w:rsidRPr="00262376">
        <w:rPr>
          <w:sz w:val="22"/>
          <w:szCs w:val="22"/>
        </w:rPr>
        <w:t xml:space="preserve"> apply for NOC </w:t>
      </w:r>
      <w:r w:rsidRPr="003853A7">
        <w:rPr>
          <w:b/>
          <w:bCs/>
          <w:i/>
          <w:iCs/>
          <w:sz w:val="22"/>
          <w:szCs w:val="22"/>
        </w:rPr>
        <w:t xml:space="preserve">under Regulation 12(3) of UPSID Rules, 2012 and contradicting their false claim of having "applied for NOC" before RERA, thereby constituting contempt under </w:t>
      </w:r>
      <w:r w:rsidRPr="003853A7">
        <w:rPr>
          <w:b/>
          <w:bCs/>
          <w:i/>
          <w:iCs/>
          <w:sz w:val="22"/>
          <w:szCs w:val="22"/>
        </w:rPr>
        <w:lastRenderedPageBreak/>
        <w:t>Section 38 of UP RERA Act, 2016 and rendering their purported compliance with possession requirements legally untenable.</w:t>
      </w:r>
    </w:p>
    <w:p w14:paraId="29825F1D" w14:textId="77777777" w:rsidR="00C60B3E" w:rsidRPr="003853A7" w:rsidRDefault="00C60B3E" w:rsidP="00C60B3E">
      <w:pPr>
        <w:rPr>
          <w:b/>
          <w:bCs/>
          <w:i/>
          <w:iCs/>
          <w:sz w:val="22"/>
          <w:szCs w:val="22"/>
        </w:rPr>
      </w:pPr>
      <w:r w:rsidRPr="003853A7">
        <w:rPr>
          <w:b/>
          <w:bCs/>
          <w:sz w:val="22"/>
          <w:szCs w:val="22"/>
        </w:rPr>
        <w:t xml:space="preserve">Annexure I- </w:t>
      </w:r>
      <w:r w:rsidRPr="00262376">
        <w:rPr>
          <w:sz w:val="22"/>
          <w:szCs w:val="22"/>
        </w:rPr>
        <w:t xml:space="preserve">NOC Not Applied for F Block - Proof from official UPSIC NOC Register showing no application filed by Builder for F-Block, La Galaxia between 01.01.2025 and 09.07.2025 (date of RERA order), contradicting </w:t>
      </w:r>
      <w:r w:rsidRPr="003853A7">
        <w:rPr>
          <w:b/>
          <w:bCs/>
          <w:i/>
          <w:iCs/>
          <w:sz w:val="22"/>
          <w:szCs w:val="22"/>
        </w:rPr>
        <w:t>their false claim of having "applied for NOC" and establishing contempt under Section 38 of UP RERA Act, 2016</w:t>
      </w:r>
    </w:p>
    <w:p w14:paraId="0987AB1D" w14:textId="77777777" w:rsidR="00C60B3E" w:rsidRPr="00262376" w:rsidRDefault="00C60B3E" w:rsidP="00C60B3E">
      <w:pPr>
        <w:rPr>
          <w:sz w:val="22"/>
          <w:szCs w:val="22"/>
        </w:rPr>
      </w:pPr>
      <w:r w:rsidRPr="003853A7">
        <w:rPr>
          <w:b/>
          <w:bCs/>
          <w:sz w:val="22"/>
          <w:szCs w:val="22"/>
        </w:rPr>
        <w:t>Annexure J</w:t>
      </w:r>
      <w:r w:rsidRPr="00262376">
        <w:rPr>
          <w:sz w:val="22"/>
          <w:szCs w:val="22"/>
        </w:rPr>
        <w:t xml:space="preserve">- Copy of Price List (Dated: 16.08.2012) - Proof of premium payment for F-Block amenities as designated in official price list, establishing the Builder's contractual obligation to provide enhanced features which remain undelivered despite full payment (95% of Basic Sale Price), thereby constituting breach of agreement and fraudulent misrepresentation under </w:t>
      </w:r>
      <w:r w:rsidRPr="003853A7">
        <w:rPr>
          <w:b/>
          <w:bCs/>
          <w:i/>
          <w:iCs/>
          <w:sz w:val="22"/>
          <w:szCs w:val="22"/>
        </w:rPr>
        <w:t>Section 18 of UP RERA Act, 2016.</w:t>
      </w:r>
    </w:p>
    <w:p w14:paraId="34BC2744" w14:textId="77777777" w:rsidR="00C60B3E" w:rsidRPr="003853A7" w:rsidRDefault="00C60B3E" w:rsidP="00C60B3E">
      <w:pPr>
        <w:rPr>
          <w:b/>
          <w:bCs/>
          <w:i/>
          <w:iCs/>
          <w:sz w:val="22"/>
          <w:szCs w:val="22"/>
        </w:rPr>
      </w:pPr>
      <w:r w:rsidRPr="003853A7">
        <w:rPr>
          <w:b/>
          <w:bCs/>
          <w:sz w:val="22"/>
          <w:szCs w:val="22"/>
        </w:rPr>
        <w:t>Annexure K-</w:t>
      </w:r>
      <w:r w:rsidRPr="00262376">
        <w:rPr>
          <w:sz w:val="22"/>
          <w:szCs w:val="22"/>
        </w:rPr>
        <w:t xml:space="preserve"> Builder’s Email (Dated: 01.12.2015)-</w:t>
      </w:r>
      <w:r w:rsidRPr="003853A7">
        <w:rPr>
          <w:b/>
          <w:bCs/>
          <w:i/>
          <w:iCs/>
          <w:sz w:val="22"/>
          <w:szCs w:val="22"/>
        </w:rPr>
        <w:t>Proof of false representation claiming "wooden flooring is on progress"</w:t>
      </w:r>
      <w:r w:rsidRPr="00262376">
        <w:rPr>
          <w:sz w:val="22"/>
          <w:szCs w:val="22"/>
        </w:rPr>
        <w:t xml:space="preserve"> when project was demonstrably incomplete, establishing a pattern of deceptive practices </w:t>
      </w:r>
      <w:r w:rsidRPr="003853A7">
        <w:rPr>
          <w:b/>
          <w:bCs/>
          <w:i/>
          <w:iCs/>
          <w:sz w:val="22"/>
          <w:szCs w:val="22"/>
        </w:rPr>
        <w:t>under Rule 24 of UP RERA Rules, 2017 and constituting contempt under Section 38 of the Act.</w:t>
      </w:r>
    </w:p>
    <w:p w14:paraId="313B2A3B" w14:textId="77777777" w:rsidR="00C60B3E" w:rsidRPr="00262376" w:rsidRDefault="00C60B3E" w:rsidP="00C60B3E">
      <w:pPr>
        <w:rPr>
          <w:sz w:val="22"/>
          <w:szCs w:val="22"/>
        </w:rPr>
      </w:pPr>
      <w:r w:rsidRPr="003853A7">
        <w:rPr>
          <w:b/>
          <w:bCs/>
          <w:sz w:val="22"/>
          <w:szCs w:val="22"/>
        </w:rPr>
        <w:t xml:space="preserve">Annexure L- </w:t>
      </w:r>
      <w:r w:rsidRPr="00262376">
        <w:rPr>
          <w:sz w:val="22"/>
          <w:szCs w:val="22"/>
        </w:rPr>
        <w:t xml:space="preserve">email of home vacant- </w:t>
      </w:r>
      <w:r w:rsidRPr="003853A7">
        <w:rPr>
          <w:b/>
          <w:bCs/>
          <w:i/>
          <w:iCs/>
          <w:sz w:val="22"/>
          <w:szCs w:val="22"/>
        </w:rPr>
        <w:t>Proof of non-residency at registered address during critical periods</w:t>
      </w:r>
      <w:r w:rsidRPr="00262376">
        <w:rPr>
          <w:sz w:val="22"/>
          <w:szCs w:val="22"/>
        </w:rPr>
        <w:t xml:space="preserve">, specifically confirming absence during alleged notice periods when the Builder claims to have served communications, thereby invalidating purported service of </w:t>
      </w:r>
      <w:r w:rsidRPr="003853A7">
        <w:rPr>
          <w:b/>
          <w:bCs/>
          <w:i/>
          <w:iCs/>
          <w:sz w:val="22"/>
          <w:szCs w:val="22"/>
        </w:rPr>
        <w:t>notices under Rule 7(3) of UP RERA Rules, 2017</w:t>
      </w:r>
      <w:r w:rsidRPr="00262376">
        <w:rPr>
          <w:sz w:val="22"/>
          <w:szCs w:val="22"/>
        </w:rPr>
        <w:t xml:space="preserve"> which requires service at the "last known address or email ID of the allottee."</w:t>
      </w:r>
    </w:p>
    <w:p w14:paraId="45CFDAB2" w14:textId="77777777" w:rsidR="00C60B3E" w:rsidRPr="003853A7" w:rsidRDefault="00C60B3E" w:rsidP="00C60B3E">
      <w:pPr>
        <w:rPr>
          <w:b/>
          <w:bCs/>
          <w:i/>
          <w:iCs/>
          <w:sz w:val="22"/>
          <w:szCs w:val="22"/>
        </w:rPr>
      </w:pPr>
      <w:r w:rsidRPr="003853A7">
        <w:rPr>
          <w:b/>
          <w:bCs/>
          <w:sz w:val="22"/>
          <w:szCs w:val="22"/>
        </w:rPr>
        <w:t>Annexure M-</w:t>
      </w:r>
      <w:r w:rsidRPr="00262376">
        <w:rPr>
          <w:sz w:val="22"/>
          <w:szCs w:val="22"/>
        </w:rPr>
        <w:t xml:space="preserve"> </w:t>
      </w:r>
      <w:r w:rsidRPr="003853A7">
        <w:rPr>
          <w:b/>
          <w:bCs/>
          <w:i/>
          <w:iCs/>
          <w:sz w:val="22"/>
          <w:szCs w:val="22"/>
        </w:rPr>
        <w:t>Update to Builder Regarding Address Updating</w:t>
      </w:r>
      <w:r w:rsidRPr="00262376">
        <w:rPr>
          <w:sz w:val="22"/>
          <w:szCs w:val="22"/>
        </w:rPr>
        <w:t xml:space="preserve"> - Proof of formal request dated [Date] for updating current address with Builder, demonstrating their wilful refusal to maintain accurate contact information despite documented requests, </w:t>
      </w:r>
      <w:r w:rsidRPr="003853A7">
        <w:rPr>
          <w:b/>
          <w:bCs/>
          <w:i/>
          <w:iCs/>
          <w:sz w:val="22"/>
          <w:szCs w:val="22"/>
        </w:rPr>
        <w:t>thereby invalidating subsequent purported notices under Rule 7(3) of UP RERA Rules, 2017 which mandates service at the "last known address or email ID of the allottee."</w:t>
      </w:r>
    </w:p>
    <w:p w14:paraId="5205C085" w14:textId="77777777" w:rsidR="00C60B3E" w:rsidRDefault="00C60B3E" w:rsidP="00C60B3E">
      <w:pPr>
        <w:rPr>
          <w:sz w:val="22"/>
          <w:szCs w:val="22"/>
        </w:rPr>
      </w:pPr>
      <w:r w:rsidRPr="003853A7">
        <w:rPr>
          <w:b/>
          <w:bCs/>
          <w:i/>
          <w:iCs/>
          <w:sz w:val="22"/>
          <w:szCs w:val="22"/>
        </w:rPr>
        <w:t>Annexure N-</w:t>
      </w:r>
      <w:r w:rsidRPr="00262376">
        <w:rPr>
          <w:sz w:val="22"/>
          <w:szCs w:val="22"/>
        </w:rPr>
        <w:t xml:space="preserve"> </w:t>
      </w:r>
      <w:r w:rsidRPr="003853A7">
        <w:rPr>
          <w:b/>
          <w:bCs/>
          <w:i/>
          <w:iCs/>
          <w:sz w:val="22"/>
          <w:szCs w:val="22"/>
        </w:rPr>
        <w:t xml:space="preserve">Follow Up Communication with Builder </w:t>
      </w:r>
      <w:r w:rsidRPr="00262376">
        <w:rPr>
          <w:sz w:val="22"/>
          <w:szCs w:val="22"/>
        </w:rPr>
        <w:t xml:space="preserve">- </w:t>
      </w:r>
      <w:r w:rsidRPr="003853A7">
        <w:rPr>
          <w:b/>
          <w:bCs/>
          <w:i/>
          <w:iCs/>
          <w:sz w:val="22"/>
          <w:szCs w:val="22"/>
        </w:rPr>
        <w:t>Proof of continued attempts to update address and receive project status</w:t>
      </w:r>
      <w:r w:rsidRPr="00262376">
        <w:rPr>
          <w:sz w:val="22"/>
          <w:szCs w:val="22"/>
        </w:rPr>
        <w:t>, demonstrating Builder's wilful ignorance of current contact details despite documented requests, thereby invalidating purported notices under Rule 7(3) of UP RERA Rules, 2017 which requires service at the "last known address or email ID of the allottee.</w:t>
      </w:r>
    </w:p>
    <w:p w14:paraId="41B790B3" w14:textId="77777777" w:rsidR="00C60B3E" w:rsidRPr="009B3B8E" w:rsidRDefault="00C60B3E" w:rsidP="00C60B3E">
      <w:pPr>
        <w:rPr>
          <w:sz w:val="22"/>
          <w:szCs w:val="22"/>
        </w:rPr>
      </w:pPr>
      <w:r w:rsidRPr="009B3B8E">
        <w:rPr>
          <w:b/>
          <w:bCs/>
          <w:sz w:val="22"/>
          <w:szCs w:val="22"/>
        </w:rPr>
        <w:t>Annexure O</w:t>
      </w:r>
      <w:r>
        <w:rPr>
          <w:b/>
          <w:bCs/>
          <w:sz w:val="22"/>
          <w:szCs w:val="22"/>
        </w:rPr>
        <w:t>-</w:t>
      </w:r>
      <w:r w:rsidRPr="009B3B8E">
        <w:rPr>
          <w:sz w:val="22"/>
          <w:szCs w:val="22"/>
        </w:rPr>
        <w:t xml:space="preserve"> Flat Status as on 31.08.2025</w:t>
      </w:r>
      <w:r>
        <w:rPr>
          <w:sz w:val="22"/>
          <w:szCs w:val="22"/>
        </w:rPr>
        <w:t>-</w:t>
      </w:r>
      <w:r w:rsidRPr="009B3B8E">
        <w:rPr>
          <w:b/>
          <w:bCs/>
          <w:i/>
          <w:iCs/>
          <w:sz w:val="22"/>
          <w:szCs w:val="22"/>
        </w:rPr>
        <w:t>Proof of current project status showing incomplete construction and failure to deliver possession as directed by RERA order dated 09.07.2025,</w:t>
      </w:r>
      <w:r w:rsidRPr="009B3B8E">
        <w:rPr>
          <w:i/>
          <w:iCs/>
          <w:sz w:val="22"/>
          <w:szCs w:val="22"/>
        </w:rPr>
        <w:t xml:space="preserve"> establishing the Builder's ongoing non-compliance with statutory obligations and rendering their purported cancellation legally untenable</w:t>
      </w:r>
    </w:p>
    <w:p w14:paraId="3A36E976" w14:textId="77777777" w:rsidR="00C60B3E" w:rsidRDefault="00C60B3E" w:rsidP="00C60B3E">
      <w:pPr>
        <w:rPr>
          <w:sz w:val="22"/>
          <w:szCs w:val="22"/>
        </w:rPr>
      </w:pPr>
    </w:p>
    <w:p w14:paraId="51791048" w14:textId="49FDB1FF" w:rsidR="006C1562" w:rsidRDefault="00C60B3E">
      <w:r w:rsidRPr="00F641E9">
        <w:rPr>
          <w:sz w:val="22"/>
          <w:szCs w:val="22"/>
        </w:rPr>
        <w:t>Yours faithfully,</w:t>
      </w:r>
      <w:r w:rsidRPr="00F641E9">
        <w:rPr>
          <w:sz w:val="22"/>
          <w:szCs w:val="22"/>
        </w:rPr>
        <w:br/>
        <w:t>Neeraj Vohra</w:t>
      </w:r>
      <w:r w:rsidRPr="00F641E9">
        <w:rPr>
          <w:sz w:val="22"/>
          <w:szCs w:val="22"/>
        </w:rPr>
        <w:br/>
        <w:t>Complainant</w:t>
      </w:r>
      <w:r w:rsidRPr="00F641E9">
        <w:rPr>
          <w:sz w:val="22"/>
          <w:szCs w:val="22"/>
        </w:rPr>
        <w:br/>
        <w:t>Contact: 9871037773</w:t>
      </w:r>
      <w:r w:rsidRPr="00F641E9">
        <w:rPr>
          <w:sz w:val="22"/>
          <w:szCs w:val="22"/>
        </w:rPr>
        <w:br/>
        <w:t>Complaint No.: NCR144/10/62470/2020</w:t>
      </w:r>
    </w:p>
    <w:sectPr w:rsidR="006C1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F4"/>
    <w:rsid w:val="002117D1"/>
    <w:rsid w:val="003D01A4"/>
    <w:rsid w:val="006C1562"/>
    <w:rsid w:val="00723EF4"/>
    <w:rsid w:val="00C60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B515F5-0A2F-4539-82EC-3E0E471C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B3E"/>
  </w:style>
  <w:style w:type="paragraph" w:styleId="Heading1">
    <w:name w:val="heading 1"/>
    <w:basedOn w:val="Normal"/>
    <w:next w:val="Normal"/>
    <w:link w:val="Heading1Char"/>
    <w:uiPriority w:val="9"/>
    <w:qFormat/>
    <w:rsid w:val="00723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EF4"/>
    <w:rPr>
      <w:rFonts w:eastAsiaTheme="majorEastAsia" w:cstheme="majorBidi"/>
      <w:color w:val="272727" w:themeColor="text1" w:themeTint="D8"/>
    </w:rPr>
  </w:style>
  <w:style w:type="paragraph" w:styleId="Title">
    <w:name w:val="Title"/>
    <w:basedOn w:val="Normal"/>
    <w:next w:val="Normal"/>
    <w:link w:val="TitleChar"/>
    <w:uiPriority w:val="10"/>
    <w:qFormat/>
    <w:rsid w:val="0072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EF4"/>
    <w:pPr>
      <w:spacing w:before="160"/>
      <w:jc w:val="center"/>
    </w:pPr>
    <w:rPr>
      <w:i/>
      <w:iCs/>
      <w:color w:val="404040" w:themeColor="text1" w:themeTint="BF"/>
    </w:rPr>
  </w:style>
  <w:style w:type="character" w:customStyle="1" w:styleId="QuoteChar">
    <w:name w:val="Quote Char"/>
    <w:basedOn w:val="DefaultParagraphFont"/>
    <w:link w:val="Quote"/>
    <w:uiPriority w:val="29"/>
    <w:rsid w:val="00723EF4"/>
    <w:rPr>
      <w:i/>
      <w:iCs/>
      <w:color w:val="404040" w:themeColor="text1" w:themeTint="BF"/>
    </w:rPr>
  </w:style>
  <w:style w:type="paragraph" w:styleId="ListParagraph">
    <w:name w:val="List Paragraph"/>
    <w:basedOn w:val="Normal"/>
    <w:uiPriority w:val="34"/>
    <w:qFormat/>
    <w:rsid w:val="00723EF4"/>
    <w:pPr>
      <w:ind w:left="720"/>
      <w:contextualSpacing/>
    </w:pPr>
  </w:style>
  <w:style w:type="character" w:styleId="IntenseEmphasis">
    <w:name w:val="Intense Emphasis"/>
    <w:basedOn w:val="DefaultParagraphFont"/>
    <w:uiPriority w:val="21"/>
    <w:qFormat/>
    <w:rsid w:val="00723EF4"/>
    <w:rPr>
      <w:i/>
      <w:iCs/>
      <w:color w:val="0F4761" w:themeColor="accent1" w:themeShade="BF"/>
    </w:rPr>
  </w:style>
  <w:style w:type="paragraph" w:styleId="IntenseQuote">
    <w:name w:val="Intense Quote"/>
    <w:basedOn w:val="Normal"/>
    <w:next w:val="Normal"/>
    <w:link w:val="IntenseQuoteChar"/>
    <w:uiPriority w:val="30"/>
    <w:qFormat/>
    <w:rsid w:val="00723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EF4"/>
    <w:rPr>
      <w:i/>
      <w:iCs/>
      <w:color w:val="0F4761" w:themeColor="accent1" w:themeShade="BF"/>
    </w:rPr>
  </w:style>
  <w:style w:type="character" w:styleId="IntenseReference">
    <w:name w:val="Intense Reference"/>
    <w:basedOn w:val="DefaultParagraphFont"/>
    <w:uiPriority w:val="32"/>
    <w:qFormat/>
    <w:rsid w:val="00723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2</cp:revision>
  <dcterms:created xsi:type="dcterms:W3CDTF">2025-09-01T05:37:00Z</dcterms:created>
  <dcterms:modified xsi:type="dcterms:W3CDTF">2025-09-01T05:37:00Z</dcterms:modified>
</cp:coreProperties>
</file>