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9822F"/>
          <w:sz w:val="18"/>
        </w:rPr>
        <w:t>ITM GROUP OF INSTITUTIONS  ·  GWALIOR</w:t>
      </w:r>
    </w:p>
    <w:p>
      <w:pPr>
        <w:spacing w:after="40"/>
      </w:pPr>
      <w:r>
        <w:rPr>
          <w:rFonts w:ascii="Georgia" w:hAnsi="Georgia"/>
          <w:b/>
          <w:color w:val="8A1B2C"/>
          <w:sz w:val="60"/>
        </w:rPr>
        <w:t>Online Examination Portal</w:t>
      </w:r>
    </w:p>
    <w:p>
      <w:pPr>
        <w:pBdr>
          <w:bottom w:val="single" w:sz="12" w:space="3" w:color="A9822F"/>
        </w:pBdr>
        <w:spacing w:after="280"/>
      </w:pPr>
      <w:r>
        <w:rPr>
          <w:color w:val="5F575A"/>
          <w:sz w:val="26"/>
        </w:rPr>
        <w:t>Platform Reference Document</w:t>
      </w:r>
    </w:p>
    <w:p>
      <w:r>
        <w:t>A self-hosted, AI-proctored assessment platform built on Moodle 4.5 LTS — with a custom exam-cell toolkit, Safe Exam Browser kiosk lockdown, live invigilation, and the institute's own visual identity. Runs from a single Windows machine, with no cloud hosting and no Docker.</w:t>
      </w:r>
    </w:p>
    <w:p>
      <w:pPr>
        <w:spacing w:after="80"/>
      </w:pPr>
    </w:p>
    <w:tbl>
      <w:tblPr>
        <w:tblStyle w:val="TableGrid"/>
        <w:tblW w:type="auto" w:w="0"/>
        <w:jc w:val="center"/>
        <w:tblLayout w:type="autofit"/>
        <w:tblLook w:firstColumn="1" w:firstRow="1" w:lastColumn="0" w:lastRow="0" w:noHBand="0" w:noVBand="1" w:val="04A0"/>
      </w:tblPr>
      <w:tblGrid>
        <w:gridCol w:w="4680"/>
        <w:gridCol w:w="4680"/>
      </w:tblGrid>
      <w:tr>
        <w:tc>
          <w:tcPr>
            <w:tcW w:type="dxa" w:w="2448"/>
            <w:shd w:val="clear" w:color="auto" w:fill="EFE6E1"/>
          </w:tcPr>
          <w:p>
            <w:r/>
            <w:r>
              <w:rPr>
                <w:b/>
                <w:color w:val="5F575A"/>
                <w:sz w:val="16"/>
              </w:rPr>
              <w:t>FIELD</w:t>
            </w:r>
          </w:p>
        </w:tc>
        <w:tc>
          <w:tcPr>
            <w:tcW w:type="dxa" w:w="6624"/>
            <w:shd w:val="clear" w:color="auto" w:fill="EFE6E1"/>
          </w:tcPr>
          <w:p>
            <w:r/>
            <w:r>
              <w:rPr>
                <w:b/>
                <w:color w:val="5F575A"/>
                <w:sz w:val="16"/>
              </w:rPr>
              <w:t>VALUE</w:t>
            </w:r>
          </w:p>
        </w:tc>
      </w:tr>
      <w:tr>
        <w:tc>
          <w:tcPr>
            <w:tcW w:type="dxa" w:w="2448"/>
          </w:tcPr>
          <w:p>
            <w:r>
              <w:rPr>
                <w:sz w:val="19"/>
              </w:rPr>
            </w:r>
            <w:r>
              <w:rPr>
                <w:sz w:val="19"/>
              </w:rPr>
              <w:t>Platform</w:t>
            </w:r>
          </w:p>
        </w:tc>
        <w:tc>
          <w:tcPr>
            <w:tcW w:type="dxa" w:w="6624"/>
          </w:tcPr>
          <w:p>
            <w:r>
              <w:rPr>
                <w:sz w:val="19"/>
              </w:rPr>
            </w:r>
            <w:r>
              <w:rPr>
                <w:sz w:val="19"/>
              </w:rPr>
              <w:t>Moodle 4.5 LTS</w:t>
            </w:r>
          </w:p>
        </w:tc>
      </w:tr>
      <w:tr>
        <w:tc>
          <w:tcPr>
            <w:tcW w:type="dxa" w:w="2448"/>
          </w:tcPr>
          <w:p>
            <w:r>
              <w:rPr>
                <w:sz w:val="19"/>
              </w:rPr>
            </w:r>
            <w:r>
              <w:rPr>
                <w:sz w:val="19"/>
              </w:rPr>
              <w:t>Technology stack</w:t>
            </w:r>
          </w:p>
        </w:tc>
        <w:tc>
          <w:tcPr>
            <w:tcW w:type="dxa" w:w="6624"/>
          </w:tcPr>
          <w:p>
            <w:r>
              <w:rPr>
                <w:sz w:val="19"/>
              </w:rPr>
            </w:r>
            <w:r>
              <w:rPr>
                <w:sz w:val="19"/>
              </w:rPr>
              <w:t>Apache 2.4  ·  PHP 8.3 (mod_php)  ·  MariaDB 11.4 LTS</w:t>
            </w:r>
          </w:p>
        </w:tc>
      </w:tr>
      <w:tr>
        <w:tc>
          <w:tcPr>
            <w:tcW w:type="dxa" w:w="2448"/>
          </w:tcPr>
          <w:p>
            <w:r>
              <w:rPr>
                <w:sz w:val="19"/>
              </w:rPr>
            </w:r>
            <w:r>
              <w:rPr>
                <w:sz w:val="19"/>
              </w:rPr>
              <w:t>Runtime</w:t>
            </w:r>
          </w:p>
        </w:tc>
        <w:tc>
          <w:tcPr>
            <w:tcW w:type="dxa" w:w="6624"/>
          </w:tcPr>
          <w:p>
            <w:r>
              <w:rPr>
                <w:sz w:val="19"/>
              </w:rPr>
            </w:r>
            <w:r>
              <w:rPr>
                <w:sz w:val="19"/>
              </w:rPr>
              <w:t>Native Windows services — no containers</w:t>
            </w:r>
          </w:p>
        </w:tc>
      </w:tr>
      <w:tr>
        <w:tc>
          <w:tcPr>
            <w:tcW w:type="dxa" w:w="2448"/>
          </w:tcPr>
          <w:p>
            <w:r>
              <w:rPr>
                <w:sz w:val="19"/>
              </w:rPr>
            </w:r>
            <w:r>
              <w:rPr>
                <w:sz w:val="19"/>
              </w:rPr>
              <w:t>Portal address</w:t>
            </w:r>
          </w:p>
        </w:tc>
        <w:tc>
          <w:tcPr>
            <w:tcW w:type="dxa" w:w="6624"/>
          </w:tcPr>
          <w:p>
            <w:r>
              <w:rPr>
                <w:sz w:val="19"/>
              </w:rPr>
            </w:r>
            <w:r>
              <w:rPr>
                <w:rFonts w:ascii="Consolas" w:hAnsi="Consolas"/>
                <w:color w:val="8A1B2C"/>
                <w:sz w:val="19"/>
              </w:rPr>
              <w:t>http://localhost:8080</w:t>
            </w:r>
          </w:p>
        </w:tc>
      </w:tr>
      <w:tr>
        <w:tc>
          <w:tcPr>
            <w:tcW w:type="dxa" w:w="2448"/>
          </w:tcPr>
          <w:p>
            <w:r>
              <w:rPr>
                <w:sz w:val="19"/>
              </w:rPr>
            </w:r>
            <w:r>
              <w:rPr>
                <w:sz w:val="19"/>
              </w:rPr>
              <w:t>Repository</w:t>
            </w:r>
          </w:p>
        </w:tc>
        <w:tc>
          <w:tcPr>
            <w:tcW w:type="dxa" w:w="6624"/>
          </w:tcPr>
          <w:p>
            <w:r>
              <w:rPr>
                <w:sz w:val="19"/>
              </w:rPr>
            </w:r>
            <w:r>
              <w:rPr>
                <w:sz w:val="19"/>
              </w:rPr>
              <w:t>github.com/Neerajparashar1/ASSESMENT</w:t>
            </w:r>
          </w:p>
        </w:tc>
      </w:tr>
      <w:tr>
        <w:tc>
          <w:tcPr>
            <w:tcW w:type="dxa" w:w="2448"/>
          </w:tcPr>
          <w:p>
            <w:r>
              <w:rPr>
                <w:sz w:val="19"/>
              </w:rPr>
            </w:r>
            <w:r>
              <w:rPr>
                <w:sz w:val="19"/>
              </w:rPr>
              <w:t>Document</w:t>
            </w:r>
          </w:p>
        </w:tc>
        <w:tc>
          <w:tcPr>
            <w:tcW w:type="dxa" w:w="6624"/>
          </w:tcPr>
          <w:p>
            <w:r>
              <w:rPr>
                <w:sz w:val="19"/>
              </w:rPr>
            </w:r>
            <w:r>
              <w:rPr>
                <w:sz w:val="19"/>
              </w:rPr>
              <w:t>Reference / capability overview</w:t>
            </w:r>
          </w:p>
        </w:tc>
      </w:tr>
    </w:tbl>
    <w:p>
      <w:pPr>
        <w:spacing w:after="40"/>
      </w:pPr>
    </w:p>
    <w:p>
      <w:r>
        <w:br w:type="page"/>
      </w:r>
    </w:p>
    <w:p>
      <w:r>
        <w:rPr>
          <w:b/>
          <w:color w:val="8A1B2C"/>
          <w:sz w:val="26"/>
        </w:rPr>
        <w:t>Contents</w:t>
      </w:r>
    </w:p>
    <w:p>
      <w:r/>
      <w:fldSimple w:instr="TOC \o &quot;1-2&quot; \h \z \u">
        <w:r>
          <w:t>Right-click and choose “Update field” to build the table of contents.</w:t>
        </w:r>
      </w:fldSimple>
    </w:p>
    <w:p>
      <w:r>
        <w:br w:type="page"/>
      </w:r>
    </w:p>
    <w:p>
      <w:pPr>
        <w:pStyle w:val="Heading1"/>
        <w:pBdr>
          <w:bottom w:val="single" w:sz="8" w:space="3" w:color="A9822F"/>
        </w:pBdr>
      </w:pPr>
      <w:r>
        <w:rPr>
          <w:rFonts w:ascii="Consolas" w:hAnsi="Consolas"/>
          <w:color w:val="A9822F"/>
          <w:sz w:val="26"/>
        </w:rPr>
        <w:t xml:space="preserve">§1 </w:t>
      </w:r>
      <w:r>
        <w:rPr>
          <w:rFonts w:ascii="Georgia" w:hAnsi="Georgia"/>
          <w:b/>
          <w:color w:val="8A1B2C"/>
          <w:sz w:val="32"/>
        </w:rPr>
        <w:t>Overview</w:t>
      </w:r>
    </w:p>
    <w:p>
      <w:r>
        <w:t>The portal lets the examination cell run secured, invigilated online exams for students — creating question banks, building exams, locking the candidate's machine with Safe Exam Browser, watching every attempt live, and exporting results — all from one server on campus.</w:t>
      </w:r>
    </w:p>
    <w:p>
      <w:r>
        <w:t xml:space="preserve">It is a standard </w:t>
      </w:r>
      <w:r>
        <w:rPr>
          <w:b/>
        </w:rPr>
        <w:t>Moodle 4.5 LTS</w:t>
      </w:r>
      <w:r>
        <w:t xml:space="preserve"> installation, hardened for exams and extended with two purpose-built plugins:</w:t>
      </w:r>
    </w:p>
    <w:p>
      <w:pPr>
        <w:pStyle w:val="ListBullet"/>
      </w:pPr>
      <w:r>
        <w:rPr>
          <w:b/>
        </w:rPr>
        <w:t>local_examwizard</w:t>
      </w:r>
      <w:r>
        <w:t xml:space="preserve"> — the exam cell's control centre: question uploader, a four-step exam builder, the Exam Control hub, live exam control, results export, bulk student onboarding, and the SEB quit-password manager.</w:t>
      </w:r>
    </w:p>
    <w:p>
      <w:pPr>
        <w:pStyle w:val="ListBullet"/>
      </w:pPr>
      <w:r>
        <w:rPr>
          <w:b/>
        </w:rPr>
        <w:t>local_sebkiosk</w:t>
      </w:r>
      <w:r>
        <w:t xml:space="preserve"> — makes leaving Safe Exam Browser finalise the attempt, and carries the front-end theme runtime.</w:t>
      </w:r>
    </w:p>
    <w:p>
      <w:r>
        <w:t>Contributed modules add webcam proctoring (</w:t>
      </w:r>
      <w:r>
        <w:rPr>
          <w:rFonts w:ascii="Consolas" w:hAnsi="Consolas"/>
          <w:color w:val="8A1B2C"/>
          <w:sz w:val="19"/>
        </w:rPr>
        <w:t>quizaccess_proctoring</w:t>
      </w:r>
      <w:r>
        <w:t>), the SEB access rule (</w:t>
      </w:r>
      <w:r>
        <w:rPr>
          <w:rFonts w:ascii="Consolas" w:hAnsi="Consolas"/>
          <w:color w:val="8A1B2C"/>
          <w:sz w:val="19"/>
        </w:rPr>
        <w:t>quizaccess_seb</w:t>
      </w:r>
      <w:r>
        <w:t>), and the Boost Union theme, skinned in the ITM Group of Institutions identity.</w:t>
      </w:r>
    </w:p>
    <w:p>
      <w:pPr>
        <w:pStyle w:val="Heading3"/>
      </w:pPr>
      <w:r>
        <w:t>Design intent</w:t>
      </w:r>
    </w:p>
    <w:p>
      <w:r>
        <w:t>Every exam is one attempt, one question per page, shuffled, time-limited, copy-protected, and — where required — only openable inside a locked-down browser with the webcam on. If a candidate's machine fails or they leave the browser, the attempt is submitted automatically and cannot be resumed.</w:t>
      </w:r>
    </w:p>
    <w:p>
      <w:pPr>
        <w:pStyle w:val="Heading1"/>
        <w:pBdr>
          <w:bottom w:val="single" w:sz="8" w:space="3" w:color="A9822F"/>
        </w:pBdr>
      </w:pPr>
      <w:r>
        <w:rPr>
          <w:rFonts w:ascii="Consolas" w:hAnsi="Consolas"/>
          <w:color w:val="A9822F"/>
          <w:sz w:val="26"/>
        </w:rPr>
        <w:t xml:space="preserve">§2 </w:t>
      </w:r>
      <w:r>
        <w:rPr>
          <w:rFonts w:ascii="Georgia" w:hAnsi="Georgia"/>
          <w:b/>
          <w:color w:val="8A1B2C"/>
          <w:sz w:val="32"/>
        </w:rPr>
        <w:t>Architecture &amp; technology</w:t>
      </w:r>
    </w:p>
    <w:p>
      <w:r>
        <w:t>The platform runs directly on Windows as three services plus a scheduled task — no containers. Docker was evaluated but its Linux engine does not start on the host machine, so the stack was ported to run natively.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656"/>
            <w:shd w:val="clear" w:color="auto" w:fill="EFE6E1"/>
          </w:tcPr>
          <w:p>
            <w:r/>
            <w:r>
              <w:rPr>
                <w:b/>
                <w:color w:val="5F575A"/>
                <w:sz w:val="16"/>
              </w:rPr>
              <w:t>LAYER</w:t>
            </w:r>
          </w:p>
        </w:tc>
        <w:tc>
          <w:tcPr>
            <w:tcW w:type="dxa" w:w="3744"/>
            <w:shd w:val="clear" w:color="auto" w:fill="EFE6E1"/>
          </w:tcPr>
          <w:p>
            <w:r/>
            <w:r>
              <w:rPr>
                <w:b/>
                <w:color w:val="5F575A"/>
                <w:sz w:val="16"/>
              </w:rPr>
              <w:t>COMPONENT</w:t>
            </w:r>
          </w:p>
        </w:tc>
        <w:tc>
          <w:tcPr>
            <w:tcW w:type="dxa" w:w="3672"/>
            <w:shd w:val="clear" w:color="auto" w:fill="EFE6E1"/>
          </w:tcPr>
          <w:p>
            <w:r/>
            <w:r>
              <w:rPr>
                <w:b/>
                <w:color w:val="5F575A"/>
                <w:sz w:val="16"/>
              </w:rPr>
              <w:t>NOTES</w:t>
            </w:r>
          </w:p>
        </w:tc>
      </w:tr>
      <w:tr>
        <w:tc>
          <w:tcPr>
            <w:tcW w:type="dxa" w:w="1656"/>
          </w:tcPr>
          <w:p>
            <w:r>
              <w:rPr>
                <w:sz w:val="19"/>
              </w:rPr>
            </w:r>
            <w:r>
              <w:rPr>
                <w:sz w:val="19"/>
              </w:rPr>
              <w:t>Application</w:t>
            </w:r>
          </w:p>
        </w:tc>
        <w:tc>
          <w:tcPr>
            <w:tcW w:type="dxa" w:w="3744"/>
          </w:tcPr>
          <w:p>
            <w:r>
              <w:rPr>
                <w:sz w:val="19"/>
              </w:rPr>
            </w:r>
            <w:r>
              <w:rPr>
                <w:sz w:val="19"/>
              </w:rPr>
              <w:t>Moodle 4.5 LTS (MOODLE_405_STABLE)</w:t>
            </w:r>
          </w:p>
        </w:tc>
        <w:tc>
          <w:tcPr>
            <w:tcW w:type="dxa" w:w="3672"/>
          </w:tcPr>
          <w:p>
            <w:r>
              <w:rPr>
                <w:sz w:val="19"/>
              </w:rPr>
            </w:r>
            <w:r>
              <w:rPr>
                <w:sz w:val="19"/>
              </w:rPr>
              <w:t xml:space="preserve">Web root at </w:t>
            </w:r>
            <w:r>
              <w:rPr>
                <w:rFonts w:ascii="Consolas" w:hAnsi="Consolas"/>
                <w:color w:val="8A1B2C"/>
                <w:sz w:val="19"/>
              </w:rPr>
              <w:t>native/stack/moodle</w:t>
            </w:r>
          </w:p>
        </w:tc>
      </w:tr>
      <w:tr>
        <w:tc>
          <w:tcPr>
            <w:tcW w:type="dxa" w:w="1656"/>
          </w:tcPr>
          <w:p>
            <w:r>
              <w:rPr>
                <w:sz w:val="19"/>
              </w:rPr>
            </w:r>
            <w:r>
              <w:rPr>
                <w:sz w:val="19"/>
              </w:rPr>
              <w:t>Web server</w:t>
            </w:r>
          </w:p>
        </w:tc>
        <w:tc>
          <w:tcPr>
            <w:tcW w:type="dxa" w:w="3744"/>
          </w:tcPr>
          <w:p>
            <w:r>
              <w:rPr>
                <w:sz w:val="19"/>
              </w:rPr>
            </w:r>
            <w:r>
              <w:rPr>
                <w:sz w:val="19"/>
              </w:rPr>
              <w:t>Apache 2.4 with mod_php</w:t>
            </w:r>
          </w:p>
        </w:tc>
        <w:tc>
          <w:tcPr>
            <w:tcW w:type="dxa" w:w="3672"/>
          </w:tcPr>
          <w:p>
            <w:r>
              <w:rPr>
                <w:sz w:val="19"/>
              </w:rPr>
            </w:r>
            <w:r>
              <w:rPr>
                <w:sz w:val="19"/>
              </w:rPr>
              <w:t xml:space="preserve">Service </w:t>
            </w:r>
            <w:r>
              <w:rPr>
                <w:rFonts w:ascii="Consolas" w:hAnsi="Consolas"/>
                <w:color w:val="8A1B2C"/>
                <w:sz w:val="19"/>
              </w:rPr>
              <w:t>eap-apache</w:t>
            </w:r>
            <w:r>
              <w:rPr>
                <w:sz w:val="19"/>
              </w:rPr>
              <w:t xml:space="preserve">  ·  port 8080</w:t>
            </w:r>
          </w:p>
        </w:tc>
      </w:tr>
      <w:tr>
        <w:tc>
          <w:tcPr>
            <w:tcW w:type="dxa" w:w="1656"/>
          </w:tcPr>
          <w:p>
            <w:r>
              <w:rPr>
                <w:sz w:val="19"/>
              </w:rPr>
            </w:r>
            <w:r>
              <w:rPr>
                <w:sz w:val="19"/>
              </w:rPr>
              <w:t>Language</w:t>
            </w:r>
          </w:p>
        </w:tc>
        <w:tc>
          <w:tcPr>
            <w:tcW w:type="dxa" w:w="3744"/>
          </w:tcPr>
          <w:p>
            <w:r>
              <w:rPr>
                <w:sz w:val="19"/>
              </w:rPr>
            </w:r>
            <w:r>
              <w:rPr>
                <w:sz w:val="19"/>
              </w:rPr>
              <w:t>PHP 8.3, Thread-Safe</w:t>
            </w:r>
          </w:p>
        </w:tc>
        <w:tc>
          <w:tcPr>
            <w:tcW w:type="dxa" w:w="3672"/>
          </w:tcPr>
          <w:p>
            <w:r>
              <w:rPr>
                <w:sz w:val="19"/>
              </w:rPr>
            </w:r>
            <w:r>
              <w:rPr>
                <w:sz w:val="19"/>
              </w:rPr>
              <w:t>OPcache, 512 MB limit, 100 MB uploads</w:t>
            </w:r>
          </w:p>
        </w:tc>
      </w:tr>
      <w:tr>
        <w:tc>
          <w:tcPr>
            <w:tcW w:type="dxa" w:w="1656"/>
          </w:tcPr>
          <w:p>
            <w:r>
              <w:rPr>
                <w:sz w:val="19"/>
              </w:rPr>
            </w:r>
            <w:r>
              <w:rPr>
                <w:sz w:val="19"/>
              </w:rPr>
              <w:t>Database</w:t>
            </w:r>
          </w:p>
        </w:tc>
        <w:tc>
          <w:tcPr>
            <w:tcW w:type="dxa" w:w="3744"/>
          </w:tcPr>
          <w:p>
            <w:r>
              <w:rPr>
                <w:sz w:val="19"/>
              </w:rPr>
            </w:r>
            <w:r>
              <w:rPr>
                <w:sz w:val="19"/>
              </w:rPr>
              <w:t>MariaDB 11.4 LTS</w:t>
            </w:r>
          </w:p>
        </w:tc>
        <w:tc>
          <w:tcPr>
            <w:tcW w:type="dxa" w:w="3672"/>
          </w:tcPr>
          <w:p>
            <w:r>
              <w:rPr>
                <w:sz w:val="19"/>
              </w:rPr>
            </w:r>
            <w:r>
              <w:rPr>
                <w:sz w:val="19"/>
              </w:rPr>
              <w:t xml:space="preserve">Service </w:t>
            </w:r>
            <w:r>
              <w:rPr>
                <w:rFonts w:ascii="Consolas" w:hAnsi="Consolas"/>
                <w:color w:val="8A1B2C"/>
                <w:sz w:val="19"/>
              </w:rPr>
              <w:t>eap-mariadb</w:t>
            </w:r>
            <w:r>
              <w:rPr>
                <w:sz w:val="19"/>
              </w:rPr>
              <w:t xml:space="preserve">  ·  utf8mb4_unicode_ci</w:t>
            </w:r>
          </w:p>
        </w:tc>
      </w:tr>
      <w:tr>
        <w:tc>
          <w:tcPr>
            <w:tcW w:type="dxa" w:w="1656"/>
          </w:tcPr>
          <w:p>
            <w:r>
              <w:rPr>
                <w:sz w:val="19"/>
              </w:rPr>
            </w:r>
            <w:r>
              <w:rPr>
                <w:sz w:val="19"/>
              </w:rPr>
              <w:t>Scheduler</w:t>
            </w:r>
          </w:p>
        </w:tc>
        <w:tc>
          <w:tcPr>
            <w:tcW w:type="dxa" w:w="3744"/>
          </w:tcPr>
          <w:p>
            <w:r>
              <w:rPr>
                <w:sz w:val="19"/>
              </w:rPr>
            </w:r>
            <w:r>
              <w:rPr>
                <w:sz w:val="19"/>
              </w:rPr>
              <w:t>Windows Task EAP-Moodle-Cron</w:t>
            </w:r>
          </w:p>
        </w:tc>
        <w:tc>
          <w:tcPr>
            <w:tcW w:type="dxa" w:w="3672"/>
          </w:tcPr>
          <w:p>
            <w:r>
              <w:rPr>
                <w:sz w:val="19"/>
              </w:rPr>
            </w:r>
            <w:r>
              <w:rPr>
                <w:sz w:val="19"/>
              </w:rPr>
              <w:t>Runs Moodle cron every minute as SYSTEM</w:t>
            </w:r>
          </w:p>
        </w:tc>
      </w:tr>
      <w:tr>
        <w:tc>
          <w:tcPr>
            <w:tcW w:type="dxa" w:w="1656"/>
          </w:tcPr>
          <w:p>
            <w:r>
              <w:rPr>
                <w:sz w:val="19"/>
              </w:rPr>
            </w:r>
            <w:r>
              <w:rPr>
                <w:sz w:val="19"/>
              </w:rPr>
              <w:t>Theme</w:t>
            </w:r>
          </w:p>
        </w:tc>
        <w:tc>
          <w:tcPr>
            <w:tcW w:type="dxa" w:w="3744"/>
          </w:tcPr>
          <w:p>
            <w:r>
              <w:rPr>
                <w:sz w:val="19"/>
              </w:rPr>
            </w:r>
            <w:r>
              <w:rPr>
                <w:sz w:val="19"/>
              </w:rPr>
              <w:t>Boost Union + custom Raw SCSS</w:t>
            </w:r>
          </w:p>
        </w:tc>
        <w:tc>
          <w:tcPr>
            <w:tcW w:type="dxa" w:w="3672"/>
          </w:tcPr>
          <w:p>
            <w:r>
              <w:rPr>
                <w:sz w:val="19"/>
              </w:rPr>
            </w:r>
            <w:r>
              <w:rPr>
                <w:sz w:val="19"/>
              </w:rPr>
              <w:t xml:space="preserve">Compiled from </w:t>
            </w:r>
            <w:r>
              <w:rPr>
                <w:rFonts w:ascii="Consolas" w:hAnsi="Consolas"/>
                <w:color w:val="8A1B2C"/>
                <w:sz w:val="19"/>
              </w:rPr>
              <w:t>config/moodle/custom.scss</w:t>
            </w:r>
          </w:p>
        </w:tc>
      </w:tr>
    </w:tbl>
    <w:p>
      <w:pPr>
        <w:spacing w:after="40"/>
      </w:pPr>
    </w:p>
    <w:p>
      <w:r>
        <w:t xml:space="preserve">Application data lives at </w:t>
      </w:r>
      <w:r>
        <w:rPr>
          <w:rFonts w:ascii="Consolas" w:hAnsi="Consolas"/>
          <w:color w:val="8A1B2C"/>
          <w:sz w:val="19"/>
        </w:rPr>
        <w:t>E:\ASSESMENT\moodledata</w:t>
      </w:r>
      <w:r>
        <w:t xml:space="preserve">; all secrets and site settings are read from </w:t>
      </w:r>
      <w:r>
        <w:rPr>
          <w:rFonts w:ascii="Consolas" w:hAnsi="Consolas"/>
          <w:color w:val="8A1B2C"/>
          <w:sz w:val="19"/>
        </w:rPr>
        <w:t>E:\ASSESMENT\.env</w:t>
      </w:r>
      <w:r>
        <w:t>. The database data directory and downloadable installers are excluded from source control.</w:t>
      </w:r>
    </w:p>
    <w:p>
      <w:pPr>
        <w:pStyle w:val="Heading1"/>
        <w:pBdr>
          <w:bottom w:val="single" w:sz="8" w:space="3" w:color="A9822F"/>
        </w:pBdr>
      </w:pPr>
      <w:r>
        <w:rPr>
          <w:rFonts w:ascii="Consolas" w:hAnsi="Consolas"/>
          <w:color w:val="A9822F"/>
          <w:sz w:val="26"/>
        </w:rPr>
        <w:t xml:space="preserve">§3 </w:t>
      </w:r>
      <w:r>
        <w:rPr>
          <w:rFonts w:ascii="Georgia" w:hAnsi="Georgia"/>
          <w:b/>
          <w:color w:val="8A1B2C"/>
          <w:sz w:val="32"/>
        </w:rPr>
        <w:t>Setup &amp; daily operation (no Docker)</w:t>
      </w:r>
    </w:p>
    <w:p>
      <w:r>
        <w:t xml:space="preserve">The platform is a self-contained folder. Everything it needs — PHP, Apache, MariaDB and Moodle — ships </w:t>
      </w:r>
      <w:r>
        <w:rPr>
          <w:b/>
        </w:rPr>
        <w:t>extracted</w:t>
      </w:r>
      <w:r>
        <w:t xml:space="preserve"> inside the repository, so setup is a </w:t>
      </w:r>
      <w:r>
        <w:rPr>
          <w:rFonts w:ascii="Consolas" w:hAnsi="Consolas"/>
          <w:color w:val="8A1B2C"/>
          <w:sz w:val="19"/>
        </w:rPr>
        <w:t>git clone</w:t>
      </w:r>
      <w:r>
        <w:t xml:space="preserve"> plus one script. There is no Docker and no separate installers. The server tier needs no internet during setup — only the Visual C++ 2015–2022 x64 runtime is fetched, and only if it is not already installed. The script derives every path from the folder it sits in, so the project can live on any drive.</w:t>
      </w:r>
    </w:p>
    <w:p>
      <w:pPr>
        <w:pStyle w:val="Heading2"/>
      </w:pPr>
      <w:r>
        <w:t>3.1  What you need</w:t>
      </w:r>
    </w:p>
    <w:p>
      <w:pPr>
        <w:pStyle w:val="ListBullet"/>
      </w:pPr>
      <w:r>
        <w:t>Windows 10 (build 1809 or later) or Windows 11, 64-bit.</w:t>
      </w:r>
    </w:p>
    <w:p>
      <w:pPr>
        <w:pStyle w:val="ListBullet"/>
      </w:pPr>
      <w:r>
        <w:t xml:space="preserve">An account with </w:t>
      </w:r>
      <w:r>
        <w:rPr>
          <w:b/>
        </w:rPr>
        <w:t>local administrator</w:t>
      </w:r>
      <w:r>
        <w:t xml:space="preserve"> rights — the setup script self-elevates via UAC.</w:t>
      </w:r>
    </w:p>
    <w:p>
      <w:pPr>
        <w:pStyle w:val="ListBullet"/>
      </w:pPr>
      <w:r>
        <w:rPr>
          <w:b/>
        </w:rPr>
        <w:t>Windows PowerShell 5.1</w:t>
      </w:r>
      <w:r>
        <w:t xml:space="preserve"> (ships with Windows); PowerShell 7 also works.</w:t>
      </w:r>
    </w:p>
    <w:p>
      <w:pPr>
        <w:pStyle w:val="ListBullet"/>
      </w:pPr>
      <w:r>
        <w:rPr>
          <w:b/>
        </w:rPr>
        <w:t>Git for Windows</w:t>
      </w:r>
      <w:r>
        <w:t>.</w:t>
      </w:r>
    </w:p>
    <w:p>
      <w:pPr>
        <w:pStyle w:val="ListBullet"/>
      </w:pPr>
      <w:r>
        <w:t xml:space="preserve">About </w:t>
      </w:r>
      <w:r>
        <w:rPr>
          <w:b/>
        </w:rPr>
        <w:t>2 GB</w:t>
      </w:r>
      <w:r>
        <w:t xml:space="preserve"> of free disk space — the repository carries the whole server stack.</w:t>
      </w:r>
    </w:p>
    <w:p>
      <w:pPr>
        <w:pStyle w:val="ListBullet"/>
      </w:pPr>
      <w:r>
        <w:t xml:space="preserve">Port </w:t>
      </w:r>
      <w:r>
        <w:rPr>
          <w:b/>
        </w:rPr>
        <w:t>8080</w:t>
      </w:r>
      <w:r>
        <w:t xml:space="preserve"> free, or choose another with </w:t>
      </w:r>
      <w:r>
        <w:rPr>
          <w:rFonts w:ascii="Consolas" w:hAnsi="Consolas"/>
          <w:color w:val="8A1B2C"/>
          <w:sz w:val="19"/>
        </w:rPr>
        <w:t>-Port</w:t>
      </w:r>
      <w:r>
        <w:t>.</w:t>
      </w:r>
    </w:p>
    <w:p>
      <w:pPr>
        <w:pStyle w:val="Heading2"/>
      </w:pPr>
      <w:r>
        <w:t>3.2  Get the code</w:t>
      </w:r>
    </w:p>
    <w:p>
      <w:pPr>
        <w:spacing w:before="80" w:after="160"/>
        <w:ind w:left="173"/>
        <w:shd w:val="clear" w:color="auto" w:fill="F1E9E3"/>
      </w:pPr>
      <w:r>
        <w:rPr>
          <w:rFonts w:ascii="Consolas" w:hAnsi="Consolas"/>
          <w:color w:val="241A1C"/>
          <w:sz w:val="18"/>
        </w:rPr>
        <w:t>git config --global core.longpaths true</w:t>
      </w:r>
      <w:r>
        <w:br/>
      </w:r>
      <w:r>
        <w:rPr>
          <w:rFonts w:ascii="Consolas" w:hAnsi="Consolas"/>
          <w:color w:val="241A1C"/>
          <w:sz w:val="18"/>
        </w:rPr>
        <w:t>git clone https://github.com/Neerajparashar1/ASSESMENT.git C:\exam\ASSESMENT</w:t>
      </w:r>
      <w:r>
        <w:br/>
      </w:r>
      <w:r>
        <w:rPr>
          <w:rFonts w:ascii="Consolas" w:hAnsi="Consolas"/>
          <w:color w:val="241A1C"/>
          <w:sz w:val="18"/>
        </w:rPr>
        <w:t>cd C:\exam\ASSESMENT</w:t>
      </w:r>
    </w:p>
    <w:p>
      <w:pPr>
        <w:spacing w:before="80" w:after="160"/>
        <w:ind w:left="173"/>
        <w:shd w:val="clear" w:color="auto" w:fill="F7EEF0"/>
      </w:pPr>
      <w:r>
        <w:rPr>
          <w:b/>
          <w:color w:val="8A1B2C"/>
          <w:sz w:val="19"/>
        </w:rPr>
        <w:t xml:space="preserve">The project path must contain no spaces — </w:t>
      </w:r>
      <w:r>
        <w:rPr>
          <w:sz w:val="19"/>
        </w:rPr>
        <w:t xml:space="preserve">and should be short and not OneDrive-synced. </w:t>
      </w:r>
      <w:r>
        <w:rPr>
          <w:rFonts w:ascii="Consolas" w:hAnsi="Consolas"/>
          <w:color w:val="8A1B2C"/>
          <w:sz w:val="19"/>
        </w:rPr>
        <w:t>C:\exam\ASSESMENT</w:t>
      </w:r>
      <w:r>
        <w:rPr>
          <w:sz w:val="19"/>
        </w:rPr>
        <w:t xml:space="preserve"> is fine; </w:t>
      </w:r>
      <w:r>
        <w:rPr>
          <w:rFonts w:ascii="Consolas" w:hAnsi="Consolas"/>
          <w:color w:val="8A1B2C"/>
          <w:sz w:val="19"/>
        </w:rPr>
        <w:t>C:\Users\John Doe\...</w:t>
      </w:r>
      <w:r>
        <w:rPr>
          <w:sz w:val="19"/>
        </w:rPr>
        <w:t xml:space="preserve"> is not — the cron-task registration and the Windows service paths do not survive a space. Deep paths also hit the 260-character limit; OneDrive folders cause file-lock failures.</w:t>
      </w:r>
    </w:p>
    <w:p>
      <w:pPr>
        <w:pStyle w:val="Heading2"/>
      </w:pPr>
      <w:r>
        <w:t>3.3  Exclude the folder from antivirus</w:t>
      </w:r>
    </w:p>
    <w:p>
      <w:r>
        <w:t>Windows Defender and other antivirus tools occasionally quarantine part of the bundled server (a MariaDB or PHP executable) during the clone or during setup, which then fails in ways that are hard to diagnose. Before running setup, add the project folder as an exclusion:</w:t>
      </w:r>
    </w:p>
    <w:p>
      <w:r>
        <w:t>Windows Security → Virus &amp; threat protection → Manage settings → Exclusions → Add an exclusion → Folder → select the ASSESMENT folder.</w:t>
      </w:r>
    </w:p>
    <w:p>
      <w:r>
        <w:t>If something was already quarantined, restore it from Windows Security → Protection history, add the exclusion, and clone again.</w:t>
      </w:r>
    </w:p>
    <w:p>
      <w:pPr>
        <w:pStyle w:val="Heading2"/>
      </w:pPr>
      <w:r>
        <w:t>3.4  Create the settings file</w:t>
      </w:r>
    </w:p>
    <w:p>
      <w:r>
        <w:rPr>
          <w:rFonts w:ascii="Consolas" w:hAnsi="Consolas"/>
          <w:color w:val="8A1B2C"/>
          <w:sz w:val="19"/>
        </w:rPr>
        <w:t>.env</w:t>
      </w:r>
      <w:r>
        <w:t xml:space="preserve"> holds every secret and is deliberately not in the repository. Copy the template and edit it:</w:t>
      </w:r>
    </w:p>
    <w:p>
      <w:pPr>
        <w:spacing w:before="80" w:after="160"/>
        <w:ind w:left="173"/>
        <w:shd w:val="clear" w:color="auto" w:fill="F1E9E3"/>
      </w:pPr>
      <w:r>
        <w:rPr>
          <w:rFonts w:ascii="Consolas" w:hAnsi="Consolas"/>
          <w:color w:val="241A1C"/>
          <w:sz w:val="18"/>
        </w:rPr>
        <w:t>copy .env.example .env</w:t>
      </w:r>
      <w:r>
        <w:br/>
      </w:r>
      <w:r>
        <w:rPr>
          <w:rFonts w:ascii="Consolas" w:hAnsi="Consolas"/>
          <w:color w:val="241A1C"/>
          <w:sz w:val="18"/>
        </w:rPr>
        <w:t>notepad .env</w:t>
      </w:r>
    </w:p>
    <w:tbl>
      <w:tblPr>
        <w:tblStyle w:val="TableGrid"/>
        <w:tblW w:type="auto" w:w="0"/>
        <w:jc w:val="center"/>
        <w:tblLayout w:type="autofit"/>
        <w:tblLook w:firstColumn="1" w:firstRow="1" w:lastColumn="0" w:lastRow="0" w:noHBand="0" w:noVBand="1" w:val="04A0"/>
      </w:tblPr>
      <w:tblGrid>
        <w:gridCol w:w="4680"/>
        <w:gridCol w:w="4680"/>
      </w:tblGrid>
      <w:tr>
        <w:tc>
          <w:tcPr>
            <w:tcW w:type="dxa" w:w="3600"/>
            <w:shd w:val="clear" w:color="auto" w:fill="EFE6E1"/>
          </w:tcPr>
          <w:p>
            <w:r/>
            <w:r>
              <w:rPr>
                <w:b/>
                <w:color w:val="5F575A"/>
                <w:sz w:val="16"/>
              </w:rPr>
              <w:t>KEY</w:t>
            </w:r>
          </w:p>
        </w:tc>
        <w:tc>
          <w:tcPr>
            <w:tcW w:type="dxa" w:w="5472"/>
            <w:shd w:val="clear" w:color="auto" w:fill="EFE6E1"/>
          </w:tcPr>
          <w:p>
            <w:r/>
            <w:r>
              <w:rPr>
                <w:b/>
                <w:color w:val="5F575A"/>
                <w:sz w:val="16"/>
              </w:rPr>
              <w:t>SET TO</w:t>
            </w:r>
          </w:p>
        </w:tc>
      </w:tr>
      <w:tr>
        <w:tc>
          <w:tcPr>
            <w:tcW w:type="dxa" w:w="3600"/>
          </w:tcPr>
          <w:p>
            <w:r>
              <w:rPr>
                <w:sz w:val="19"/>
              </w:rPr>
            </w:r>
            <w:r>
              <w:rPr>
                <w:rFonts w:ascii="Consolas" w:hAnsi="Consolas"/>
                <w:color w:val="8A1B2C"/>
                <w:sz w:val="19"/>
              </w:rPr>
              <w:t>HTTP_PORT</w:t>
            </w:r>
          </w:p>
        </w:tc>
        <w:tc>
          <w:tcPr>
            <w:tcW w:type="dxa" w:w="5472"/>
          </w:tcPr>
          <w:p>
            <w:r>
              <w:rPr>
                <w:sz w:val="19"/>
              </w:rPr>
            </w:r>
            <w:r>
              <w:rPr>
                <w:sz w:val="19"/>
              </w:rPr>
              <w:t>8080, or your chosen port</w:t>
            </w:r>
          </w:p>
        </w:tc>
      </w:tr>
      <w:tr>
        <w:tc>
          <w:tcPr>
            <w:tcW w:type="dxa" w:w="3600"/>
          </w:tcPr>
          <w:p>
            <w:r>
              <w:rPr>
                <w:sz w:val="19"/>
              </w:rPr>
            </w:r>
            <w:r>
              <w:rPr>
                <w:rFonts w:ascii="Consolas" w:hAnsi="Consolas"/>
                <w:color w:val="8A1B2C"/>
                <w:sz w:val="19"/>
              </w:rPr>
              <w:t>MOODLE_WWWROOT</w:t>
            </w:r>
          </w:p>
        </w:tc>
        <w:tc>
          <w:tcPr>
            <w:tcW w:type="dxa" w:w="5472"/>
          </w:tcPr>
          <w:p>
            <w:r>
              <w:rPr>
                <w:sz w:val="19"/>
              </w:rPr>
            </w:r>
            <w:r>
              <w:rPr>
                <w:rFonts w:ascii="Consolas" w:hAnsi="Consolas"/>
                <w:color w:val="8A1B2C"/>
                <w:sz w:val="19"/>
              </w:rPr>
              <w:t>http://localhost:8080</w:t>
            </w:r>
            <w:r>
              <w:rPr>
                <w:sz w:val="19"/>
              </w:rPr>
              <w:t xml:space="preserve"> — must match the port</w:t>
            </w:r>
          </w:p>
        </w:tc>
      </w:tr>
      <w:tr>
        <w:tc>
          <w:tcPr>
            <w:tcW w:type="dxa" w:w="3600"/>
          </w:tcPr>
          <w:p>
            <w:r>
              <w:rPr>
                <w:sz w:val="19"/>
              </w:rPr>
            </w:r>
            <w:r>
              <w:rPr>
                <w:rFonts w:ascii="Consolas" w:hAnsi="Consolas"/>
                <w:color w:val="8A1B2C"/>
                <w:sz w:val="19"/>
              </w:rPr>
              <w:t>MOODLE_ADMIN_USER</w:t>
            </w:r>
          </w:p>
        </w:tc>
        <w:tc>
          <w:tcPr>
            <w:tcW w:type="dxa" w:w="5472"/>
          </w:tcPr>
          <w:p>
            <w:r>
              <w:rPr>
                <w:sz w:val="19"/>
              </w:rPr>
            </w:r>
            <w:r>
              <w:rPr>
                <w:sz w:val="19"/>
              </w:rPr>
              <w:t>the site administrator login</w:t>
            </w:r>
          </w:p>
        </w:tc>
      </w:tr>
      <w:tr>
        <w:tc>
          <w:tcPr>
            <w:tcW w:type="dxa" w:w="3600"/>
          </w:tcPr>
          <w:p>
            <w:r>
              <w:rPr>
                <w:sz w:val="19"/>
              </w:rPr>
            </w:r>
            <w:r>
              <w:rPr>
                <w:rFonts w:ascii="Consolas" w:hAnsi="Consolas"/>
                <w:color w:val="8A1B2C"/>
                <w:sz w:val="19"/>
              </w:rPr>
              <w:t>MOODLE_ADMIN_PASS</w:t>
            </w:r>
          </w:p>
        </w:tc>
        <w:tc>
          <w:tcPr>
            <w:tcW w:type="dxa" w:w="5472"/>
          </w:tcPr>
          <w:p>
            <w:r>
              <w:rPr>
                <w:sz w:val="19"/>
              </w:rPr>
            </w:r>
            <w:r>
              <w:rPr>
                <w:sz w:val="19"/>
              </w:rPr>
              <w:t>a strong password: 8+ chars, upper + lower + digit + symbol</w:t>
            </w:r>
          </w:p>
        </w:tc>
      </w:tr>
      <w:tr>
        <w:tc>
          <w:tcPr>
            <w:tcW w:type="dxa" w:w="3600"/>
          </w:tcPr>
          <w:p>
            <w:r>
              <w:rPr>
                <w:sz w:val="19"/>
              </w:rPr>
            </w:r>
            <w:r>
              <w:rPr>
                <w:rFonts w:ascii="Consolas" w:hAnsi="Consolas"/>
                <w:color w:val="8A1B2C"/>
                <w:sz w:val="19"/>
              </w:rPr>
              <w:t>MOODLE_ADMIN_EMAIL</w:t>
            </w:r>
          </w:p>
        </w:tc>
        <w:tc>
          <w:tcPr>
            <w:tcW w:type="dxa" w:w="5472"/>
          </w:tcPr>
          <w:p>
            <w:r>
              <w:rPr>
                <w:sz w:val="19"/>
              </w:rPr>
            </w:r>
            <w:r>
              <w:rPr>
                <w:sz w:val="19"/>
              </w:rPr>
              <w:t>a real address</w:t>
            </w:r>
          </w:p>
        </w:tc>
      </w:tr>
      <w:tr>
        <w:tc>
          <w:tcPr>
            <w:tcW w:type="dxa" w:w="3600"/>
          </w:tcPr>
          <w:p>
            <w:r>
              <w:rPr>
                <w:sz w:val="19"/>
              </w:rPr>
            </w:r>
            <w:r>
              <w:rPr>
                <w:rFonts w:ascii="Consolas" w:hAnsi="Consolas"/>
                <w:color w:val="8A1B2C"/>
                <w:sz w:val="19"/>
              </w:rPr>
              <w:t>DB_ROOT_PASS</w:t>
            </w:r>
          </w:p>
        </w:tc>
        <w:tc>
          <w:tcPr>
            <w:tcW w:type="dxa" w:w="5472"/>
          </w:tcPr>
          <w:p>
            <w:r>
              <w:rPr>
                <w:sz w:val="19"/>
              </w:rPr>
            </w:r>
            <w:r>
              <w:rPr>
                <w:sz w:val="19"/>
              </w:rPr>
              <w:t>a new, strong MariaDB root password</w:t>
            </w:r>
          </w:p>
        </w:tc>
      </w:tr>
      <w:tr>
        <w:tc>
          <w:tcPr>
            <w:tcW w:type="dxa" w:w="3600"/>
          </w:tcPr>
          <w:p>
            <w:r>
              <w:rPr>
                <w:sz w:val="19"/>
              </w:rPr>
            </w:r>
            <w:r>
              <w:rPr>
                <w:rFonts w:ascii="Consolas" w:hAnsi="Consolas"/>
                <w:color w:val="8A1B2C"/>
                <w:sz w:val="19"/>
              </w:rPr>
              <w:t>DB_PASS</w:t>
            </w:r>
          </w:p>
        </w:tc>
        <w:tc>
          <w:tcPr>
            <w:tcW w:type="dxa" w:w="5472"/>
          </w:tcPr>
          <w:p>
            <w:r>
              <w:rPr>
                <w:sz w:val="19"/>
              </w:rPr>
            </w:r>
            <w:r>
              <w:rPr>
                <w:sz w:val="19"/>
              </w:rPr>
              <w:t xml:space="preserve">a new, strong password for the </w:t>
            </w:r>
            <w:r>
              <w:rPr>
                <w:rFonts w:ascii="Consolas" w:hAnsi="Consolas"/>
                <w:color w:val="8A1B2C"/>
                <w:sz w:val="19"/>
              </w:rPr>
              <w:t>moodle</w:t>
            </w:r>
            <w:r>
              <w:rPr>
                <w:sz w:val="19"/>
              </w:rPr>
              <w:t xml:space="preserve"> database user</w:t>
            </w:r>
          </w:p>
        </w:tc>
      </w:tr>
      <w:tr>
        <w:tc>
          <w:tcPr>
            <w:tcW w:type="dxa" w:w="3600"/>
          </w:tcPr>
          <w:p>
            <w:r>
              <w:rPr>
                <w:sz w:val="19"/>
              </w:rPr>
            </w:r>
            <w:r>
              <w:rPr>
                <w:rFonts w:ascii="Consolas" w:hAnsi="Consolas"/>
                <w:color w:val="8A1B2C"/>
                <w:sz w:val="19"/>
              </w:rPr>
              <w:t>SEB_QUIT_PASSWORD</w:t>
            </w:r>
          </w:p>
        </w:tc>
        <w:tc>
          <w:tcPr>
            <w:tcW w:type="dxa" w:w="5472"/>
          </w:tcPr>
          <w:p>
            <w:r>
              <w:rPr>
                <w:sz w:val="19"/>
              </w:rPr>
            </w:r>
            <w:r>
              <w:rPr>
                <w:sz w:val="19"/>
              </w:rPr>
              <w:t>the Safe Exam Browser quit password</w:t>
            </w:r>
          </w:p>
        </w:tc>
      </w:tr>
      <w:tr>
        <w:tc>
          <w:tcPr>
            <w:tcW w:type="dxa" w:w="3600"/>
          </w:tcPr>
          <w:p>
            <w:r>
              <w:rPr>
                <w:sz w:val="19"/>
              </w:rPr>
            </w:r>
            <w:r>
              <w:rPr>
                <w:rFonts w:ascii="Consolas" w:hAnsi="Consolas"/>
                <w:color w:val="8A1B2C"/>
                <w:sz w:val="19"/>
              </w:rPr>
              <w:t>MOODLE_SITE_FULLNAME</w:t>
            </w:r>
            <w:r>
              <w:rPr>
                <w:sz w:val="19"/>
              </w:rPr>
              <w:t xml:space="preserve"> / </w:t>
            </w:r>
            <w:r>
              <w:rPr>
                <w:rFonts w:ascii="Consolas" w:hAnsi="Consolas"/>
                <w:color w:val="8A1B2C"/>
                <w:sz w:val="19"/>
              </w:rPr>
              <w:t>_SHORTNAME</w:t>
            </w:r>
          </w:p>
        </w:tc>
        <w:tc>
          <w:tcPr>
            <w:tcW w:type="dxa" w:w="5472"/>
          </w:tcPr>
          <w:p>
            <w:r>
              <w:rPr>
                <w:sz w:val="19"/>
              </w:rPr>
            </w:r>
            <w:r>
              <w:rPr>
                <w:sz w:val="19"/>
              </w:rPr>
              <w:t>shown across the portal</w:t>
            </w:r>
          </w:p>
        </w:tc>
      </w:tr>
      <w:tr>
        <w:tc>
          <w:tcPr>
            <w:tcW w:type="dxa" w:w="3600"/>
          </w:tcPr>
          <w:p>
            <w:r>
              <w:rPr>
                <w:sz w:val="19"/>
              </w:rPr>
            </w:r>
            <w:r>
              <w:rPr>
                <w:rFonts w:ascii="Consolas" w:hAnsi="Consolas"/>
                <w:color w:val="8A1B2C"/>
                <w:sz w:val="19"/>
              </w:rPr>
              <w:t>INNODB_BUFFER_POOL_SIZE</w:t>
            </w:r>
          </w:p>
        </w:tc>
        <w:tc>
          <w:tcPr>
            <w:tcW w:type="dxa" w:w="5472"/>
          </w:tcPr>
          <w:p>
            <w:r>
              <w:rPr>
                <w:sz w:val="19"/>
              </w:rPr>
            </w:r>
            <w:r>
              <w:rPr>
                <w:rFonts w:ascii="Consolas" w:hAnsi="Consolas"/>
                <w:color w:val="8A1B2C"/>
                <w:sz w:val="19"/>
              </w:rPr>
              <w:t>1G</w:t>
            </w:r>
            <w:r>
              <w:rPr>
                <w:sz w:val="19"/>
              </w:rPr>
              <w:t xml:space="preserve"> on a 4 GB machine; </w:t>
            </w:r>
            <w:r>
              <w:rPr>
                <w:rFonts w:ascii="Consolas" w:hAnsi="Consolas"/>
                <w:color w:val="8A1B2C"/>
                <w:sz w:val="19"/>
              </w:rPr>
              <w:t>2G</w:t>
            </w:r>
            <w:r>
              <w:rPr>
                <w:sz w:val="19"/>
              </w:rPr>
              <w:t xml:space="preserve"> or more on 8 GB+</w:t>
            </w:r>
          </w:p>
        </w:tc>
      </w:tr>
      <w:tr>
        <w:tc>
          <w:tcPr>
            <w:tcW w:type="dxa" w:w="3600"/>
          </w:tcPr>
          <w:p>
            <w:r>
              <w:rPr>
                <w:sz w:val="19"/>
              </w:rPr>
            </w:r>
            <w:r>
              <w:rPr>
                <w:rFonts w:ascii="Consolas" w:hAnsi="Consolas"/>
                <w:color w:val="8A1B2C"/>
                <w:sz w:val="19"/>
              </w:rPr>
              <w:t>TZ</w:t>
            </w:r>
          </w:p>
        </w:tc>
        <w:tc>
          <w:tcPr>
            <w:tcW w:type="dxa" w:w="5472"/>
          </w:tcPr>
          <w:p>
            <w:r>
              <w:rPr>
                <w:sz w:val="19"/>
              </w:rPr>
            </w:r>
            <w:r>
              <w:rPr>
                <w:sz w:val="19"/>
              </w:rPr>
              <w:t xml:space="preserve">your timezone, e.g. </w:t>
            </w:r>
            <w:r>
              <w:rPr>
                <w:rFonts w:ascii="Consolas" w:hAnsi="Consolas"/>
                <w:color w:val="8A1B2C"/>
                <w:sz w:val="19"/>
              </w:rPr>
              <w:t>Asia/Kolkata</w:t>
            </w:r>
          </w:p>
        </w:tc>
      </w:tr>
    </w:tbl>
    <w:p>
      <w:pPr>
        <w:spacing w:after="40"/>
      </w:pPr>
    </w:p>
    <w:p>
      <w:r>
        <w:t xml:space="preserve">Leave </w:t>
      </w:r>
      <w:r>
        <w:rPr>
          <w:rFonts w:ascii="Consolas" w:hAnsi="Consolas"/>
          <w:color w:val="8A1B2C"/>
          <w:sz w:val="19"/>
        </w:rPr>
        <w:t>DB_HOST</w:t>
      </w:r>
      <w:r>
        <w:t xml:space="preserve">, </w:t>
      </w:r>
      <w:r>
        <w:rPr>
          <w:rFonts w:ascii="Consolas" w:hAnsi="Consolas"/>
          <w:color w:val="8A1B2C"/>
          <w:sz w:val="19"/>
        </w:rPr>
        <w:t>DB_NAME</w:t>
      </w:r>
      <w:r>
        <w:t xml:space="preserve">, </w:t>
      </w:r>
      <w:r>
        <w:rPr>
          <w:rFonts w:ascii="Consolas" w:hAnsi="Consolas"/>
          <w:color w:val="8A1B2C"/>
          <w:sz w:val="19"/>
        </w:rPr>
        <w:t>DB_USER</w:t>
      </w:r>
      <w:r>
        <w:t xml:space="preserve"> and </w:t>
      </w:r>
      <w:r>
        <w:rPr>
          <w:rFonts w:ascii="Consolas" w:hAnsi="Consolas"/>
          <w:color w:val="8A1B2C"/>
          <w:sz w:val="19"/>
        </w:rPr>
        <w:t>MOODLE_BRANCH</w:t>
      </w:r>
      <w:r>
        <w:t xml:space="preserve"> at their defaults.</w:t>
      </w:r>
    </w:p>
    <w:p>
      <w:pPr>
        <w:pStyle w:val="Heading2"/>
      </w:pPr>
      <w:r>
        <w:t>3.5  Run the installer</w:t>
      </w:r>
    </w:p>
    <w:p>
      <w:r>
        <w:t xml:space="preserve">Open PowerShell </w:t>
      </w:r>
      <w:r>
        <w:rPr>
          <w:b/>
        </w:rPr>
        <w:t>in the project folder</w:t>
      </w:r>
      <w:r>
        <w:t xml:space="preserve"> and run:</w:t>
      </w:r>
    </w:p>
    <w:p>
      <w:pPr>
        <w:spacing w:before="80" w:after="160"/>
        <w:ind w:left="173"/>
        <w:shd w:val="clear" w:color="auto" w:fill="F1E9E3"/>
      </w:pPr>
      <w:r>
        <w:rPr>
          <w:rFonts w:ascii="Consolas" w:hAnsi="Consolas"/>
          <w:color w:val="241A1C"/>
          <w:sz w:val="18"/>
        </w:rPr>
        <w:t>powershell -ExecutionPolicy Bypass -File .\native\Setup-MoodleNative.ps1 -Reinstall</w:t>
      </w:r>
    </w:p>
    <w:p>
      <w:pPr>
        <w:spacing w:before="80" w:after="160"/>
        <w:ind w:left="173"/>
        <w:shd w:val="clear" w:color="auto" w:fill="F7EEF0"/>
      </w:pPr>
      <w:r>
        <w:rPr>
          <w:b/>
          <w:color w:val="8A1B2C"/>
          <w:sz w:val="19"/>
        </w:rPr>
        <w:t xml:space="preserve">On a different PC — </w:t>
      </w:r>
      <w:r>
        <w:rPr>
          <w:sz w:val="19"/>
        </w:rPr>
        <w:t xml:space="preserve">always include </w:t>
      </w:r>
      <w:r>
        <w:rPr>
          <w:rFonts w:ascii="Consolas" w:hAnsi="Consolas"/>
          <w:color w:val="8A1B2C"/>
          <w:sz w:val="19"/>
        </w:rPr>
        <w:t>-Reinstall</w:t>
      </w:r>
      <w:r>
        <w:rPr>
          <w:sz w:val="19"/>
        </w:rPr>
        <w:t xml:space="preserve">. The repository carries a </w:t>
      </w:r>
      <w:r>
        <w:rPr>
          <w:rFonts w:ascii="Consolas" w:hAnsi="Consolas"/>
          <w:color w:val="8A1B2C"/>
          <w:sz w:val="19"/>
        </w:rPr>
        <w:t>config.php</w:t>
      </w:r>
      <w:r>
        <w:rPr>
          <w:sz w:val="19"/>
        </w:rPr>
        <w:t xml:space="preserve"> and generated Apache / MariaDB configuration files with the </w:t>
      </w:r>
      <w:r>
        <w:rPr>
          <w:b/>
          <w:sz w:val="19"/>
        </w:rPr>
        <w:t>original</w:t>
      </w:r>
      <w:r>
        <w:rPr>
          <w:sz w:val="19"/>
        </w:rPr>
        <w:t xml:space="preserve"> machine's paths and a machine-specific database. </w:t>
      </w:r>
      <w:r>
        <w:rPr>
          <w:rFonts w:ascii="Consolas" w:hAnsi="Consolas"/>
          <w:color w:val="8A1B2C"/>
          <w:sz w:val="19"/>
        </w:rPr>
        <w:t>-Reinstall</w:t>
      </w:r>
      <w:r>
        <w:rPr>
          <w:sz w:val="19"/>
        </w:rPr>
        <w:t xml:space="preserve"> drops those and rebuilds every path, the database and the config for </w:t>
      </w:r>
      <w:r>
        <w:rPr>
          <w:b/>
          <w:sz w:val="19"/>
        </w:rPr>
        <w:t>this</w:t>
      </w:r>
      <w:r>
        <w:rPr>
          <w:sz w:val="19"/>
        </w:rPr>
        <w:t xml:space="preserve"> machine. On the machine the repository was built on, run it </w:t>
      </w:r>
      <w:r>
        <w:rPr>
          <w:b/>
          <w:sz w:val="19"/>
        </w:rPr>
        <w:t>without</w:t>
      </w:r>
      <w:r>
        <w:rPr>
          <w:sz w:val="19"/>
        </w:rPr>
        <w:t xml:space="preserve"> </w:t>
      </w:r>
      <w:r>
        <w:rPr>
          <w:rFonts w:ascii="Consolas" w:hAnsi="Consolas"/>
          <w:color w:val="8A1B2C"/>
          <w:sz w:val="19"/>
        </w:rPr>
        <w:t>-Reinstall</w:t>
      </w:r>
      <w:r>
        <w:rPr>
          <w:sz w:val="19"/>
        </w:rPr>
        <w:t>.</w:t>
      </w:r>
    </w:p>
    <w:p>
      <w:r>
        <w:t>The script performs, in order:</w:t>
      </w:r>
    </w:p>
    <w:p>
      <w:pPr>
        <w:pStyle w:val="ListNumber"/>
      </w:pPr>
      <w:r>
        <w:t>Installs the Visual C++ 2015–2022 runtime if it is missing (the one step that may need internet).</w:t>
      </w:r>
    </w:p>
    <w:p>
      <w:pPr>
        <w:pStyle w:val="ListNumber"/>
      </w:pPr>
      <w:r>
        <w:t xml:space="preserve">Detects the bundled PHP 8.3, Apache 2.4, MariaDB 11.4 and Moodle 4.5 under </w:t>
      </w:r>
      <w:r>
        <w:rPr>
          <w:rFonts w:ascii="Consolas" w:hAnsi="Consolas"/>
          <w:color w:val="8A1B2C"/>
          <w:sz w:val="19"/>
        </w:rPr>
        <w:t>native\stack\</w:t>
      </w:r>
      <w:r>
        <w:t xml:space="preserve"> and uses them as-is — it downloads a component only if it is genuinely missing (or you pass </w:t>
      </w:r>
      <w:r>
        <w:rPr>
          <w:rFonts w:ascii="Consolas" w:hAnsi="Consolas"/>
          <w:color w:val="8A1B2C"/>
          <w:sz w:val="19"/>
        </w:rPr>
        <w:t>-RefreshBinaries</w:t>
      </w:r>
      <w:r>
        <w:t>).</w:t>
      </w:r>
    </w:p>
    <w:p>
      <w:pPr>
        <w:pStyle w:val="ListNumber"/>
      </w:pPr>
      <w:r>
        <w:t xml:space="preserve">Generates </w:t>
      </w:r>
      <w:r>
        <w:rPr>
          <w:rFonts w:ascii="Consolas" w:hAnsi="Consolas"/>
          <w:color w:val="8A1B2C"/>
          <w:sz w:val="19"/>
        </w:rPr>
        <w:t>php.ini</w:t>
      </w:r>
      <w:r>
        <w:t xml:space="preserve">, the Apache virtual host and </w:t>
      </w:r>
      <w:r>
        <w:rPr>
          <w:rFonts w:ascii="Consolas" w:hAnsi="Consolas"/>
          <w:color w:val="8A1B2C"/>
          <w:sz w:val="19"/>
        </w:rPr>
        <w:t>my.ini</w:t>
      </w:r>
      <w:r>
        <w:t xml:space="preserve"> — with </w:t>
      </w:r>
      <w:r>
        <w:rPr>
          <w:b/>
        </w:rPr>
        <w:t>this machine's</w:t>
      </w:r>
      <w:r>
        <w:t xml:space="preserve"> paths.</w:t>
      </w:r>
    </w:p>
    <w:p>
      <w:pPr>
        <w:pStyle w:val="ListNumber"/>
      </w:pPr>
      <w:r>
        <w:t xml:space="preserve">Initialises MariaDB, registers the </w:t>
      </w:r>
      <w:r>
        <w:rPr>
          <w:rFonts w:ascii="Consolas" w:hAnsi="Consolas"/>
          <w:color w:val="8A1B2C"/>
          <w:sz w:val="19"/>
        </w:rPr>
        <w:t>eap-mariadb</w:t>
      </w:r>
      <w:r>
        <w:t xml:space="preserve"> service, creates the </w:t>
      </w:r>
      <w:r>
        <w:rPr>
          <w:rFonts w:ascii="Consolas" w:hAnsi="Consolas"/>
          <w:color w:val="8A1B2C"/>
          <w:sz w:val="19"/>
        </w:rPr>
        <w:t>moodle</w:t>
      </w:r>
      <w:r>
        <w:t xml:space="preserve"> database and its user.</w:t>
      </w:r>
    </w:p>
    <w:p>
      <w:pPr>
        <w:pStyle w:val="ListNumber"/>
      </w:pPr>
      <w:r>
        <w:t xml:space="preserve">Runs Moodle's non-interactive installer against </w:t>
      </w:r>
      <w:r>
        <w:rPr>
          <w:rFonts w:ascii="Consolas" w:hAnsi="Consolas"/>
          <w:color w:val="8A1B2C"/>
          <w:sz w:val="19"/>
        </w:rPr>
        <w:t>&lt;project&gt;\moodledata</w:t>
      </w:r>
      <w:r>
        <w:t>.</w:t>
      </w:r>
    </w:p>
    <w:p>
      <w:pPr>
        <w:pStyle w:val="ListNumber"/>
      </w:pPr>
      <w:r>
        <w:t>Installs the contrib plugins — Boost Union theme, proctoring, VPL.</w:t>
      </w:r>
    </w:p>
    <w:p>
      <w:pPr>
        <w:pStyle w:val="ListNumber"/>
      </w:pPr>
      <w:r>
        <w:t xml:space="preserve">Writes the exam-hardening block into </w:t>
      </w:r>
      <w:r>
        <w:rPr>
          <w:rFonts w:ascii="Consolas" w:hAnsi="Consolas"/>
          <w:color w:val="8A1B2C"/>
          <w:sz w:val="19"/>
        </w:rPr>
        <w:t>config.php</w:t>
      </w:r>
      <w:r>
        <w:t xml:space="preserve"> (anti-cheat footer, autosave, proxied-SSL handling, the path to PHP).</w:t>
      </w:r>
    </w:p>
    <w:p>
      <w:pPr>
        <w:pStyle w:val="ListNumber"/>
      </w:pPr>
      <w:r>
        <w:t xml:space="preserve">Runs </w:t>
      </w:r>
      <w:r>
        <w:rPr>
          <w:rFonts w:ascii="Consolas" w:hAnsi="Consolas"/>
          <w:color w:val="8A1B2C"/>
          <w:sz w:val="19"/>
        </w:rPr>
        <w:t>post_install.php</w:t>
      </w:r>
      <w:r>
        <w:t xml:space="preserve"> — theme and custom SCSS, SEB and proctoring defaults, quiz hardening, the Invigilator and Exam Hall Invigilator roles.</w:t>
      </w:r>
    </w:p>
    <w:p>
      <w:pPr>
        <w:pStyle w:val="ListNumber"/>
      </w:pPr>
      <w:r>
        <w:t xml:space="preserve">Registers the </w:t>
      </w:r>
      <w:r>
        <w:rPr>
          <w:rFonts w:ascii="Consolas" w:hAnsi="Consolas"/>
          <w:color w:val="8A1B2C"/>
          <w:sz w:val="19"/>
        </w:rPr>
        <w:t>eap-apache</w:t>
      </w:r>
      <w:r>
        <w:t xml:space="preserve"> service, the one-minute </w:t>
      </w:r>
      <w:r>
        <w:rPr>
          <w:rFonts w:ascii="Consolas" w:hAnsi="Consolas"/>
          <w:color w:val="8A1B2C"/>
          <w:sz w:val="19"/>
        </w:rPr>
        <w:t>EAP-Moodle-Cron</w:t>
      </w:r>
      <w:r>
        <w:t xml:space="preserve"> task and a firewall rule for the port.</w:t>
      </w:r>
    </w:p>
    <w:p>
      <w:pPr>
        <w:pStyle w:val="ListNumber"/>
      </w:pPr>
      <w:r>
        <w:t xml:space="preserve">Generates a starter </w:t>
      </w:r>
      <w:r>
        <w:rPr>
          <w:rFonts w:ascii="Consolas" w:hAnsi="Consolas"/>
          <w:color w:val="8A1B2C"/>
          <w:sz w:val="19"/>
        </w:rPr>
        <w:t>.seb</w:t>
      </w:r>
      <w:r>
        <w:t xml:space="preserve"> file from </w:t>
      </w:r>
      <w:r>
        <w:rPr>
          <w:rFonts w:ascii="Consolas" w:hAnsi="Consolas"/>
          <w:color w:val="8A1B2C"/>
          <w:sz w:val="19"/>
        </w:rPr>
        <w:t>.env</w:t>
      </w:r>
      <w:r>
        <w:t>.</w:t>
      </w:r>
    </w:p>
    <w:p>
      <w:r>
        <w:t>It prints the portal URL and the admin login when done, and is safe to re-run.</w:t>
      </w:r>
    </w:p>
    <w:p>
      <w:pPr>
        <w:spacing w:before="80" w:after="160"/>
        <w:ind w:left="173"/>
        <w:shd w:val="clear" w:color="auto" w:fill="F7EEF0"/>
      </w:pPr>
      <w:r>
        <w:rPr>
          <w:b/>
          <w:color w:val="8A1B2C"/>
          <w:sz w:val="19"/>
        </w:rPr>
        <w:t xml:space="preserve">If you move the folder later — </w:t>
      </w:r>
      <w:r>
        <w:rPr>
          <w:sz w:val="19"/>
        </w:rPr>
        <w:t xml:space="preserve">the generated Apache and MariaDB configs still point at the old location. Re-run </w:t>
      </w:r>
      <w:r>
        <w:rPr>
          <w:rFonts w:ascii="Consolas" w:hAnsi="Consolas"/>
          <w:color w:val="8A1B2C"/>
          <w:sz w:val="19"/>
        </w:rPr>
        <w:t>Setup-MoodleNative.ps1 -Reinstall</w:t>
      </w:r>
      <w:r>
        <w:rPr>
          <w:sz w:val="19"/>
        </w:rPr>
        <w:t xml:space="preserve"> from the new location (this rebuilds the database), or hand-edit </w:t>
      </w:r>
      <w:r>
        <w:rPr>
          <w:rFonts w:ascii="Consolas" w:hAnsi="Consolas"/>
          <w:color w:val="8A1B2C"/>
          <w:sz w:val="19"/>
        </w:rPr>
        <w:t>my.ini</w:t>
      </w:r>
      <w:r>
        <w:rPr>
          <w:sz w:val="19"/>
        </w:rPr>
        <w:t xml:space="preserve">, </w:t>
      </w:r>
      <w:r>
        <w:rPr>
          <w:rFonts w:ascii="Consolas" w:hAnsi="Consolas"/>
          <w:color w:val="8A1B2C"/>
          <w:sz w:val="19"/>
        </w:rPr>
        <w:t>Apache24\conf\httpd.conf</w:t>
      </w:r>
      <w:r>
        <w:rPr>
          <w:sz w:val="19"/>
        </w:rPr>
        <w:t xml:space="preserve">, </w:t>
      </w:r>
      <w:r>
        <w:rPr>
          <w:rFonts w:ascii="Consolas" w:hAnsi="Consolas"/>
          <w:color w:val="8A1B2C"/>
          <w:sz w:val="19"/>
        </w:rPr>
        <w:t>Apache24\conf\extra\httpd-eap.conf</w:t>
      </w:r>
      <w:r>
        <w:rPr>
          <w:sz w:val="19"/>
        </w:rPr>
        <w:t xml:space="preserve"> and </w:t>
      </w:r>
      <w:r>
        <w:rPr>
          <w:rFonts w:ascii="Consolas" w:hAnsi="Consolas"/>
          <w:color w:val="8A1B2C"/>
          <w:sz w:val="19"/>
        </w:rPr>
        <w:t>native\stack\moodle\config.php</w:t>
      </w:r>
      <w:r>
        <w:rPr>
          <w:sz w:val="19"/>
        </w:rPr>
        <w:t>, then re-register the services.</w:t>
      </w:r>
    </w:p>
    <w:p>
      <w:pPr>
        <w:pStyle w:val="Heading2"/>
      </w:pPr>
      <w:r>
        <w:t>3.6  Apply the exam-specific configuration</w:t>
      </w:r>
    </w:p>
    <w:p>
      <w:r>
        <w:t xml:space="preserve">These create the kiosk SEB template, ensure both invigilation roles, and compile the ITM theme. A </w:t>
      </w:r>
      <w:r>
        <w:rPr>
          <w:rFonts w:ascii="Consolas" w:hAnsi="Consolas"/>
          <w:color w:val="8A1B2C"/>
          <w:sz w:val="19"/>
        </w:rPr>
        <w:t>-Reinstall</w:t>
      </w:r>
      <w:r>
        <w:t xml:space="preserve"> already covers the roles and theme through </w:t>
      </w:r>
      <w:r>
        <w:rPr>
          <w:rFonts w:ascii="Consolas" w:hAnsi="Consolas"/>
          <w:color w:val="8A1B2C"/>
          <w:sz w:val="19"/>
        </w:rPr>
        <w:t>post_install.php</w:t>
      </w:r>
      <w:r>
        <w:t>; run the SEB template script on every fresh machine, and re-run any of them after a related change.</w:t>
      </w:r>
    </w:p>
    <w:p>
      <w:pPr>
        <w:spacing w:before="80" w:after="160"/>
        <w:ind w:left="173"/>
        <w:shd w:val="clear" w:color="auto" w:fill="F1E9E3"/>
      </w:pPr>
      <w:r>
        <w:rPr>
          <w:rFonts w:ascii="Consolas" w:hAnsi="Consolas"/>
          <w:color w:val="241A1C"/>
          <w:sz w:val="18"/>
        </w:rPr>
        <w:t>set PHP=native\stack\php\php.exe</w:t>
      </w:r>
      <w:r>
        <w:br/>
      </w:r>
      <w:r>
        <w:rPr>
          <w:rFonts w:ascii="Consolas" w:hAnsi="Consolas"/>
          <w:color w:val="241A1C"/>
          <w:sz w:val="18"/>
        </w:rPr>
        <w:t>%PHP% native\Setup-SebLockdownTemplate.php --all</w:t>
      </w:r>
      <w:r>
        <w:br/>
      </w:r>
      <w:r>
        <w:rPr>
          <w:rFonts w:ascii="Consolas" w:hAnsi="Consolas"/>
          <w:color w:val="241A1C"/>
          <w:sz w:val="18"/>
        </w:rPr>
        <w:t>%PHP% native\Setup-InvigilatorRoles.php</w:t>
      </w:r>
      <w:r>
        <w:br/>
      </w:r>
      <w:r>
        <w:rPr>
          <w:rFonts w:ascii="Consolas" w:hAnsi="Consolas"/>
          <w:color w:val="241A1C"/>
          <w:sz w:val="18"/>
        </w:rPr>
        <w:t>%PHP% native\apply_itm_theme.php</w:t>
      </w:r>
    </w:p>
    <w:p>
      <w:pPr>
        <w:pStyle w:val="Heading2"/>
      </w:pPr>
      <w:r>
        <w:t>3.7  Verify the installation</w:t>
      </w:r>
    </w:p>
    <w:p>
      <w:pPr>
        <w:pStyle w:val="ListBullet"/>
      </w:pPr>
      <w:r>
        <w:rPr>
          <w:rFonts w:ascii="Consolas" w:hAnsi="Consolas"/>
          <w:color w:val="8A1B2C"/>
          <w:sz w:val="19"/>
        </w:rPr>
        <w:t>native\Manage-Moodle.ps1 status</w:t>
      </w:r>
      <w:r>
        <w:t xml:space="preserve"> — both services </w:t>
      </w:r>
      <w:r>
        <w:rPr>
          <w:rFonts w:ascii="Consolas" w:hAnsi="Consolas"/>
          <w:color w:val="8A1B2C"/>
          <w:sz w:val="19"/>
        </w:rPr>
        <w:t>Running</w:t>
      </w:r>
      <w:r>
        <w:t xml:space="preserve">, the cron task present, and an </w:t>
      </w:r>
      <w:r>
        <w:rPr>
          <w:rFonts w:ascii="Consolas" w:hAnsi="Consolas"/>
          <w:color w:val="8A1B2C"/>
          <w:sz w:val="19"/>
        </w:rPr>
        <w:t>HTTP :8080  200 OK</w:t>
      </w:r>
      <w:r>
        <w:t xml:space="preserve"> line.</w:t>
      </w:r>
    </w:p>
    <w:p>
      <w:pPr>
        <w:pStyle w:val="ListBullet"/>
      </w:pPr>
      <w:r>
        <w:t xml:space="preserve">Open </w:t>
      </w:r>
      <w:r>
        <w:rPr>
          <w:rFonts w:ascii="Consolas" w:hAnsi="Consolas"/>
          <w:color w:val="8A1B2C"/>
          <w:sz w:val="19"/>
        </w:rPr>
        <w:t>http://localhost:8080</w:t>
      </w:r>
      <w:r>
        <w:t xml:space="preserve"> — the branded split-view login page appears.</w:t>
      </w:r>
    </w:p>
    <w:p>
      <w:pPr>
        <w:pStyle w:val="ListBullet"/>
      </w:pPr>
      <w:r>
        <w:t xml:space="preserve">Sign in as the admin. </w:t>
      </w:r>
      <w:r>
        <w:rPr>
          <w:b/>
        </w:rPr>
        <w:t>Site administration → Notifications</w:t>
      </w:r>
      <w:r>
        <w:t xml:space="preserve"> should report no problems.</w:t>
      </w:r>
    </w:p>
    <w:p>
      <w:pPr>
        <w:pStyle w:val="ListBullet"/>
      </w:pPr>
      <w:r>
        <w:rPr>
          <w:b/>
        </w:rPr>
        <w:t>Site administration → Server → Environment</w:t>
      </w:r>
      <w:r>
        <w:t xml:space="preserve"> — every row should pass.</w:t>
      </w:r>
    </w:p>
    <w:p>
      <w:pPr>
        <w:pStyle w:val="Heading2"/>
      </w:pPr>
      <w:r>
        <w:t>3.8  Daily operation</w:t>
      </w:r>
    </w:p>
    <w:p>
      <w:r>
        <w:t xml:space="preserve">Both services are set to start automatically, so after a reboot the portal is already running. Double-click </w:t>
      </w:r>
      <w:r>
        <w:rPr>
          <w:rFonts w:ascii="Consolas" w:hAnsi="Consolas"/>
          <w:color w:val="8A1B2C"/>
          <w:sz w:val="19"/>
        </w:rPr>
        <w:t>start.bat</w:t>
      </w:r>
      <w:r>
        <w:t xml:space="preserve"> to bring the stack up manually and </w:t>
      </w:r>
      <w:r>
        <w:rPr>
          <w:rFonts w:ascii="Consolas" w:hAnsi="Consolas"/>
          <w:color w:val="8A1B2C"/>
          <w:sz w:val="19"/>
        </w:rPr>
        <w:t>stop.bat</w:t>
      </w:r>
      <w:r>
        <w:t xml:space="preserve"> to take it down. The PowerShell wrapper </w:t>
      </w:r>
      <w:r>
        <w:rPr>
          <w:rFonts w:ascii="Consolas" w:hAnsi="Consolas"/>
          <w:color w:val="8A1B2C"/>
          <w:sz w:val="19"/>
        </w:rPr>
        <w:t>native\Manage-Moodle.ps1</w:t>
      </w:r>
      <w:r>
        <w:t xml:space="preserve"> covers the rest:</w:t>
      </w:r>
    </w:p>
    <w:tbl>
      <w:tblPr>
        <w:tblStyle w:val="TableGrid"/>
        <w:tblW w:type="auto" w:w="0"/>
        <w:jc w:val="center"/>
        <w:tblLayout w:type="autofit"/>
        <w:tblLook w:firstColumn="1" w:firstRow="1" w:lastColumn="0" w:lastRow="0" w:noHBand="0" w:noVBand="1" w:val="04A0"/>
      </w:tblPr>
      <w:tblGrid>
        <w:gridCol w:w="4680"/>
        <w:gridCol w:w="4680"/>
      </w:tblGrid>
      <w:tr>
        <w:tc>
          <w:tcPr>
            <w:tcW w:type="dxa" w:w="2880"/>
            <w:shd w:val="clear" w:color="auto" w:fill="EFE6E1"/>
          </w:tcPr>
          <w:p>
            <w:r/>
            <w:r>
              <w:rPr>
                <w:b/>
                <w:color w:val="5F575A"/>
                <w:sz w:val="16"/>
              </w:rPr>
              <w:t>COMMAND</w:t>
            </w:r>
          </w:p>
        </w:tc>
        <w:tc>
          <w:tcPr>
            <w:tcW w:type="dxa" w:w="6192"/>
            <w:shd w:val="clear" w:color="auto" w:fill="EFE6E1"/>
          </w:tcPr>
          <w:p>
            <w:r/>
            <w:r>
              <w:rPr>
                <w:b/>
                <w:color w:val="5F575A"/>
                <w:sz w:val="16"/>
              </w:rPr>
              <w:t>ACTION</w:t>
            </w:r>
          </w:p>
        </w:tc>
      </w:tr>
      <w:tr>
        <w:tc>
          <w:tcPr>
            <w:tcW w:type="dxa" w:w="2880"/>
          </w:tcPr>
          <w:p>
            <w:r>
              <w:rPr>
                <w:sz w:val="19"/>
              </w:rPr>
            </w:r>
            <w:r>
              <w:rPr>
                <w:rFonts w:ascii="Consolas" w:hAnsi="Consolas"/>
                <w:color w:val="8A1B2C"/>
                <w:sz w:val="19"/>
              </w:rPr>
              <w:t>status</w:t>
            </w:r>
          </w:p>
        </w:tc>
        <w:tc>
          <w:tcPr>
            <w:tcW w:type="dxa" w:w="6192"/>
          </w:tcPr>
          <w:p>
            <w:r>
              <w:rPr>
                <w:sz w:val="19"/>
              </w:rPr>
            </w:r>
            <w:r>
              <w:rPr>
                <w:sz w:val="19"/>
              </w:rPr>
              <w:t>Service state and an HTTP probe</w:t>
            </w:r>
          </w:p>
        </w:tc>
      </w:tr>
      <w:tr>
        <w:tc>
          <w:tcPr>
            <w:tcW w:type="dxa" w:w="2880"/>
          </w:tcPr>
          <w:p>
            <w:r>
              <w:rPr>
                <w:sz w:val="19"/>
              </w:rPr>
            </w:r>
            <w:r>
              <w:rPr>
                <w:rFonts w:ascii="Consolas" w:hAnsi="Consolas"/>
                <w:color w:val="8A1B2C"/>
                <w:sz w:val="19"/>
              </w:rPr>
              <w:t>start</w:t>
            </w:r>
            <w:r>
              <w:rPr>
                <w:sz w:val="19"/>
              </w:rPr>
              <w:t xml:space="preserve"> / </w:t>
            </w:r>
            <w:r>
              <w:rPr>
                <w:rFonts w:ascii="Consolas" w:hAnsi="Consolas"/>
                <w:color w:val="8A1B2C"/>
                <w:sz w:val="19"/>
              </w:rPr>
              <w:t>stop</w:t>
            </w:r>
            <w:r>
              <w:rPr>
                <w:sz w:val="19"/>
              </w:rPr>
              <w:t xml:space="preserve"> / </w:t>
            </w:r>
            <w:r>
              <w:rPr>
                <w:rFonts w:ascii="Consolas" w:hAnsi="Consolas"/>
                <w:color w:val="8A1B2C"/>
                <w:sz w:val="19"/>
              </w:rPr>
              <w:t>restart</w:t>
            </w:r>
          </w:p>
        </w:tc>
        <w:tc>
          <w:tcPr>
            <w:tcW w:type="dxa" w:w="6192"/>
          </w:tcPr>
          <w:p>
            <w:r>
              <w:rPr>
                <w:sz w:val="19"/>
              </w:rPr>
            </w:r>
            <w:r>
              <w:rPr>
                <w:sz w:val="19"/>
              </w:rPr>
              <w:t>Control the two services (needs an elevated shell)</w:t>
            </w:r>
          </w:p>
        </w:tc>
      </w:tr>
      <w:tr>
        <w:tc>
          <w:tcPr>
            <w:tcW w:type="dxa" w:w="2880"/>
          </w:tcPr>
          <w:p>
            <w:r>
              <w:rPr>
                <w:sz w:val="19"/>
              </w:rPr>
            </w:r>
            <w:r>
              <w:rPr>
                <w:rFonts w:ascii="Consolas" w:hAnsi="Consolas"/>
                <w:color w:val="8A1B2C"/>
                <w:sz w:val="19"/>
              </w:rPr>
              <w:t>cron</w:t>
            </w:r>
          </w:p>
        </w:tc>
        <w:tc>
          <w:tcPr>
            <w:tcW w:type="dxa" w:w="6192"/>
          </w:tcPr>
          <w:p>
            <w:r>
              <w:rPr>
                <w:sz w:val="19"/>
              </w:rPr>
            </w:r>
            <w:r>
              <w:rPr>
                <w:sz w:val="19"/>
              </w:rPr>
              <w:t>Run one Moodle cron cycle now</w:t>
            </w:r>
          </w:p>
        </w:tc>
      </w:tr>
      <w:tr>
        <w:tc>
          <w:tcPr>
            <w:tcW w:type="dxa" w:w="2880"/>
          </w:tcPr>
          <w:p>
            <w:r>
              <w:rPr>
                <w:sz w:val="19"/>
              </w:rPr>
            </w:r>
            <w:r>
              <w:rPr>
                <w:rFonts w:ascii="Consolas" w:hAnsi="Consolas"/>
                <w:color w:val="8A1B2C"/>
                <w:sz w:val="19"/>
              </w:rPr>
              <w:t>purge</w:t>
            </w:r>
          </w:p>
        </w:tc>
        <w:tc>
          <w:tcPr>
            <w:tcW w:type="dxa" w:w="6192"/>
          </w:tcPr>
          <w:p>
            <w:r>
              <w:rPr>
                <w:sz w:val="19"/>
              </w:rPr>
            </w:r>
            <w:r>
              <w:rPr>
                <w:sz w:val="19"/>
              </w:rPr>
              <w:t>Purge all Moodle caches</w:t>
            </w:r>
          </w:p>
        </w:tc>
      </w:tr>
      <w:tr>
        <w:tc>
          <w:tcPr>
            <w:tcW w:type="dxa" w:w="2880"/>
          </w:tcPr>
          <w:p>
            <w:r>
              <w:rPr>
                <w:sz w:val="19"/>
              </w:rPr>
            </w:r>
            <w:r>
              <w:rPr>
                <w:rFonts w:ascii="Consolas" w:hAnsi="Consolas"/>
                <w:color w:val="8A1B2C"/>
                <w:sz w:val="19"/>
              </w:rPr>
              <w:t>upgrade</w:t>
            </w:r>
          </w:p>
        </w:tc>
        <w:tc>
          <w:tcPr>
            <w:tcW w:type="dxa" w:w="6192"/>
          </w:tcPr>
          <w:p>
            <w:r>
              <w:rPr>
                <w:sz w:val="19"/>
              </w:rPr>
            </w:r>
            <w:r>
              <w:rPr>
                <w:sz w:val="19"/>
              </w:rPr>
              <w:t>Run the Moodle upgrade after adding or updating plugins</w:t>
            </w:r>
          </w:p>
        </w:tc>
      </w:tr>
      <w:tr>
        <w:tc>
          <w:tcPr>
            <w:tcW w:type="dxa" w:w="2880"/>
          </w:tcPr>
          <w:p>
            <w:r>
              <w:rPr>
                <w:sz w:val="19"/>
              </w:rPr>
            </w:r>
            <w:r>
              <w:rPr>
                <w:rFonts w:ascii="Consolas" w:hAnsi="Consolas"/>
                <w:color w:val="8A1B2C"/>
                <w:sz w:val="19"/>
              </w:rPr>
              <w:t>import &lt;csv&gt;</w:t>
            </w:r>
          </w:p>
        </w:tc>
        <w:tc>
          <w:tcPr>
            <w:tcW w:type="dxa" w:w="6192"/>
          </w:tcPr>
          <w:p>
            <w:r>
              <w:rPr>
                <w:sz w:val="19"/>
              </w:rPr>
            </w:r>
            <w:r>
              <w:rPr>
                <w:sz w:val="19"/>
              </w:rPr>
              <w:t>Bulk-import students from a roster</w:t>
            </w:r>
          </w:p>
        </w:tc>
      </w:tr>
      <w:tr>
        <w:tc>
          <w:tcPr>
            <w:tcW w:type="dxa" w:w="2880"/>
          </w:tcPr>
          <w:p>
            <w:r>
              <w:rPr>
                <w:sz w:val="19"/>
              </w:rPr>
            </w:r>
            <w:r>
              <w:rPr>
                <w:rFonts w:ascii="Consolas" w:hAnsi="Consolas"/>
                <w:color w:val="8A1B2C"/>
                <w:sz w:val="19"/>
              </w:rPr>
              <w:t>backup</w:t>
            </w:r>
          </w:p>
        </w:tc>
        <w:tc>
          <w:tcPr>
            <w:tcW w:type="dxa" w:w="6192"/>
          </w:tcPr>
          <w:p>
            <w:r>
              <w:rPr>
                <w:sz w:val="19"/>
              </w:rPr>
            </w:r>
            <w:r>
              <w:rPr>
                <w:sz w:val="19"/>
              </w:rPr>
              <w:t xml:space="preserve">Database dump + moodledata archive to </w:t>
            </w:r>
            <w:r>
              <w:rPr>
                <w:rFonts w:ascii="Consolas" w:hAnsi="Consolas"/>
                <w:color w:val="8A1B2C"/>
                <w:sz w:val="19"/>
              </w:rPr>
              <w:t>backups\</w:t>
            </w:r>
          </w:p>
        </w:tc>
      </w:tr>
    </w:tbl>
    <w:p>
      <w:pPr>
        <w:spacing w:after="40"/>
      </w:pPr>
    </w:p>
    <w:p>
      <w:r>
        <w:t>Grade export to ODS, XLS, TXT and XML is enabled site-wide from the gradebook.</w:t>
      </w:r>
    </w:p>
    <w:p>
      <w:pPr>
        <w:pStyle w:val="Heading2"/>
      </w:pPr>
      <w:r>
        <w:t>3.9  Useful installer switches</w:t>
      </w:r>
    </w:p>
    <w:p>
      <w:pPr>
        <w:pStyle w:val="ListBullet"/>
      </w:pPr>
      <w:r>
        <w:rPr>
          <w:rFonts w:ascii="Consolas" w:hAnsi="Consolas"/>
          <w:color w:val="8A1B2C"/>
          <w:sz w:val="19"/>
        </w:rPr>
        <w:t>-Reinstall</w:t>
      </w:r>
      <w:r>
        <w:t xml:space="preserve"> — drop and rebuild the database, config and data directory (required on a new machine).</w:t>
      </w:r>
    </w:p>
    <w:p>
      <w:pPr>
        <w:pStyle w:val="ListBullet"/>
      </w:pPr>
      <w:r>
        <w:rPr>
          <w:rFonts w:ascii="Consolas" w:hAnsi="Consolas"/>
          <w:color w:val="8A1B2C"/>
          <w:sz w:val="19"/>
        </w:rPr>
        <w:t>-Port 8888</w:t>
      </w:r>
      <w:r>
        <w:t xml:space="preserve"> — serve on a different port; also updates the portal URL.</w:t>
      </w:r>
    </w:p>
    <w:p>
      <w:pPr>
        <w:pStyle w:val="ListBullet"/>
      </w:pPr>
      <w:r>
        <w:rPr>
          <w:rFonts w:ascii="Consolas" w:hAnsi="Consolas"/>
          <w:color w:val="8A1B2C"/>
          <w:sz w:val="19"/>
        </w:rPr>
        <w:t>-PhpSeries 8.2</w:t>
      </w:r>
      <w:r>
        <w:t xml:space="preserve"> — use PHP 8.2 instead of 8.3.</w:t>
      </w:r>
    </w:p>
    <w:p>
      <w:pPr>
        <w:pStyle w:val="ListBullet"/>
      </w:pPr>
      <w:r>
        <w:rPr>
          <w:rFonts w:ascii="Consolas" w:hAnsi="Consolas"/>
          <w:color w:val="8A1B2C"/>
          <w:sz w:val="19"/>
        </w:rPr>
        <w:t>-RefreshBinaries</w:t>
      </w:r>
      <w:r>
        <w:t xml:space="preserve"> — force a clean re-download and re-extract of PHP / Apache / MariaDB / Moodle (normally the bundled copies are used as-is).</w:t>
      </w:r>
    </w:p>
    <w:p>
      <w:pPr>
        <w:pStyle w:val="ListBullet"/>
      </w:pPr>
      <w:r>
        <w:rPr>
          <w:rFonts w:ascii="Consolas" w:hAnsi="Consolas"/>
          <w:color w:val="8A1B2C"/>
          <w:sz w:val="19"/>
        </w:rPr>
        <w:t>-SkipPlugins</w:t>
      </w:r>
      <w:r>
        <w:t xml:space="preserve"> — do not (re)install the contrib plugins.</w:t>
      </w:r>
    </w:p>
    <w:p>
      <w:pPr>
        <w:pStyle w:val="ListBullet"/>
      </w:pPr>
      <w:r>
        <w:rPr>
          <w:rFonts w:ascii="Consolas" w:hAnsi="Consolas"/>
          <w:color w:val="8A1B2C"/>
          <w:sz w:val="19"/>
        </w:rPr>
        <w:t>-ApacheZip / -PhpZip / -MariaDbZip / -MoodleZip &lt;path&gt;</w:t>
      </w:r>
      <w:r>
        <w:t xml:space="preserve"> — use a hand-downloaded build if a bundled one is missing or blocked.</w:t>
      </w:r>
    </w:p>
    <w:p>
      <w:pPr>
        <w:pStyle w:val="ListBullet"/>
      </w:pPr>
      <w:r>
        <w:rPr>
          <w:rFonts w:ascii="Consolas" w:hAnsi="Consolas"/>
          <w:color w:val="8A1B2C"/>
          <w:sz w:val="19"/>
        </w:rPr>
        <w:t>-InstallRoot / -DataRoot &lt;path&gt;</w:t>
      </w:r>
      <w:r>
        <w:t xml:space="preserve"> — place the stack or the data directory elsewhere.</w:t>
      </w:r>
    </w:p>
    <w:p>
      <w:pPr>
        <w:pStyle w:val="Heading2"/>
      </w:pPr>
      <w:r>
        <w:t>3.10  Troubleshooting</w:t>
      </w:r>
    </w:p>
    <w:tbl>
      <w:tblPr>
        <w:tblStyle w:val="TableGrid"/>
        <w:tblW w:type="auto" w:w="0"/>
        <w:jc w:val="center"/>
        <w:tblLayout w:type="autofit"/>
        <w:tblLook w:firstColumn="1" w:firstRow="1" w:lastColumn="0" w:lastRow="0" w:noHBand="0" w:noVBand="1" w:val="04A0"/>
      </w:tblPr>
      <w:tblGrid>
        <w:gridCol w:w="4680"/>
        <w:gridCol w:w="4680"/>
      </w:tblGrid>
      <w:tr>
        <w:tc>
          <w:tcPr>
            <w:tcW w:type="dxa" w:w="3384"/>
            <w:shd w:val="clear" w:color="auto" w:fill="EFE6E1"/>
          </w:tcPr>
          <w:p>
            <w:r/>
            <w:r>
              <w:rPr>
                <w:b/>
                <w:color w:val="5F575A"/>
                <w:sz w:val="16"/>
              </w:rPr>
              <w:t>SYMPTOM</w:t>
            </w:r>
          </w:p>
        </w:tc>
        <w:tc>
          <w:tcPr>
            <w:tcW w:type="dxa" w:w="5688"/>
            <w:shd w:val="clear" w:color="auto" w:fill="EFE6E1"/>
          </w:tcPr>
          <w:p>
            <w:r/>
            <w:r>
              <w:rPr>
                <w:b/>
                <w:color w:val="5F575A"/>
                <w:sz w:val="16"/>
              </w:rPr>
              <w:t>CAUSE AND FIX</w:t>
            </w:r>
          </w:p>
        </w:tc>
      </w:tr>
      <w:tr>
        <w:tc>
          <w:tcPr>
            <w:tcW w:type="dxa" w:w="3384"/>
          </w:tcPr>
          <w:p>
            <w:r>
              <w:rPr>
                <w:sz w:val="19"/>
              </w:rPr>
            </w:r>
            <w:r>
              <w:rPr>
                <w:sz w:val="19"/>
              </w:rPr>
              <w:t>Setup stops on the Apache download</w:t>
            </w:r>
          </w:p>
        </w:tc>
        <w:tc>
          <w:tcPr>
            <w:tcW w:type="dxa" w:w="5688"/>
          </w:tcPr>
          <w:p>
            <w:r>
              <w:rPr>
                <w:sz w:val="19"/>
              </w:rPr>
            </w:r>
            <w:r>
              <w:rPr>
                <w:sz w:val="19"/>
              </w:rPr>
              <w:t xml:space="preserve">Only if the bundled binary is missing. Apache Lounge sits behind Cloudflare and sometimes blocks scripted downloads — fetch the VS17 </w:t>
            </w:r>
            <w:r>
              <w:rPr>
                <w:rFonts w:ascii="Consolas" w:hAnsi="Consolas"/>
                <w:color w:val="8A1B2C"/>
                <w:sz w:val="19"/>
              </w:rPr>
              <w:t>httpd</w:t>
            </w:r>
            <w:r>
              <w:rPr>
                <w:sz w:val="19"/>
              </w:rPr>
              <w:t xml:space="preserve"> zip by hand and pass </w:t>
            </w:r>
            <w:r>
              <w:rPr>
                <w:rFonts w:ascii="Consolas" w:hAnsi="Consolas"/>
                <w:color w:val="8A1B2C"/>
                <w:sz w:val="19"/>
              </w:rPr>
              <w:t>-ApacheZip &lt;path&gt;</w:t>
            </w:r>
            <w:r>
              <w:rPr>
                <w:sz w:val="19"/>
              </w:rPr>
              <w:t>.</w:t>
            </w:r>
          </w:p>
        </w:tc>
      </w:tr>
      <w:tr>
        <w:tc>
          <w:tcPr>
            <w:tcW w:type="dxa" w:w="3384"/>
          </w:tcPr>
          <w:p>
            <w:r>
              <w:rPr>
                <w:sz w:val="19"/>
              </w:rPr>
            </w:r>
            <w:r>
              <w:rPr>
                <w:rFonts w:ascii="Consolas" w:hAnsi="Consolas"/>
                <w:color w:val="8A1B2C"/>
                <w:sz w:val="19"/>
              </w:rPr>
              <w:t>php8apache2_4.dll</w:t>
            </w:r>
            <w:r>
              <w:rPr>
                <w:sz w:val="19"/>
              </w:rPr>
              <w:t xml:space="preserve"> missing / Apache will not start</w:t>
            </w:r>
          </w:p>
        </w:tc>
        <w:tc>
          <w:tcPr>
            <w:tcW w:type="dxa" w:w="5688"/>
          </w:tcPr>
          <w:p>
            <w:r>
              <w:rPr>
                <w:sz w:val="19"/>
              </w:rPr>
            </w:r>
            <w:r>
              <w:rPr>
                <w:sz w:val="19"/>
              </w:rPr>
              <w:t xml:space="preserve">A non-thread-safe PHP build was used. Re-run with </w:t>
            </w:r>
            <w:r>
              <w:rPr>
                <w:rFonts w:ascii="Consolas" w:hAnsi="Consolas"/>
                <w:color w:val="8A1B2C"/>
                <w:sz w:val="19"/>
              </w:rPr>
              <w:t>-PhpZip &lt;thread-safe zip&gt; -Reinstall</w:t>
            </w:r>
            <w:r>
              <w:rPr>
                <w:sz w:val="19"/>
              </w:rPr>
              <w:t>.</w:t>
            </w:r>
          </w:p>
        </w:tc>
      </w:tr>
      <w:tr>
        <w:tc>
          <w:tcPr>
            <w:tcW w:type="dxa" w:w="3384"/>
          </w:tcPr>
          <w:p>
            <w:r>
              <w:rPr>
                <w:sz w:val="19"/>
              </w:rPr>
            </w:r>
            <w:r>
              <w:rPr>
                <w:sz w:val="19"/>
              </w:rPr>
              <w:t>Port 8080 already in use</w:t>
            </w:r>
          </w:p>
        </w:tc>
        <w:tc>
          <w:tcPr>
            <w:tcW w:type="dxa" w:w="5688"/>
          </w:tcPr>
          <w:p>
            <w:r>
              <w:rPr>
                <w:sz w:val="19"/>
              </w:rPr>
            </w:r>
            <w:r>
              <w:rPr>
                <w:rFonts w:ascii="Consolas" w:hAnsi="Consolas"/>
                <w:color w:val="8A1B2C"/>
                <w:sz w:val="19"/>
              </w:rPr>
              <w:t>netstat -ano | findstr :8080</w:t>
            </w:r>
            <w:r>
              <w:rPr>
                <w:sz w:val="19"/>
              </w:rPr>
              <w:t xml:space="preserve"> to find the owner; stop it, or run setup with </w:t>
            </w:r>
            <w:r>
              <w:rPr>
                <w:rFonts w:ascii="Consolas" w:hAnsi="Consolas"/>
                <w:color w:val="8A1B2C"/>
                <w:sz w:val="19"/>
              </w:rPr>
              <w:t>-Port 8888</w:t>
            </w:r>
            <w:r>
              <w:rPr>
                <w:sz w:val="19"/>
              </w:rPr>
              <w:t>.</w:t>
            </w:r>
          </w:p>
        </w:tc>
      </w:tr>
      <w:tr>
        <w:tc>
          <w:tcPr>
            <w:tcW w:type="dxa" w:w="3384"/>
          </w:tcPr>
          <w:p>
            <w:r>
              <w:rPr>
                <w:sz w:val="19"/>
              </w:rPr>
            </w:r>
            <w:r>
              <w:rPr>
                <w:rFonts w:ascii="Consolas" w:hAnsi="Consolas"/>
                <w:color w:val="8A1B2C"/>
                <w:sz w:val="19"/>
              </w:rPr>
              <w:t>Error: Database connection failed</w:t>
            </w:r>
          </w:p>
        </w:tc>
        <w:tc>
          <w:tcPr>
            <w:tcW w:type="dxa" w:w="5688"/>
          </w:tcPr>
          <w:p>
            <w:r>
              <w:rPr>
                <w:sz w:val="19"/>
              </w:rPr>
            </w:r>
            <w:r>
              <w:rPr>
                <w:sz w:val="19"/>
              </w:rPr>
              <w:t xml:space="preserve">MariaDB did not start, or the passwords in </w:t>
            </w:r>
            <w:r>
              <w:rPr>
                <w:rFonts w:ascii="Consolas" w:hAnsi="Consolas"/>
                <w:color w:val="8A1B2C"/>
                <w:sz w:val="19"/>
              </w:rPr>
              <w:t>config.php</w:t>
            </w:r>
            <w:r>
              <w:rPr>
                <w:sz w:val="19"/>
              </w:rPr>
              <w:t xml:space="preserve"> do not match </w:t>
            </w:r>
            <w:r>
              <w:rPr>
                <w:rFonts w:ascii="Consolas" w:hAnsi="Consolas"/>
                <w:color w:val="8A1B2C"/>
                <w:sz w:val="19"/>
              </w:rPr>
              <w:t>.env</w:t>
            </w:r>
            <w:r>
              <w:rPr>
                <w:sz w:val="19"/>
              </w:rPr>
              <w:t xml:space="preserve">. Check </w:t>
            </w:r>
            <w:r>
              <w:rPr>
                <w:rFonts w:ascii="Consolas" w:hAnsi="Consolas"/>
                <w:color w:val="8A1B2C"/>
                <w:sz w:val="19"/>
              </w:rPr>
              <w:t>native\stack\logs\</w:t>
            </w:r>
            <w:r>
              <w:rPr>
                <w:sz w:val="19"/>
              </w:rPr>
              <w:t xml:space="preserve"> and re-run with </w:t>
            </w:r>
            <w:r>
              <w:rPr>
                <w:rFonts w:ascii="Consolas" w:hAnsi="Consolas"/>
                <w:color w:val="8A1B2C"/>
                <w:sz w:val="19"/>
              </w:rPr>
              <w:t>-Reinstall</w:t>
            </w:r>
            <w:r>
              <w:rPr>
                <w:sz w:val="19"/>
              </w:rPr>
              <w:t>.</w:t>
            </w:r>
          </w:p>
        </w:tc>
      </w:tr>
      <w:tr>
        <w:tc>
          <w:tcPr>
            <w:tcW w:type="dxa" w:w="3384"/>
          </w:tcPr>
          <w:p>
            <w:r>
              <w:rPr>
                <w:sz w:val="19"/>
              </w:rPr>
            </w:r>
            <w:r>
              <w:rPr>
                <w:sz w:val="19"/>
              </w:rPr>
              <w:t>Blank page or HTTP 500</w:t>
            </w:r>
          </w:p>
        </w:tc>
        <w:tc>
          <w:tcPr>
            <w:tcW w:type="dxa" w:w="5688"/>
          </w:tcPr>
          <w:p>
            <w:r>
              <w:rPr>
                <w:sz w:val="19"/>
              </w:rPr>
            </w:r>
            <w:r>
              <w:rPr>
                <w:sz w:val="19"/>
              </w:rPr>
              <w:t xml:space="preserve">Read </w:t>
            </w:r>
            <w:r>
              <w:rPr>
                <w:rFonts w:ascii="Consolas" w:hAnsi="Consolas"/>
                <w:color w:val="8A1B2C"/>
                <w:sz w:val="19"/>
              </w:rPr>
              <w:t>native\stack\logs\php_error.log</w:t>
            </w:r>
            <w:r>
              <w:rPr>
                <w:sz w:val="19"/>
              </w:rPr>
              <w:t xml:space="preserve"> and </w:t>
            </w:r>
            <w:r>
              <w:rPr>
                <w:rFonts w:ascii="Consolas" w:hAnsi="Consolas"/>
                <w:color w:val="8A1B2C"/>
                <w:sz w:val="19"/>
              </w:rPr>
              <w:t>native\stack\Apache24\logs\error.log</w:t>
            </w:r>
            <w:r>
              <w:rPr>
                <w:sz w:val="19"/>
              </w:rPr>
              <w:t xml:space="preserve">. Usually a missing PHP extension or a </w:t>
            </w:r>
            <w:r>
              <w:rPr>
                <w:rFonts w:ascii="Consolas" w:hAnsi="Consolas"/>
                <w:color w:val="8A1B2C"/>
                <w:sz w:val="19"/>
              </w:rPr>
              <w:t>config.php</w:t>
            </w:r>
            <w:r>
              <w:rPr>
                <w:sz w:val="19"/>
              </w:rPr>
              <w:t xml:space="preserve"> carried over from another machine — re-run with </w:t>
            </w:r>
            <w:r>
              <w:rPr>
                <w:rFonts w:ascii="Consolas" w:hAnsi="Consolas"/>
                <w:color w:val="8A1B2C"/>
                <w:sz w:val="19"/>
              </w:rPr>
              <w:t>-Reinstall</w:t>
            </w:r>
            <w:r>
              <w:rPr>
                <w:sz w:val="19"/>
              </w:rPr>
              <w:t>.</w:t>
            </w:r>
          </w:p>
        </w:tc>
      </w:tr>
      <w:tr>
        <w:tc>
          <w:tcPr>
            <w:tcW w:type="dxa" w:w="3384"/>
          </w:tcPr>
          <w:p>
            <w:r>
              <w:rPr>
                <w:sz w:val="19"/>
              </w:rPr>
            </w:r>
            <w:r>
              <w:rPr>
                <w:sz w:val="19"/>
              </w:rPr>
              <w:t>“This server may be accessible only via …”</w:t>
            </w:r>
          </w:p>
        </w:tc>
        <w:tc>
          <w:tcPr>
            <w:tcW w:type="dxa" w:w="5688"/>
          </w:tcPr>
          <w:p>
            <w:r>
              <w:rPr>
                <w:sz w:val="19"/>
              </w:rPr>
            </w:r>
            <w:r>
              <w:rPr>
                <w:rFonts w:ascii="Consolas" w:hAnsi="Consolas"/>
                <w:color w:val="8A1B2C"/>
                <w:sz w:val="19"/>
              </w:rPr>
              <w:t>$CFG-&gt;wwwroot</w:t>
            </w:r>
            <w:r>
              <w:rPr>
                <w:sz w:val="19"/>
              </w:rPr>
              <w:t xml:space="preserve"> points elsewhere — a demo tunnel (section 10) was left on. Run </w:t>
            </w:r>
            <w:r>
              <w:rPr>
                <w:rFonts w:ascii="Consolas" w:hAnsi="Consolas"/>
                <w:color w:val="8A1B2C"/>
                <w:sz w:val="19"/>
              </w:rPr>
              <w:t>demo-stop.ps1</w:t>
            </w:r>
            <w:r>
              <w:rPr>
                <w:sz w:val="19"/>
              </w:rPr>
              <w:t xml:space="preserve"> (or </w:t>
            </w:r>
            <w:r>
              <w:rPr>
                <w:rFonts w:ascii="Consolas" w:hAnsi="Consolas"/>
                <w:color w:val="8A1B2C"/>
                <w:sz w:val="19"/>
              </w:rPr>
              <w:t>demo-cf-stop.bat</w:t>
            </w:r>
            <w:r>
              <w:rPr>
                <w:sz w:val="19"/>
              </w:rPr>
              <w:t>).</w:t>
            </w:r>
          </w:p>
        </w:tc>
      </w:tr>
      <w:tr>
        <w:tc>
          <w:tcPr>
            <w:tcW w:type="dxa" w:w="3384"/>
          </w:tcPr>
          <w:p>
            <w:r>
              <w:rPr>
                <w:sz w:val="19"/>
              </w:rPr>
            </w:r>
            <w:r>
              <w:rPr>
                <w:sz w:val="19"/>
              </w:rPr>
              <w:t>Services will not start after a reboot</w:t>
            </w:r>
          </w:p>
        </w:tc>
        <w:tc>
          <w:tcPr>
            <w:tcW w:type="dxa" w:w="5688"/>
          </w:tcPr>
          <w:p>
            <w:r>
              <w:rPr>
                <w:sz w:val="19"/>
              </w:rPr>
            </w:r>
            <w:r>
              <w:rPr>
                <w:sz w:val="19"/>
              </w:rPr>
              <w:t xml:space="preserve">An antivirus quarantined a stack binary. Restore it from Protection history, add the folder exclusion (3.3), then re-run with </w:t>
            </w:r>
            <w:r>
              <w:rPr>
                <w:rFonts w:ascii="Consolas" w:hAnsi="Consolas"/>
                <w:color w:val="8A1B2C"/>
                <w:sz w:val="19"/>
              </w:rPr>
              <w:t>-Reinstall</w:t>
            </w:r>
            <w:r>
              <w:rPr>
                <w:sz w:val="19"/>
              </w:rPr>
              <w:t>.</w:t>
            </w:r>
          </w:p>
        </w:tc>
      </w:tr>
      <w:tr>
        <w:tc>
          <w:tcPr>
            <w:tcW w:type="dxa" w:w="3384"/>
          </w:tcPr>
          <w:p>
            <w:r>
              <w:rPr>
                <w:sz w:val="19"/>
              </w:rPr>
            </w:r>
            <w:r>
              <w:rPr>
                <w:rFonts w:ascii="Consolas" w:hAnsi="Consolas"/>
                <w:color w:val="8A1B2C"/>
                <w:sz w:val="19"/>
              </w:rPr>
              <w:t>git clone</w:t>
            </w:r>
            <w:r>
              <w:rPr>
                <w:sz w:val="19"/>
              </w:rPr>
              <w:t xml:space="preserve"> fails with “Filename too long”</w:t>
            </w:r>
          </w:p>
        </w:tc>
        <w:tc>
          <w:tcPr>
            <w:tcW w:type="dxa" w:w="5688"/>
          </w:tcPr>
          <w:p>
            <w:r>
              <w:rPr>
                <w:sz w:val="19"/>
              </w:rPr>
            </w:r>
            <w:r>
              <w:rPr>
                <w:rFonts w:ascii="Consolas" w:hAnsi="Consolas"/>
                <w:color w:val="8A1B2C"/>
                <w:sz w:val="19"/>
              </w:rPr>
              <w:t>git config --global core.longpaths true</w:t>
            </w:r>
            <w:r>
              <w:rPr>
                <w:sz w:val="19"/>
              </w:rPr>
              <w:t>, then clone into a shorter path.</w:t>
            </w:r>
          </w:p>
        </w:tc>
      </w:tr>
    </w:tbl>
    <w:p>
      <w:pPr>
        <w:spacing w:after="40"/>
      </w:pPr>
    </w:p>
    <w:p>
      <w:r>
        <w:t xml:space="preserve">If you would rather not use the script at all, </w:t>
      </w:r>
      <w:r>
        <w:rPr>
          <w:rFonts w:ascii="Consolas" w:hAnsi="Consolas"/>
          <w:color w:val="8A1B2C"/>
          <w:sz w:val="19"/>
        </w:rPr>
        <w:t>native\README-NATIVE.md</w:t>
      </w:r>
      <w:r>
        <w:t xml:space="preserve"> section 4 has the full manual sequence.</w:t>
      </w:r>
    </w:p>
    <w:p>
      <w:pPr>
        <w:pStyle w:val="Heading1"/>
        <w:pBdr>
          <w:bottom w:val="single" w:sz="8" w:space="3" w:color="A9822F"/>
        </w:pBdr>
      </w:pPr>
      <w:r>
        <w:rPr>
          <w:rFonts w:ascii="Consolas" w:hAnsi="Consolas"/>
          <w:color w:val="A9822F"/>
          <w:sz w:val="26"/>
        </w:rPr>
        <w:t xml:space="preserve">§4 </w:t>
      </w:r>
      <w:r>
        <w:rPr>
          <w:rFonts w:ascii="Georgia" w:hAnsi="Georgia"/>
          <w:b/>
          <w:color w:val="8A1B2C"/>
          <w:sz w:val="32"/>
        </w:rPr>
        <w:t>Exam Wizard toolkit</w:t>
      </w:r>
    </w:p>
    <w:p>
      <w:r>
        <w:rPr>
          <w:rFonts w:ascii="Consolas" w:hAnsi="Consolas"/>
          <w:color w:val="8A1B2C"/>
          <w:sz w:val="19"/>
        </w:rPr>
        <w:t>local_examwizard</w:t>
      </w:r>
      <w:r>
        <w:t xml:space="preserve"> is a custom plugin built entirely on Moodle's supported APIs — the quiz engine and question bank are unmodified. Staff reach everything from one landing page, the </w:t>
      </w:r>
      <w:r>
        <w:rPr>
          <w:b/>
        </w:rPr>
        <w:t>Exam Control</w:t>
      </w:r>
      <w:r>
        <w:t xml:space="preserve"> hub.</w:t>
      </w:r>
    </w:p>
    <w:p>
      <w:pPr>
        <w:pStyle w:val="Heading3"/>
      </w:pPr>
      <w:r>
        <w:t>Question uploader</w:t>
      </w:r>
    </w:p>
    <w:p>
      <w:r>
        <w:t>Upload questions as CSV, XLSX, GIFT, XML or plain text. Column headers are matched synonym-tolerantly. Before anything is imported, a visual preview renders every question as a card — green when valid, red with the specific error when not, correct options highlighted, with summary counts. Supports single-answer MCQ, multiple-response, true/false and short answer; GIFT and XML are handed to Moodle's own importers. Optional negative marking sets wrong options on single-answer MCQs to minus one-third.</w:t>
      </w:r>
    </w:p>
    <w:p>
      <w:pPr>
        <w:pStyle w:val="Heading3"/>
      </w:pPr>
      <w:r>
        <w:t>Four-step Create-Exam wizard</w:t>
      </w:r>
    </w:p>
    <w:p>
      <w:r>
        <w:t>Basics → Questions → Rules → Review. It applies exam-sensible defaults — a time limit, automatic submission when time expires, deferred feedback, free navigation, results released only after the exam closes — forces a single attempt, and wires up Safe Exam Browser and proctoring in the same flow.</w:t>
      </w:r>
    </w:p>
    <w:p>
      <w:pPr>
        <w:pStyle w:val="Heading3"/>
      </w:pPr>
      <w:r>
        <w:t>Exam Control hub</w:t>
      </w:r>
    </w:p>
    <w:p>
      <w:r>
        <w:t>The operations home page:</w:t>
      </w:r>
    </w:p>
    <w:p>
      <w:pPr>
        <w:pStyle w:val="ListBullet"/>
      </w:pPr>
      <w:r>
        <w:t>At-a-glance counts — exams, students, subjects, and how many exams are live now.</w:t>
      </w:r>
    </w:p>
    <w:p>
      <w:pPr>
        <w:pStyle w:val="ListBullet"/>
      </w:pPr>
      <w:r>
        <w:t>An auto-detected getting-started checklist (branding, students, an exam, the SEB password, a test run).</w:t>
      </w:r>
    </w:p>
    <w:p>
      <w:pPr>
        <w:pStyle w:val="ListBullet"/>
      </w:pPr>
      <w:r>
        <w:t xml:space="preserve">Quick actions and a </w:t>
      </w:r>
      <w:r>
        <w:rPr>
          <w:b/>
        </w:rPr>
        <w:t>Your exams</w:t>
      </w:r>
      <w:r>
        <w:t xml:space="preserve"> table with a status badge (live / open / scheduled / closed), an “in progress / submitted” count, and Monitor, Grades and “Get .seb” links per exam.</w:t>
      </w:r>
    </w:p>
    <w:p>
      <w:pPr>
        <w:pStyle w:val="ListBullet"/>
      </w:pPr>
      <w:r>
        <w:t xml:space="preserve">A </w:t>
      </w:r>
      <w:r>
        <w:rPr>
          <w:b/>
        </w:rPr>
        <w:t>Live-now spotlight</w:t>
      </w:r>
      <w:r>
        <w:t xml:space="preserve"> — for each running exam: in-progress, submitted and not-started counts with a progress bar; the page refreshes itself every 30 seconds while an exam is live.</w:t>
      </w:r>
    </w:p>
    <w:p>
      <w:pPr>
        <w:pStyle w:val="Heading3"/>
      </w:pPr>
      <w:r>
        <w:t>Live exam control</w:t>
      </w:r>
    </w:p>
    <w:p>
      <w:r>
        <w:t>Steer an exam while it runs, without editing it:</w:t>
      </w:r>
    </w:p>
    <w:tbl>
      <w:tblPr>
        <w:tblStyle w:val="TableGrid"/>
        <w:tblW w:type="auto" w:w="0"/>
        <w:jc w:val="center"/>
        <w:tblLayout w:type="autofit"/>
        <w:tblLook w:firstColumn="1" w:firstRow="1" w:lastColumn="0" w:lastRow="0" w:noHBand="0" w:noVBand="1" w:val="04A0"/>
      </w:tblPr>
      <w:tblGrid>
        <w:gridCol w:w="4680"/>
        <w:gridCol w:w="4680"/>
      </w:tblGrid>
      <w:tr>
        <w:tc>
          <w:tcPr>
            <w:tcW w:type="dxa" w:w="2016"/>
            <w:shd w:val="clear" w:color="auto" w:fill="EFE6E1"/>
          </w:tcPr>
          <w:p>
            <w:r/>
            <w:r>
              <w:rPr>
                <w:b/>
                <w:color w:val="5F575A"/>
                <w:sz w:val="16"/>
              </w:rPr>
              <w:t>SCOPE</w:t>
            </w:r>
          </w:p>
        </w:tc>
        <w:tc>
          <w:tcPr>
            <w:tcW w:type="dxa" w:w="7056"/>
            <w:shd w:val="clear" w:color="auto" w:fill="EFE6E1"/>
          </w:tcPr>
          <w:p>
            <w:r/>
            <w:r>
              <w:rPr>
                <w:b/>
                <w:color w:val="5F575A"/>
                <w:sz w:val="16"/>
              </w:rPr>
              <w:t>ACTIONS</w:t>
            </w:r>
          </w:p>
        </w:tc>
      </w:tr>
      <w:tr>
        <w:tc>
          <w:tcPr>
            <w:tcW w:type="dxa" w:w="2016"/>
          </w:tcPr>
          <w:p>
            <w:r>
              <w:rPr>
                <w:sz w:val="19"/>
              </w:rPr>
            </w:r>
            <w:r>
              <w:rPr>
                <w:sz w:val="19"/>
              </w:rPr>
              <w:t>Whole exam</w:t>
            </w:r>
          </w:p>
        </w:tc>
        <w:tc>
          <w:tcPr>
            <w:tcW w:type="dxa" w:w="7056"/>
          </w:tcPr>
          <w:p>
            <w:r>
              <w:rPr>
                <w:sz w:val="19"/>
              </w:rPr>
            </w:r>
            <w:r>
              <w:rPr>
                <w:sz w:val="19"/>
              </w:rPr>
              <w:t>Pause (close now)  ·  Reopen for two hours  ·  End &amp; submit everyone</w:t>
            </w:r>
          </w:p>
        </w:tc>
      </w:tr>
      <w:tr>
        <w:tc>
          <w:tcPr>
            <w:tcW w:type="dxa" w:w="2016"/>
          </w:tcPr>
          <w:p>
            <w:r>
              <w:rPr>
                <w:sz w:val="19"/>
              </w:rPr>
            </w:r>
            <w:r>
              <w:rPr>
                <w:sz w:val="19"/>
              </w:rPr>
              <w:t>Per candidate</w:t>
            </w:r>
          </w:p>
        </w:tc>
        <w:tc>
          <w:tcPr>
            <w:tcW w:type="dxa" w:w="7056"/>
          </w:tcPr>
          <w:p>
            <w:r>
              <w:rPr>
                <w:sz w:val="19"/>
              </w:rPr>
            </w:r>
            <w:r>
              <w:rPr>
                <w:sz w:val="19"/>
              </w:rPr>
              <w:t>End &amp; submit now  ·  Give +15 minutes (per-user override)  ·  Resume an abandoned attempt  ·  Delete attempt (teachers / managers only)</w:t>
            </w:r>
          </w:p>
        </w:tc>
      </w:tr>
    </w:tbl>
    <w:p>
      <w:pPr>
        <w:spacing w:after="40"/>
      </w:pPr>
    </w:p>
    <w:p>
      <w:pPr>
        <w:pStyle w:val="Heading3"/>
      </w:pPr>
      <w:r>
        <w:t>Results &amp; export</w:t>
      </w:r>
    </w:p>
    <w:p>
      <w:r>
        <w:t>A per-candidate table — score, percentage, pass/fail, time taken, attempt state — with summary chips for attempted-vs-enrolled, average percentage and pass rate, and a one-click CSV download.</w:t>
      </w:r>
    </w:p>
    <w:p>
      <w:pPr>
        <w:pStyle w:val="Heading3"/>
      </w:pPr>
      <w:r>
        <w:t>Bulk student onboarding</w:t>
      </w:r>
    </w:p>
    <w:p>
      <w:r>
        <w:t>Upload a roster (CSV or XLSX). A validated preview shows which rows will create a new user and which already exist; on confirm it creates the missing accounts and enrols every valid row as a student. A default password field fills blank cells.</w:t>
      </w:r>
    </w:p>
    <w:p>
      <w:pPr>
        <w:pStyle w:val="Heading3"/>
      </w:pPr>
      <w:r>
        <w:t>SEB quit-password manager</w:t>
      </w:r>
    </w:p>
    <w:p>
      <w:r>
        <w:t xml:space="preserve">View or change the master Safe Exam Browser quit password, and optionally push it to every SEB-enabled quiz at once. The screen warns that changing it invalidates any </w:t>
      </w:r>
      <w:r>
        <w:rPr>
          <w:rFonts w:ascii="Consolas" w:hAnsi="Consolas"/>
          <w:color w:val="8A1B2C"/>
          <w:sz w:val="19"/>
        </w:rPr>
        <w:t>.seb</w:t>
      </w:r>
      <w:r>
        <w:t xml:space="preserve"> files already handed out.</w:t>
      </w:r>
    </w:p>
    <w:p>
      <w:pPr>
        <w:pStyle w:val="Heading1"/>
        <w:pBdr>
          <w:bottom w:val="single" w:sz="8" w:space="3" w:color="A9822F"/>
        </w:pBdr>
      </w:pPr>
      <w:r>
        <w:rPr>
          <w:rFonts w:ascii="Consolas" w:hAnsi="Consolas"/>
          <w:color w:val="A9822F"/>
          <w:sz w:val="26"/>
        </w:rPr>
        <w:t xml:space="preserve">§5 </w:t>
      </w:r>
      <w:r>
        <w:rPr>
          <w:rFonts w:ascii="Georgia" w:hAnsi="Georgia"/>
          <w:b/>
          <w:color w:val="8A1B2C"/>
          <w:sz w:val="32"/>
        </w:rPr>
        <w:t>Safe Exam Browser lockdown</w:t>
      </w:r>
    </w:p>
    <w:p>
      <w:r>
        <w:t xml:space="preserve">Exams that require it are opened only inside Safe Exam Browser, configured from the </w:t>
      </w:r>
      <w:r>
        <w:rPr>
          <w:b/>
        </w:rPr>
        <w:t>EAP Kiosk Lockdown</w:t>
      </w:r>
      <w:r>
        <w:t xml:space="preserve"> template:</w:t>
      </w:r>
    </w:p>
    <w:p>
      <w:pPr>
        <w:pStyle w:val="ListBullet"/>
      </w:pPr>
      <w:r>
        <w:rPr>
          <w:b/>
        </w:rPr>
        <w:t>Windows kiosk</w:t>
      </w:r>
      <w:r>
        <w:t xml:space="preserve"> — a fresh isolated desktop and the Explorer shell killed, so Task Manager, the Start menu and the taskbar are unreachable.</w:t>
      </w:r>
    </w:p>
    <w:p>
      <w:pPr>
        <w:pStyle w:val="ListBullet"/>
      </w:pPr>
      <w:r>
        <w:rPr>
          <w:b/>
        </w:rPr>
        <w:t>Every escape hotkey disabled</w:t>
      </w:r>
      <w:r>
        <w:t xml:space="preserve"> — Alt+Tab, Alt+F4, Alt+Esc, Ctrl+Esc, Esc, F1–F12 and PrintScreen.</w:t>
      </w:r>
    </w:p>
    <w:p>
      <w:pPr>
        <w:pStyle w:val="ListBullet"/>
      </w:pPr>
      <w:r>
        <w:t>No application or user switching; a single display only; screen mirroring, virtual machines and screen sharing blocked.</w:t>
      </w:r>
    </w:p>
    <w:p>
      <w:pPr>
        <w:pStyle w:val="ListBullet"/>
      </w:pPr>
      <w:r>
        <w:t>The browser is URL-filtered to the portal host.</w:t>
      </w:r>
    </w:p>
    <w:p>
      <w:pPr>
        <w:pStyle w:val="ListBullet"/>
      </w:pPr>
      <w:r>
        <w:t>A Quit button is present and password-protected — the one sanctioned way out.</w:t>
      </w:r>
    </w:p>
    <w:p>
      <w:pPr>
        <w:pStyle w:val="Heading3"/>
      </w:pPr>
      <w:r>
        <w:t>Leaving the browser submits the exam</w:t>
      </w:r>
    </w:p>
    <w:p>
      <w:r>
        <w:t xml:space="preserve">The </w:t>
      </w:r>
      <w:r>
        <w:rPr>
          <w:rFonts w:ascii="Consolas" w:hAnsi="Consolas"/>
          <w:color w:val="8A1B2C"/>
          <w:sz w:val="19"/>
        </w:rPr>
        <w:t>local_sebkiosk</w:t>
      </w:r>
      <w:r>
        <w:t xml:space="preserve"> plugin turns any exit into a submission. The SEB Quit link and a page-unload beacon both call an endpoint that finalises every in-progress attempt for that student, so it can never be reopened.</w:t>
      </w:r>
    </w:p>
    <w:p>
      <w:pPr>
        <w:pStyle w:val="Heading3"/>
      </w:pPr>
      <w:r>
        <w:t>Backstop for a hard kill</w:t>
      </w:r>
    </w:p>
    <w:p>
      <w:r>
        <w:t>If a machine is powered off or force-quit mid-exam, the time limit plus automatic overdue submission plus the one-minute cron task submit the attempt when its time expires — nothing is left hanging.</w:t>
      </w:r>
    </w:p>
    <w:p>
      <w:pPr>
        <w:pStyle w:val="Heading3"/>
      </w:pPr>
      <w:r>
        <w:t>Not tunnel-compatible</w:t>
      </w:r>
    </w:p>
    <w:p>
      <w:r>
        <w:t>A live SEB attempt is bound to the server's real address and cannot run over a temporary demo tunnel (section 10). Tunnels are for showing the portal and admin, not for taking a locked exam.</w:t>
      </w:r>
    </w:p>
    <w:p>
      <w:pPr>
        <w:pStyle w:val="Heading1"/>
        <w:pBdr>
          <w:bottom w:val="single" w:sz="8" w:space="3" w:color="A9822F"/>
        </w:pBdr>
      </w:pPr>
      <w:r>
        <w:rPr>
          <w:rFonts w:ascii="Consolas" w:hAnsi="Consolas"/>
          <w:color w:val="A9822F"/>
          <w:sz w:val="26"/>
        </w:rPr>
        <w:t xml:space="preserve">§6 </w:t>
      </w:r>
      <w:r>
        <w:rPr>
          <w:rFonts w:ascii="Georgia" w:hAnsi="Georgia"/>
          <w:b/>
          <w:color w:val="8A1B2C"/>
          <w:sz w:val="32"/>
        </w:rPr>
        <w:t>AI proctoring</w:t>
      </w:r>
    </w:p>
    <w:p>
      <w:r>
        <w:t xml:space="preserve">The </w:t>
      </w:r>
      <w:r>
        <w:rPr>
          <w:rFonts w:ascii="Consolas" w:hAnsi="Consolas"/>
          <w:color w:val="8A1B2C"/>
          <w:sz w:val="19"/>
        </w:rPr>
        <w:t>quizaccess_proctoring</w:t>
      </w:r>
      <w:r>
        <w:t xml:space="preserve"> module captures a webcam snapshot roughly every 30 seconds during an attempt, stores the images, and gives staff a proctoring review report alongside the quiz results. A face-present check runs when the candidate starts. No paid cloud face-matching service is used; review is by a person against the captured images.</w:t>
      </w:r>
    </w:p>
    <w:p>
      <w:pPr>
        <w:pStyle w:val="Heading1"/>
        <w:pBdr>
          <w:bottom w:val="single" w:sz="8" w:space="3" w:color="A9822F"/>
        </w:pBdr>
      </w:pPr>
      <w:r>
        <w:rPr>
          <w:rFonts w:ascii="Consolas" w:hAnsi="Consolas"/>
          <w:color w:val="A9822F"/>
          <w:sz w:val="26"/>
        </w:rPr>
        <w:t xml:space="preserve">§7 </w:t>
      </w:r>
      <w:r>
        <w:rPr>
          <w:rFonts w:ascii="Georgia" w:hAnsi="Georgia"/>
          <w:b/>
          <w:color w:val="8A1B2C"/>
          <w:sz w:val="32"/>
        </w:rPr>
        <w:t>Roles &amp; access control</w:t>
      </w:r>
    </w:p>
    <w:p>
      <w:r>
        <w:t>Access is least-privilege. The site administrator is a single named account; everything else is a role assigned per course, per activity, or site-wide.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304"/>
            <w:shd w:val="clear" w:color="auto" w:fill="EFE6E1"/>
          </w:tcPr>
          <w:p>
            <w:r/>
            <w:r>
              <w:rPr>
                <w:b/>
                <w:color w:val="5F575A"/>
                <w:sz w:val="16"/>
              </w:rPr>
              <w:t>ROLE</w:t>
            </w:r>
          </w:p>
        </w:tc>
        <w:tc>
          <w:tcPr>
            <w:tcW w:type="dxa" w:w="3960"/>
            <w:shd w:val="clear" w:color="auto" w:fill="EFE6E1"/>
          </w:tcPr>
          <w:p>
            <w:r/>
            <w:r>
              <w:rPr>
                <w:b/>
                <w:color w:val="5F575A"/>
                <w:sz w:val="16"/>
              </w:rPr>
              <w:t>CAN</w:t>
            </w:r>
          </w:p>
        </w:tc>
        <w:tc>
          <w:tcPr>
            <w:tcW w:type="dxa" w:w="2808"/>
            <w:shd w:val="clear" w:color="auto" w:fill="EFE6E1"/>
          </w:tcPr>
          <w:p>
            <w:r/>
            <w:r>
              <w:rPr>
                <w:b/>
                <w:color w:val="5F575A"/>
                <w:sz w:val="16"/>
              </w:rPr>
              <w:t>CANNOT</w:t>
            </w:r>
          </w:p>
        </w:tc>
      </w:tr>
      <w:tr>
        <w:tc>
          <w:tcPr>
            <w:tcW w:type="dxa" w:w="2304"/>
          </w:tcPr>
          <w:p>
            <w:r>
              <w:rPr>
                <w:sz w:val="19"/>
              </w:rPr>
            </w:r>
            <w:r>
              <w:rPr>
                <w:sz w:val="19"/>
              </w:rPr>
              <w:t>Site administrator (</w:t>
            </w:r>
            <w:r>
              <w:rPr>
                <w:rFonts w:ascii="Consolas" w:hAnsi="Consolas"/>
                <w:color w:val="8A1B2C"/>
                <w:sz w:val="19"/>
              </w:rPr>
              <w:t>examadmin</w:t>
            </w:r>
            <w:r>
              <w:rPr>
                <w:sz w:val="19"/>
              </w:rPr>
              <w:t>)</w:t>
            </w:r>
          </w:p>
        </w:tc>
        <w:tc>
          <w:tcPr>
            <w:tcW w:type="dxa" w:w="3960"/>
          </w:tcPr>
          <w:p>
            <w:r>
              <w:rPr>
                <w:sz w:val="19"/>
              </w:rPr>
            </w:r>
            <w:r>
              <w:rPr>
                <w:sz w:val="19"/>
              </w:rPr>
              <w:t>Everything — the only account with full platform and server settings control.</w:t>
            </w:r>
          </w:p>
        </w:tc>
        <w:tc>
          <w:tcPr>
            <w:tcW w:type="dxa" w:w="2808"/>
          </w:tcPr>
          <w:p>
            <w:r>
              <w:rPr>
                <w:sz w:val="19"/>
              </w:rPr>
            </w:r>
            <w:r>
              <w:rPr>
                <w:sz w:val="19"/>
              </w:rPr>
              <w:t>—</w:t>
            </w:r>
          </w:p>
        </w:tc>
      </w:tr>
      <w:tr>
        <w:tc>
          <w:tcPr>
            <w:tcW w:type="dxa" w:w="2304"/>
          </w:tcPr>
          <w:p>
            <w:r>
              <w:rPr>
                <w:sz w:val="19"/>
              </w:rPr>
            </w:r>
            <w:r>
              <w:rPr>
                <w:sz w:val="19"/>
              </w:rPr>
              <w:t>Invigilator / Proctor (faculty)</w:t>
            </w:r>
          </w:p>
        </w:tc>
        <w:tc>
          <w:tcPr>
            <w:tcW w:type="dxa" w:w="3960"/>
          </w:tcPr>
          <w:p>
            <w:r>
              <w:rPr>
                <w:sz w:val="19"/>
              </w:rPr>
            </w:r>
            <w:r>
              <w:rPr>
                <w:sz w:val="19"/>
              </w:rPr>
              <w:t>Build quizzes and question banks, manage SEB settings, run proctoring review, grade, run live exam control.</w:t>
            </w:r>
          </w:p>
        </w:tc>
        <w:tc>
          <w:tcPr>
            <w:tcW w:type="dxa" w:w="2808"/>
          </w:tcPr>
          <w:p>
            <w:r>
              <w:rPr>
                <w:sz w:val="19"/>
              </w:rPr>
            </w:r>
            <w:r>
              <w:rPr>
                <w:sz w:val="19"/>
              </w:rPr>
              <w:t>Site administration.</w:t>
            </w:r>
          </w:p>
        </w:tc>
      </w:tr>
      <w:tr>
        <w:tc>
          <w:tcPr>
            <w:tcW w:type="dxa" w:w="2304"/>
          </w:tcPr>
          <w:p>
            <w:r>
              <w:rPr>
                <w:sz w:val="19"/>
              </w:rPr>
            </w:r>
            <w:r>
              <w:rPr>
                <w:sz w:val="19"/>
              </w:rPr>
              <w:t>Exam Hall Invigilator (hall staff)</w:t>
            </w:r>
          </w:p>
        </w:tc>
        <w:tc>
          <w:tcPr>
            <w:tcW w:type="dxa" w:w="3960"/>
          </w:tcPr>
          <w:p>
            <w:r>
              <w:rPr>
                <w:sz w:val="19"/>
              </w:rPr>
            </w:r>
            <w:r>
              <w:rPr>
                <w:sz w:val="19"/>
              </w:rPr>
              <w:t>Watch the monitor report and the live proctoring feed; run live exam control — pause, reopen, extend a student, force-submit, resume.</w:t>
            </w:r>
          </w:p>
        </w:tc>
        <w:tc>
          <w:tcPr>
            <w:tcW w:type="dxa" w:w="2808"/>
          </w:tcPr>
          <w:p>
            <w:r>
              <w:rPr>
                <w:sz w:val="19"/>
              </w:rPr>
            </w:r>
            <w:r>
              <w:rPr>
                <w:sz w:val="19"/>
              </w:rPr>
              <w:t>Create or edit exams, edit questions, grade, delete attempts, reach site administration.</w:t>
            </w:r>
          </w:p>
        </w:tc>
      </w:tr>
      <w:tr>
        <w:tc>
          <w:tcPr>
            <w:tcW w:type="dxa" w:w="2304"/>
          </w:tcPr>
          <w:p>
            <w:r>
              <w:rPr>
                <w:sz w:val="19"/>
              </w:rPr>
            </w:r>
            <w:r>
              <w:rPr>
                <w:sz w:val="19"/>
              </w:rPr>
              <w:t>Student</w:t>
            </w:r>
          </w:p>
        </w:tc>
        <w:tc>
          <w:tcPr>
            <w:tcW w:type="dxa" w:w="3960"/>
          </w:tcPr>
          <w:p>
            <w:r>
              <w:rPr>
                <w:sz w:val="19"/>
              </w:rPr>
            </w:r>
            <w:r>
              <w:rPr>
                <w:sz w:val="19"/>
              </w:rPr>
              <w:t>Sit the exams assigned to them.</w:t>
            </w:r>
          </w:p>
        </w:tc>
        <w:tc>
          <w:tcPr>
            <w:tcW w:type="dxa" w:w="2808"/>
          </w:tcPr>
          <w:p>
            <w:r>
              <w:rPr>
                <w:sz w:val="19"/>
              </w:rPr>
            </w:r>
            <w:r>
              <w:rPr>
                <w:sz w:val="19"/>
              </w:rPr>
              <w:t>Everything else.</w:t>
            </w:r>
          </w:p>
        </w:tc>
      </w:tr>
    </w:tbl>
    <w:p>
      <w:pPr>
        <w:spacing w:after="40"/>
      </w:pPr>
    </w:p>
    <w:p>
      <w:r>
        <w:t xml:space="preserve">The hall-invigilator role is backed by a dedicated capability, </w:t>
      </w:r>
      <w:r>
        <w:rPr>
          <w:rFonts w:ascii="Consolas" w:hAnsi="Consolas"/>
          <w:color w:val="8A1B2C"/>
          <w:sz w:val="19"/>
        </w:rPr>
        <w:t>local/examwizard:control</w:t>
      </w:r>
      <w:r>
        <w:t xml:space="preserve">, deliberately kept separate from Moodle's </w:t>
      </w:r>
      <w:r>
        <w:rPr>
          <w:rFonts w:ascii="Consolas" w:hAnsi="Consolas"/>
          <w:color w:val="8A1B2C"/>
          <w:sz w:val="19"/>
        </w:rPr>
        <w:t>mod/quiz:manage</w:t>
      </w:r>
      <w:r>
        <w:t xml:space="preserve"> so a proctor can steer a running exam without ever gaining editing rights. Assigned at site level, one login can oversee every exam session at once.</w:t>
      </w:r>
    </w:p>
    <w:p>
      <w:pPr>
        <w:pStyle w:val="Heading1"/>
        <w:pBdr>
          <w:bottom w:val="single" w:sz="8" w:space="3" w:color="A9822F"/>
        </w:pBdr>
      </w:pPr>
      <w:r>
        <w:rPr>
          <w:rFonts w:ascii="Consolas" w:hAnsi="Consolas"/>
          <w:color w:val="A9822F"/>
          <w:sz w:val="26"/>
        </w:rPr>
        <w:t xml:space="preserve">§8 </w:t>
      </w:r>
      <w:r>
        <w:rPr>
          <w:rFonts w:ascii="Georgia" w:hAnsi="Georgia"/>
          <w:b/>
          <w:color w:val="8A1B2C"/>
          <w:sz w:val="32"/>
        </w:rPr>
        <w:t>Exam integrity &amp; anti-cheat</w:t>
      </w:r>
    </w:p>
    <w:tbl>
      <w:tblPr>
        <w:tblStyle w:val="TableGrid"/>
        <w:tblW w:type="auto" w:w="0"/>
        <w:jc w:val="center"/>
        <w:tblLayout w:type="autofit"/>
        <w:tblLook w:firstColumn="1" w:firstRow="1" w:lastColumn="0" w:lastRow="0" w:noHBand="0" w:noVBand="1" w:val="04A0"/>
      </w:tblPr>
      <w:tblGrid>
        <w:gridCol w:w="4680"/>
        <w:gridCol w:w="4680"/>
      </w:tblGrid>
      <w:tr>
        <w:tc>
          <w:tcPr>
            <w:tcW w:type="dxa" w:w="2448"/>
            <w:shd w:val="clear" w:color="auto" w:fill="EFE6E1"/>
          </w:tcPr>
          <w:p>
            <w:r/>
            <w:r>
              <w:rPr>
                <w:b/>
                <w:color w:val="5F575A"/>
                <w:sz w:val="16"/>
              </w:rPr>
              <w:t>MEASURE</w:t>
            </w:r>
          </w:p>
        </w:tc>
        <w:tc>
          <w:tcPr>
            <w:tcW w:type="dxa" w:w="6624"/>
            <w:shd w:val="clear" w:color="auto" w:fill="EFE6E1"/>
          </w:tcPr>
          <w:p>
            <w:r/>
            <w:r>
              <w:rPr>
                <w:b/>
                <w:color w:val="5F575A"/>
                <w:sz w:val="16"/>
              </w:rPr>
              <w:t>DETAIL</w:t>
            </w:r>
          </w:p>
        </w:tc>
      </w:tr>
      <w:tr>
        <w:tc>
          <w:tcPr>
            <w:tcW w:type="dxa" w:w="2448"/>
          </w:tcPr>
          <w:p>
            <w:r>
              <w:rPr>
                <w:sz w:val="19"/>
              </w:rPr>
            </w:r>
            <w:r>
              <w:rPr>
                <w:sz w:val="19"/>
              </w:rPr>
              <w:t>One attempt</w:t>
            </w:r>
          </w:p>
        </w:tc>
        <w:tc>
          <w:tcPr>
            <w:tcW w:type="dxa" w:w="6624"/>
          </w:tcPr>
          <w:p>
            <w:r>
              <w:rPr>
                <w:sz w:val="19"/>
              </w:rPr>
            </w:r>
            <w:r>
              <w:rPr>
                <w:sz w:val="19"/>
              </w:rPr>
              <w:t>Every exam allows a single attempt; once finished it cannot be restarted.</w:t>
            </w:r>
          </w:p>
        </w:tc>
      </w:tr>
      <w:tr>
        <w:tc>
          <w:tcPr>
            <w:tcW w:type="dxa" w:w="2448"/>
          </w:tcPr>
          <w:p>
            <w:r>
              <w:rPr>
                <w:sz w:val="19"/>
              </w:rPr>
            </w:r>
            <w:r>
              <w:rPr>
                <w:sz w:val="19"/>
              </w:rPr>
              <w:t>Shuffled, paged</w:t>
            </w:r>
          </w:p>
        </w:tc>
        <w:tc>
          <w:tcPr>
            <w:tcW w:type="dxa" w:w="6624"/>
          </w:tcPr>
          <w:p>
            <w:r>
              <w:rPr>
                <w:sz w:val="19"/>
              </w:rPr>
            </w:r>
            <w:r>
              <w:rPr>
                <w:sz w:val="19"/>
              </w:rPr>
              <w:t>Questions are shuffled and shown one per page, with free navigation between them.</w:t>
            </w:r>
          </w:p>
        </w:tc>
      </w:tr>
      <w:tr>
        <w:tc>
          <w:tcPr>
            <w:tcW w:type="dxa" w:w="2448"/>
          </w:tcPr>
          <w:p>
            <w:r>
              <w:rPr>
                <w:sz w:val="19"/>
              </w:rPr>
            </w:r>
            <w:r>
              <w:rPr>
                <w:sz w:val="19"/>
              </w:rPr>
              <w:t>Clipboard blocked</w:t>
            </w:r>
          </w:p>
        </w:tc>
        <w:tc>
          <w:tcPr>
            <w:tcW w:type="dxa" w:w="6624"/>
          </w:tcPr>
          <w:p>
            <w:r>
              <w:rPr>
                <w:sz w:val="19"/>
              </w:rPr>
            </w:r>
            <w:r>
              <w:rPr>
                <w:sz w:val="19"/>
              </w:rPr>
              <w:t>Copy, cut, paste, right-click and drag are disabled on the attempt page; typing into answer fields still works.</w:t>
            </w:r>
          </w:p>
        </w:tc>
      </w:tr>
      <w:tr>
        <w:tc>
          <w:tcPr>
            <w:tcW w:type="dxa" w:w="2448"/>
          </w:tcPr>
          <w:p>
            <w:r>
              <w:rPr>
                <w:sz w:val="19"/>
              </w:rPr>
            </w:r>
            <w:r>
              <w:rPr>
                <w:sz w:val="19"/>
              </w:rPr>
              <w:t>Continuous autosave</w:t>
            </w:r>
          </w:p>
        </w:tc>
        <w:tc>
          <w:tcPr>
            <w:tcW w:type="dxa" w:w="6624"/>
          </w:tcPr>
          <w:p>
            <w:r>
              <w:rPr>
                <w:sz w:val="19"/>
              </w:rPr>
            </w:r>
            <w:r>
              <w:rPr>
                <w:sz w:val="19"/>
              </w:rPr>
              <w:t>Answers save every 15 seconds and on every page change, so nothing is lost to a disconnect.</w:t>
            </w:r>
          </w:p>
        </w:tc>
      </w:tr>
      <w:tr>
        <w:tc>
          <w:tcPr>
            <w:tcW w:type="dxa" w:w="2448"/>
          </w:tcPr>
          <w:p>
            <w:r>
              <w:rPr>
                <w:sz w:val="19"/>
              </w:rPr>
            </w:r>
            <w:r>
              <w:rPr>
                <w:sz w:val="19"/>
              </w:rPr>
              <w:t>Time-limit submission</w:t>
            </w:r>
          </w:p>
        </w:tc>
        <w:tc>
          <w:tcPr>
            <w:tcW w:type="dxa" w:w="6624"/>
          </w:tcPr>
          <w:p>
            <w:r>
              <w:rPr>
                <w:sz w:val="19"/>
              </w:rPr>
            </w:r>
            <w:r>
              <w:rPr>
                <w:sz w:val="19"/>
              </w:rPr>
              <w:t>When the clock runs out the attempt is submitted automatically, with no grace period.</w:t>
            </w:r>
          </w:p>
        </w:tc>
      </w:tr>
      <w:tr>
        <w:tc>
          <w:tcPr>
            <w:tcW w:type="dxa" w:w="2448"/>
          </w:tcPr>
          <w:p>
            <w:r>
              <w:rPr>
                <w:sz w:val="19"/>
              </w:rPr>
            </w:r>
            <w:r>
              <w:rPr>
                <w:sz w:val="19"/>
              </w:rPr>
              <w:t>Config-key gating</w:t>
            </w:r>
          </w:p>
        </w:tc>
        <w:tc>
          <w:tcPr>
            <w:tcW w:type="dxa" w:w="6624"/>
          </w:tcPr>
          <w:p>
            <w:r>
              <w:rPr>
                <w:sz w:val="19"/>
              </w:rPr>
            </w:r>
            <w:r>
              <w:rPr>
                <w:sz w:val="19"/>
              </w:rPr>
              <w:t>For SEB exams, the browser's configuration key is checked on every request — viewing, starting, each page and submitting — not only on quit.</w:t>
            </w:r>
          </w:p>
        </w:tc>
      </w:tr>
    </w:tbl>
    <w:p>
      <w:pPr>
        <w:spacing w:after="40"/>
      </w:pPr>
    </w:p>
    <w:p>
      <w:pPr>
        <w:pStyle w:val="Heading1"/>
        <w:pBdr>
          <w:bottom w:val="single" w:sz="8" w:space="3" w:color="A9822F"/>
        </w:pBdr>
      </w:pPr>
      <w:r>
        <w:rPr>
          <w:rFonts w:ascii="Consolas" w:hAnsi="Consolas"/>
          <w:color w:val="A9822F"/>
          <w:sz w:val="26"/>
        </w:rPr>
        <w:t xml:space="preserve">§9 </w:t>
      </w:r>
      <w:r>
        <w:rPr>
          <w:rFonts w:ascii="Georgia" w:hAnsi="Georgia"/>
          <w:b/>
          <w:color w:val="8A1B2C"/>
          <w:sz w:val="32"/>
        </w:rPr>
        <w:t>Interface &amp; branding</w:t>
      </w:r>
    </w:p>
    <w:p>
      <w:r>
        <w:t>The portal wears the ITM Group of Institutions identity — deep maroon and academic gold, the Inter and Source Serif typefaces, the official logo, and the “Think Big · Think Beyond” motto set in the institute's own kicker style.</w:t>
      </w:r>
    </w:p>
    <w:p>
      <w:pPr>
        <w:pStyle w:val="ListBullet"/>
      </w:pPr>
      <w:r>
        <w:rPr>
          <w:b/>
        </w:rPr>
        <w:t>Split-view sign-in</w:t>
      </w:r>
      <w:r>
        <w:t xml:space="preserve"> — an auto-advancing campus slideshow with college information on the left, the login card on the right with assurance chips (locked-down browser, AI proctoring, instant result) and a support bar.</w:t>
      </w:r>
    </w:p>
    <w:p>
      <w:pPr>
        <w:pStyle w:val="ListBullet"/>
      </w:pPr>
      <w:r>
        <w:rPr>
          <w:b/>
        </w:rPr>
        <w:t>Home &amp; dashboard</w:t>
      </w:r>
      <w:r>
        <w:t xml:space="preserve"> — a branded hero band with the logo, the motto, a “Go to my exams” call to action and a security badge over a campus slideshow; a campus photograph fills the page margins; content blocks are styled as clean cards.</w:t>
      </w:r>
    </w:p>
    <w:p>
      <w:pPr>
        <w:pStyle w:val="ListBullet"/>
      </w:pPr>
      <w:r>
        <w:rPr>
          <w:b/>
        </w:rPr>
        <w:t>Available courses</w:t>
      </w:r>
      <w:r>
        <w:t xml:space="preserve"> render as a responsive, colour-coded card grid with an initial-letter chip and a whole-card link.</w:t>
      </w:r>
    </w:p>
    <w:p>
      <w:pPr>
        <w:pStyle w:val="ListBullet"/>
      </w:pPr>
      <w:r>
        <w:rPr>
          <w:b/>
        </w:rPr>
        <w:t>Exam-taking screen</w:t>
      </w:r>
      <w:r>
        <w:t xml:space="preserve"> — a distraction-free shell, a top progress bar, a question-navigator colour legend, a floating countdown that turns amber under five minutes and pulses red under a minute, and whole-option-card selection.</w:t>
      </w:r>
    </w:p>
    <w:p>
      <w:pPr>
        <w:pStyle w:val="ListBullet"/>
      </w:pPr>
      <w:r>
        <w:rPr>
          <w:b/>
        </w:rPr>
        <w:t>Responsive</w:t>
      </w:r>
      <w:r>
        <w:t xml:space="preserve"> — the hero banners stack, the motto wraps, and hover-only cues drop on phones.</w:t>
      </w:r>
    </w:p>
    <w:p>
      <w:r>
        <w:t xml:space="preserve">All static asset links are root-relative, so the site renders identically whether it is served from </w:t>
      </w:r>
      <w:r>
        <w:rPr>
          <w:rFonts w:ascii="Consolas" w:hAnsi="Consolas"/>
          <w:color w:val="8A1B2C"/>
          <w:sz w:val="19"/>
        </w:rPr>
        <w:t>localhost</w:t>
      </w:r>
      <w:r>
        <w:t xml:space="preserve"> or a temporary public address. Styling has one source of truth, </w:t>
      </w:r>
      <w:r>
        <w:rPr>
          <w:rFonts w:ascii="Consolas" w:hAnsi="Consolas"/>
          <w:color w:val="8A1B2C"/>
          <w:sz w:val="19"/>
        </w:rPr>
        <w:t>config/moodle/custom.scss</w:t>
      </w:r>
      <w:r>
        <w:t xml:space="preserve">, compiled into the theme by </w:t>
      </w:r>
      <w:r>
        <w:rPr>
          <w:rFonts w:ascii="Consolas" w:hAnsi="Consolas"/>
          <w:color w:val="8A1B2C"/>
          <w:sz w:val="19"/>
        </w:rPr>
        <w:t>native/apply_itm_theme.php</w:t>
      </w:r>
      <w:r>
        <w:t xml:space="preserve">; behaviour lives in </w:t>
      </w:r>
      <w:r>
        <w:rPr>
          <w:rFonts w:ascii="Consolas" w:hAnsi="Consolas"/>
          <w:color w:val="8A1B2C"/>
          <w:sz w:val="19"/>
        </w:rPr>
        <w:t>local/sebkiosk/exam-ui.js</w:t>
      </w:r>
      <w:r>
        <w:t>.</w:t>
      </w:r>
    </w:p>
    <w:p>
      <w:pPr>
        <w:pStyle w:val="Heading1"/>
        <w:pBdr>
          <w:bottom w:val="single" w:sz="8" w:space="3" w:color="A9822F"/>
        </w:pBdr>
      </w:pPr>
      <w:r>
        <w:rPr>
          <w:rFonts w:ascii="Consolas" w:hAnsi="Consolas"/>
          <w:color w:val="A9822F"/>
          <w:sz w:val="26"/>
        </w:rPr>
        <w:t xml:space="preserve">§10 </w:t>
      </w:r>
      <w:r>
        <w:rPr>
          <w:rFonts w:ascii="Georgia" w:hAnsi="Georgia"/>
          <w:b/>
          <w:color w:val="8A1B2C"/>
          <w:sz w:val="32"/>
        </w:rPr>
        <w:t>Sharing a live demo</w:t>
      </w:r>
    </w:p>
    <w:p>
      <w:r>
        <w:t>The portal can be shown to someone off-campus over a temporary tunnel from the host machine, with no cloud hosting. Two paths are wired up: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368"/>
            <w:shd w:val="clear" w:color="auto" w:fill="EFE6E1"/>
          </w:tcPr>
          <w:p>
            <w:r/>
            <w:r>
              <w:rPr>
                <w:b/>
                <w:color w:val="5F575A"/>
                <w:sz w:val="16"/>
              </w:rPr>
              <w:t>METHOD</w:t>
            </w:r>
          </w:p>
        </w:tc>
        <w:tc>
          <w:tcPr>
            <w:tcW w:type="dxa" w:w="3672"/>
            <w:shd w:val="clear" w:color="auto" w:fill="EFE6E1"/>
          </w:tcPr>
          <w:p>
            <w:r/>
            <w:r>
              <w:rPr>
                <w:b/>
                <w:color w:val="5F575A"/>
                <w:sz w:val="16"/>
              </w:rPr>
              <w:t>COMMAND</w:t>
            </w:r>
          </w:p>
        </w:tc>
        <w:tc>
          <w:tcPr>
            <w:tcW w:type="dxa" w:w="4032"/>
            <w:shd w:val="clear" w:color="auto" w:fill="EFE6E1"/>
          </w:tcPr>
          <w:p>
            <w:r/>
            <w:r>
              <w:rPr>
                <w:b/>
                <w:color w:val="5F575A"/>
                <w:sz w:val="16"/>
              </w:rPr>
              <w:t>TRADE-OFF</w:t>
            </w:r>
          </w:p>
        </w:tc>
      </w:tr>
      <w:tr>
        <w:tc>
          <w:tcPr>
            <w:tcW w:type="dxa" w:w="1368"/>
          </w:tcPr>
          <w:p>
            <w:r>
              <w:rPr>
                <w:sz w:val="19"/>
              </w:rPr>
            </w:r>
            <w:r>
              <w:rPr>
                <w:sz w:val="19"/>
              </w:rPr>
              <w:t>Cloudflare</w:t>
            </w:r>
          </w:p>
        </w:tc>
        <w:tc>
          <w:tcPr>
            <w:tcW w:type="dxa" w:w="3672"/>
          </w:tcPr>
          <w:p>
            <w:r>
              <w:rPr>
                <w:sz w:val="19"/>
              </w:rPr>
            </w:r>
            <w:r>
              <w:rPr>
                <w:rFonts w:ascii="Consolas" w:hAnsi="Consolas"/>
                <w:color w:val="8A1B2C"/>
                <w:sz w:val="19"/>
              </w:rPr>
              <w:t>demo-cf.bat</w:t>
            </w:r>
            <w:r>
              <w:rPr>
                <w:sz w:val="19"/>
              </w:rPr>
              <w:t xml:space="preserve">  /  </w:t>
            </w:r>
            <w:r>
              <w:rPr>
                <w:rFonts w:ascii="Consolas" w:hAnsi="Consolas"/>
                <w:color w:val="8A1B2C"/>
                <w:sz w:val="19"/>
              </w:rPr>
              <w:t>demo-cf-stop.bat</w:t>
            </w:r>
          </w:p>
        </w:tc>
        <w:tc>
          <w:tcPr>
            <w:tcW w:type="dxa" w:w="4032"/>
          </w:tcPr>
          <w:p>
            <w:r>
              <w:rPr>
                <w:sz w:val="19"/>
              </w:rPr>
            </w:r>
            <w:r>
              <w:rPr>
                <w:sz w:val="19"/>
              </w:rPr>
              <w:t>Double-click, no account, no admin rights. Fresh random URL each run; quick tunnels can be flaky.</w:t>
            </w:r>
          </w:p>
        </w:tc>
      </w:tr>
      <w:tr>
        <w:tc>
          <w:tcPr>
            <w:tcW w:type="dxa" w:w="1368"/>
          </w:tcPr>
          <w:p>
            <w:r>
              <w:rPr>
                <w:sz w:val="19"/>
              </w:rPr>
            </w:r>
            <w:r>
              <w:rPr>
                <w:sz w:val="19"/>
              </w:rPr>
              <w:t>ngrok</w:t>
            </w:r>
          </w:p>
        </w:tc>
        <w:tc>
          <w:tcPr>
            <w:tcW w:type="dxa" w:w="3672"/>
          </w:tcPr>
          <w:p>
            <w:r>
              <w:rPr>
                <w:sz w:val="19"/>
              </w:rPr>
            </w:r>
            <w:r>
              <w:rPr>
                <w:rFonts w:ascii="Consolas" w:hAnsi="Consolas"/>
                <w:color w:val="8A1B2C"/>
                <w:sz w:val="19"/>
              </w:rPr>
              <w:t>demo.ps1 -Domain &lt;name&gt;.ngrok-free.app</w:t>
            </w:r>
            <w:r>
              <w:rPr>
                <w:sz w:val="19"/>
              </w:rPr>
              <w:t xml:space="preserve">  /  </w:t>
            </w:r>
            <w:r>
              <w:rPr>
                <w:rFonts w:ascii="Consolas" w:hAnsi="Consolas"/>
                <w:color w:val="8A1B2C"/>
                <w:sz w:val="19"/>
              </w:rPr>
              <w:t>demo-stop.ps1</w:t>
            </w:r>
          </w:p>
        </w:tc>
        <w:tc>
          <w:tcPr>
            <w:tcW w:type="dxa" w:w="4032"/>
          </w:tcPr>
          <w:p>
            <w:r>
              <w:rPr>
                <w:sz w:val="19"/>
              </w:rPr>
            </w:r>
            <w:r>
              <w:rPr>
                <w:sz w:val="19"/>
              </w:rPr>
              <w:t>Needs a free ngrok account and a claimed static domain; the URL is then stable and reusable.</w:t>
            </w:r>
          </w:p>
        </w:tc>
      </w:tr>
    </w:tbl>
    <w:p>
      <w:pPr>
        <w:spacing w:after="40"/>
      </w:pPr>
    </w:p>
    <w:p>
      <w:r>
        <w:t xml:space="preserve">Both temporarily repoint the site at the public address and turn on proxied-SSL handling; the stop script restores </w:t>
      </w:r>
      <w:r>
        <w:rPr>
          <w:rFonts w:ascii="Consolas" w:hAnsi="Consolas"/>
          <w:color w:val="8A1B2C"/>
          <w:sz w:val="19"/>
        </w:rPr>
        <w:t>localhost</w:t>
      </w:r>
      <w:r>
        <w:t>. Safe Exam Browser exams do not work over a tunnel (section 5).</w:t>
      </w:r>
    </w:p>
    <w:p>
      <w:pPr>
        <w:pStyle w:val="Heading1"/>
        <w:pBdr>
          <w:bottom w:val="single" w:sz="8" w:space="3" w:color="A9822F"/>
        </w:pBdr>
      </w:pPr>
      <w:r>
        <w:rPr>
          <w:rFonts w:ascii="Consolas" w:hAnsi="Consolas"/>
          <w:color w:val="A9822F"/>
          <w:sz w:val="26"/>
        </w:rPr>
        <w:t xml:space="preserve">§11 </w:t>
      </w:r>
      <w:r>
        <w:rPr>
          <w:rFonts w:ascii="Georgia" w:hAnsi="Georgia"/>
          <w:b/>
          <w:color w:val="8A1B2C"/>
          <w:sz w:val="32"/>
        </w:rPr>
        <w:t>Security posture &amp; open items</w:t>
      </w:r>
    </w:p>
    <w:p>
      <w:r>
        <w:t>Indicative resistance to a determined candidate: on an institute-managed lab PC the setup is strong; on a student's own laptop it is good, with webcam proctoring carrying much of the weight in practice.</w:t>
      </w:r>
    </w:p>
    <w:p>
      <w:pPr>
        <w:pStyle w:val="Heading3"/>
      </w:pPr>
      <w:r>
        <w:t>Open items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val="clear" w:color="auto" w:fill="EFE6E1"/>
          </w:tcPr>
          <w:p>
            <w:r/>
            <w:r>
              <w:rPr>
                <w:b/>
                <w:color w:val="5F575A"/>
                <w:sz w:val="16"/>
              </w:rPr>
              <w:t>ITEM</w:t>
            </w:r>
          </w:p>
        </w:tc>
        <w:tc>
          <w:tcPr>
            <w:tcW w:type="dxa" w:w="1800"/>
            <w:shd w:val="clear" w:color="auto" w:fill="EFE6E1"/>
          </w:tcPr>
          <w:p>
            <w:r/>
            <w:r>
              <w:rPr>
                <w:b/>
                <w:color w:val="5F575A"/>
                <w:sz w:val="16"/>
              </w:rPr>
              <w:t>STATUS</w:t>
            </w:r>
          </w:p>
        </w:tc>
        <w:tc>
          <w:tcPr>
            <w:tcW w:type="dxa" w:w="5112"/>
            <w:shd w:val="clear" w:color="auto" w:fill="EFE6E1"/>
          </w:tcPr>
          <w:p>
            <w:r/>
            <w:r>
              <w:rPr>
                <w:b/>
                <w:color w:val="5F575A"/>
                <w:sz w:val="16"/>
              </w:rPr>
              <w:t>DETAIL</w:t>
            </w:r>
          </w:p>
        </w:tc>
      </w:tr>
      <w:tr>
        <w:tc>
          <w:tcPr>
            <w:tcW w:type="dxa" w:w="2160"/>
          </w:tcPr>
          <w:p>
            <w:r>
              <w:rPr>
                <w:sz w:val="19"/>
              </w:rPr>
            </w:r>
            <w:r>
              <w:rPr>
                <w:sz w:val="19"/>
              </w:rPr>
              <w:t>Browser Exam Key check</w:t>
            </w:r>
          </w:p>
        </w:tc>
        <w:tc>
          <w:tcPr>
            <w:tcW w:type="dxa" w:w="1800"/>
          </w:tcPr>
          <w:p>
            <w:r>
              <w:rPr>
                <w:sz w:val="19"/>
              </w:rPr>
            </w:r>
            <w:r>
              <w:rPr>
                <w:sz w:val="19"/>
              </w:rPr>
              <w:t>Decision pending</w:t>
            </w:r>
          </w:p>
        </w:tc>
        <w:tc>
          <w:tcPr>
            <w:tcW w:type="dxa" w:w="5112"/>
          </w:tcPr>
          <w:p>
            <w:r>
              <w:rPr>
                <w:sz w:val="19"/>
              </w:rPr>
            </w:r>
            <w:r>
              <w:rPr>
                <w:sz w:val="19"/>
              </w:rPr>
              <w:t>Config-key verification is on, but the SEB application binary itself is not yet pinned. Adding the official build's key to each exam would close the “patched SEB” gap.</w:t>
            </w:r>
          </w:p>
        </w:tc>
      </w:tr>
      <w:tr>
        <w:tc>
          <w:tcPr>
            <w:tcW w:type="dxa" w:w="2160"/>
          </w:tcPr>
          <w:p>
            <w:r>
              <w:rPr>
                <w:sz w:val="19"/>
              </w:rPr>
            </w:r>
            <w:r>
              <w:rPr>
                <w:sz w:val="19"/>
              </w:rPr>
              <w:t>Kiosk template smoke test</w:t>
            </w:r>
          </w:p>
        </w:tc>
        <w:tc>
          <w:tcPr>
            <w:tcW w:type="dxa" w:w="1800"/>
          </w:tcPr>
          <w:p>
            <w:r>
              <w:rPr>
                <w:sz w:val="19"/>
              </w:rPr>
            </w:r>
            <w:r>
              <w:rPr>
                <w:sz w:val="19"/>
              </w:rPr>
              <w:t>Pending</w:t>
            </w:r>
          </w:p>
        </w:tc>
        <w:tc>
          <w:tcPr>
            <w:tcW w:type="dxa" w:w="5112"/>
          </w:tcPr>
          <w:p>
            <w:r>
              <w:rPr>
                <w:sz w:val="19"/>
              </w:rPr>
            </w:r>
            <w:r>
              <w:rPr>
                <w:sz w:val="19"/>
              </w:rPr>
              <w:t>The EAP Kiosk Lockdown template needs one manual launch on the institute's SEB build to confirm the stricter keys are accepted.</w:t>
            </w:r>
          </w:p>
        </w:tc>
      </w:tr>
      <w:tr>
        <w:tc>
          <w:tcPr>
            <w:tcW w:type="dxa" w:w="2160"/>
          </w:tcPr>
          <w:p>
            <w:r>
              <w:rPr>
                <w:sz w:val="19"/>
              </w:rPr>
            </w:r>
            <w:r>
              <w:rPr>
                <w:sz w:val="19"/>
              </w:rPr>
              <w:t>MariaDB loader stub</w:t>
            </w:r>
          </w:p>
        </w:tc>
        <w:tc>
          <w:tcPr>
            <w:tcW w:type="dxa" w:w="1800"/>
          </w:tcPr>
          <w:p>
            <w:r>
              <w:rPr>
                <w:sz w:val="19"/>
              </w:rPr>
            </w:r>
            <w:r>
              <w:rPr>
                <w:sz w:val="19"/>
              </w:rPr>
              <w:t>Cosmetic</w:t>
            </w:r>
          </w:p>
        </w:tc>
        <w:tc>
          <w:tcPr>
            <w:tcW w:type="dxa" w:w="5112"/>
          </w:tcPr>
          <w:p>
            <w:r>
              <w:rPr>
                <w:sz w:val="19"/>
              </w:rPr>
            </w:r>
            <w:r>
              <w:rPr>
                <w:sz w:val="19"/>
              </w:rPr>
              <w:t>A 13 KB stub file is in a delete-pending state. The running service uses a sibling binary and is unaffected; restore the file after a reboot.</w:t>
            </w:r>
          </w:p>
        </w:tc>
      </w:tr>
      <w:tr>
        <w:tc>
          <w:tcPr>
            <w:tcW w:type="dxa" w:w="2160"/>
          </w:tcPr>
          <w:p>
            <w:r>
              <w:rPr>
                <w:sz w:val="19"/>
              </w:rPr>
            </w:r>
            <w:r>
              <w:rPr>
                <w:sz w:val="19"/>
              </w:rPr>
              <w:t>Front-end polish backlog</w:t>
            </w:r>
          </w:p>
        </w:tc>
        <w:tc>
          <w:tcPr>
            <w:tcW w:type="dxa" w:w="1800"/>
          </w:tcPr>
          <w:p>
            <w:r>
              <w:rPr>
                <w:sz w:val="19"/>
              </w:rPr>
            </w:r>
            <w:r>
              <w:rPr>
                <w:sz w:val="19"/>
              </w:rPr>
              <w:t>Scoped, not started</w:t>
            </w:r>
          </w:p>
        </w:tc>
        <w:tc>
          <w:tcPr>
            <w:tcW w:type="dxa" w:w="5112"/>
          </w:tcPr>
          <w:p>
            <w:r>
              <w:rPr>
                <w:sz w:val="19"/>
              </w:rPr>
            </w:r>
            <w:r>
              <w:rPr>
                <w:sz w:val="19"/>
              </w:rPr>
              <w:t>Tables, forms, alerts, buttons, breadcrumbs and empty states have a queued modernisation pass.</w:t>
            </w:r>
          </w:p>
        </w:tc>
      </w:tr>
    </w:tbl>
    <w:p>
      <w:pPr>
        <w:spacing w:after="40"/>
      </w:pPr>
    </w:p>
    <w:p>
      <w:pPr>
        <w:pStyle w:val="Heading1"/>
        <w:pBdr>
          <w:bottom w:val="single" w:sz="8" w:space="3" w:color="A9822F"/>
        </w:pBdr>
      </w:pPr>
      <w:r>
        <w:rPr>
          <w:rFonts w:ascii="Consolas" w:hAnsi="Consolas"/>
          <w:color w:val="A9822F"/>
          <w:sz w:val="26"/>
        </w:rPr>
        <w:t xml:space="preserve">§12 </w:t>
      </w:r>
      <w:r>
        <w:rPr>
          <w:rFonts w:ascii="Georgia" w:hAnsi="Georgia"/>
          <w:b/>
          <w:color w:val="8A1B2C"/>
          <w:sz w:val="32"/>
        </w:rPr>
        <w:t>Reference — files &amp; accounts</w:t>
      </w:r>
    </w:p>
    <w:p>
      <w:pPr>
        <w:pStyle w:val="Heading3"/>
      </w:pPr>
      <w:r>
        <w:t>Scripts &amp; source of truth</w:t>
      </w:r>
    </w:p>
    <w:tbl>
      <w:tblPr>
        <w:tblStyle w:val="TableGrid"/>
        <w:tblW w:type="auto" w:w="0"/>
        <w:jc w:val="center"/>
        <w:tblLayout w:type="autofit"/>
        <w:tblLook w:firstColumn="1" w:firstRow="1" w:lastColumn="0" w:lastRow="0" w:noHBand="0" w:noVBand="1" w:val="04A0"/>
      </w:tblPr>
      <w:tblGrid>
        <w:gridCol w:w="4680"/>
        <w:gridCol w:w="4680"/>
      </w:tblGrid>
      <w:tr>
        <w:tc>
          <w:tcPr>
            <w:tcW w:type="dxa" w:w="4752"/>
            <w:shd w:val="clear" w:color="auto" w:fill="EFE6E1"/>
          </w:tcPr>
          <w:p>
            <w:r/>
            <w:r>
              <w:rPr>
                <w:b/>
                <w:color w:val="5F575A"/>
                <w:sz w:val="16"/>
              </w:rPr>
              <w:t>PATH</w:t>
            </w:r>
          </w:p>
        </w:tc>
        <w:tc>
          <w:tcPr>
            <w:tcW w:type="dxa" w:w="4320"/>
            <w:shd w:val="clear" w:color="auto" w:fill="EFE6E1"/>
          </w:tcPr>
          <w:p>
            <w:r/>
            <w:r>
              <w:rPr>
                <w:b/>
                <w:color w:val="5F575A"/>
                <w:sz w:val="16"/>
              </w:rPr>
              <w:t>PURPOSE</w:t>
            </w:r>
          </w:p>
        </w:tc>
      </w:tr>
      <w:tr>
        <w:tc>
          <w:tcPr>
            <w:tcW w:type="dxa" w:w="4752"/>
          </w:tcPr>
          <w:p>
            <w:r>
              <w:rPr>
                <w:sz w:val="19"/>
              </w:rPr>
            </w:r>
            <w:r>
              <w:rPr>
                <w:rFonts w:ascii="Consolas" w:hAnsi="Consolas"/>
                <w:color w:val="8A1B2C"/>
                <w:sz w:val="19"/>
              </w:rPr>
              <w:t>start.bat</w:t>
            </w:r>
            <w:r>
              <w:rPr>
                <w:sz w:val="19"/>
              </w:rPr>
              <w:t xml:space="preserve"> / </w:t>
            </w:r>
            <w:r>
              <w:rPr>
                <w:rFonts w:ascii="Consolas" w:hAnsi="Consolas"/>
                <w:color w:val="8A1B2C"/>
                <w:sz w:val="19"/>
              </w:rPr>
              <w:t>stop.bat</w:t>
            </w:r>
          </w:p>
        </w:tc>
        <w:tc>
          <w:tcPr>
            <w:tcW w:type="dxa" w:w="4320"/>
          </w:tcPr>
          <w:p>
            <w:r>
              <w:rPr>
                <w:sz w:val="19"/>
              </w:rPr>
            </w:r>
            <w:r>
              <w:rPr>
                <w:sz w:val="19"/>
              </w:rPr>
              <w:t>Run or stop the stack</w:t>
            </w:r>
          </w:p>
        </w:tc>
      </w:tr>
      <w:tr>
        <w:tc>
          <w:tcPr>
            <w:tcW w:type="dxa" w:w="4752"/>
          </w:tcPr>
          <w:p>
            <w:r>
              <w:rPr>
                <w:sz w:val="19"/>
              </w:rPr>
            </w:r>
            <w:r>
              <w:rPr>
                <w:rFonts w:ascii="Consolas" w:hAnsi="Consolas"/>
                <w:color w:val="8A1B2C"/>
                <w:sz w:val="19"/>
              </w:rPr>
              <w:t>demo-cf.bat</w:t>
            </w:r>
            <w:r>
              <w:rPr>
                <w:sz w:val="19"/>
              </w:rPr>
              <w:t xml:space="preserve"> / </w:t>
            </w:r>
            <w:r>
              <w:rPr>
                <w:rFonts w:ascii="Consolas" w:hAnsi="Consolas"/>
                <w:color w:val="8A1B2C"/>
                <w:sz w:val="19"/>
              </w:rPr>
              <w:t>demo-cf-stop.bat</w:t>
            </w:r>
          </w:p>
        </w:tc>
        <w:tc>
          <w:tcPr>
            <w:tcW w:type="dxa" w:w="4320"/>
          </w:tcPr>
          <w:p>
            <w:r>
              <w:rPr>
                <w:sz w:val="19"/>
              </w:rPr>
            </w:r>
            <w:r>
              <w:rPr>
                <w:sz w:val="19"/>
              </w:rPr>
              <w:t>Cloudflare demo tunnel</w:t>
            </w:r>
          </w:p>
        </w:tc>
      </w:tr>
      <w:tr>
        <w:tc>
          <w:tcPr>
            <w:tcW w:type="dxa" w:w="4752"/>
          </w:tcPr>
          <w:p>
            <w:r>
              <w:rPr>
                <w:sz w:val="19"/>
              </w:rPr>
            </w:r>
            <w:r>
              <w:rPr>
                <w:rFonts w:ascii="Consolas" w:hAnsi="Consolas"/>
                <w:color w:val="8A1B2C"/>
                <w:sz w:val="19"/>
              </w:rPr>
              <w:t>demo.ps1</w:t>
            </w:r>
            <w:r>
              <w:rPr>
                <w:sz w:val="19"/>
              </w:rPr>
              <w:t xml:space="preserve"> / </w:t>
            </w:r>
            <w:r>
              <w:rPr>
                <w:rFonts w:ascii="Consolas" w:hAnsi="Consolas"/>
                <w:color w:val="8A1B2C"/>
                <w:sz w:val="19"/>
              </w:rPr>
              <w:t>demo-stop.ps1</w:t>
            </w:r>
          </w:p>
        </w:tc>
        <w:tc>
          <w:tcPr>
            <w:tcW w:type="dxa" w:w="4320"/>
          </w:tcPr>
          <w:p>
            <w:r>
              <w:rPr>
                <w:sz w:val="19"/>
              </w:rPr>
            </w:r>
            <w:r>
              <w:rPr>
                <w:sz w:val="19"/>
              </w:rPr>
              <w:t>ngrok / manual demo tunnel</w:t>
            </w:r>
          </w:p>
        </w:tc>
      </w:tr>
      <w:tr>
        <w:tc>
          <w:tcPr>
            <w:tcW w:type="dxa" w:w="4752"/>
          </w:tcPr>
          <w:p>
            <w:r>
              <w:rPr>
                <w:sz w:val="19"/>
              </w:rPr>
            </w:r>
            <w:r>
              <w:rPr>
                <w:rFonts w:ascii="Consolas" w:hAnsi="Consolas"/>
                <w:color w:val="8A1B2C"/>
                <w:sz w:val="19"/>
              </w:rPr>
              <w:t>native/Setup-MoodleNative.ps1</w:t>
            </w:r>
          </w:p>
        </w:tc>
        <w:tc>
          <w:tcPr>
            <w:tcW w:type="dxa" w:w="4320"/>
          </w:tcPr>
          <w:p>
            <w:r>
              <w:rPr>
                <w:sz w:val="19"/>
              </w:rPr>
            </w:r>
            <w:r>
              <w:rPr>
                <w:sz w:val="19"/>
              </w:rPr>
              <w:t>Full first-time install</w:t>
            </w:r>
          </w:p>
        </w:tc>
      </w:tr>
      <w:tr>
        <w:tc>
          <w:tcPr>
            <w:tcW w:type="dxa" w:w="4752"/>
          </w:tcPr>
          <w:p>
            <w:r>
              <w:rPr>
                <w:sz w:val="19"/>
              </w:rPr>
            </w:r>
            <w:r>
              <w:rPr>
                <w:rFonts w:ascii="Consolas" w:hAnsi="Consolas"/>
                <w:color w:val="8A1B2C"/>
                <w:sz w:val="19"/>
              </w:rPr>
              <w:t>native/Manage-Moodle.ps1</w:t>
            </w:r>
          </w:p>
        </w:tc>
        <w:tc>
          <w:tcPr>
            <w:tcW w:type="dxa" w:w="4320"/>
          </w:tcPr>
          <w:p>
            <w:r>
              <w:rPr>
                <w:sz w:val="19"/>
              </w:rPr>
            </w:r>
            <w:r>
              <w:rPr>
                <w:sz w:val="19"/>
              </w:rPr>
              <w:t>Day-to-day operations wrapper</w:t>
            </w:r>
          </w:p>
        </w:tc>
      </w:tr>
      <w:tr>
        <w:tc>
          <w:tcPr>
            <w:tcW w:type="dxa" w:w="4752"/>
          </w:tcPr>
          <w:p>
            <w:r>
              <w:rPr>
                <w:sz w:val="19"/>
              </w:rPr>
            </w:r>
            <w:r>
              <w:rPr>
                <w:rFonts w:ascii="Consolas" w:hAnsi="Consolas"/>
                <w:color w:val="8A1B2C"/>
                <w:sz w:val="19"/>
              </w:rPr>
              <w:t>native/Setup-SebLockdownTemplate.php</w:t>
            </w:r>
          </w:p>
        </w:tc>
        <w:tc>
          <w:tcPr>
            <w:tcW w:type="dxa" w:w="4320"/>
          </w:tcPr>
          <w:p>
            <w:r>
              <w:rPr>
                <w:sz w:val="19"/>
              </w:rPr>
            </w:r>
            <w:r>
              <w:rPr>
                <w:sz w:val="19"/>
              </w:rPr>
              <w:t>Create / apply the kiosk SEB template</w:t>
            </w:r>
          </w:p>
        </w:tc>
      </w:tr>
      <w:tr>
        <w:tc>
          <w:tcPr>
            <w:tcW w:type="dxa" w:w="4752"/>
          </w:tcPr>
          <w:p>
            <w:r>
              <w:rPr>
                <w:sz w:val="19"/>
              </w:rPr>
            </w:r>
            <w:r>
              <w:rPr>
                <w:rFonts w:ascii="Consolas" w:hAnsi="Consolas"/>
                <w:color w:val="8A1B2C"/>
                <w:sz w:val="19"/>
              </w:rPr>
              <w:t>native/Setup-InvigilatorRoles.php</w:t>
            </w:r>
          </w:p>
        </w:tc>
        <w:tc>
          <w:tcPr>
            <w:tcW w:type="dxa" w:w="4320"/>
          </w:tcPr>
          <w:p>
            <w:r>
              <w:rPr>
                <w:sz w:val="19"/>
              </w:rPr>
            </w:r>
            <w:r>
              <w:rPr>
                <w:sz w:val="19"/>
              </w:rPr>
              <w:t>Create the two invigilation roles</w:t>
            </w:r>
          </w:p>
        </w:tc>
      </w:tr>
      <w:tr>
        <w:tc>
          <w:tcPr>
            <w:tcW w:type="dxa" w:w="4752"/>
          </w:tcPr>
          <w:p>
            <w:r>
              <w:rPr>
                <w:sz w:val="19"/>
              </w:rPr>
            </w:r>
            <w:r>
              <w:rPr>
                <w:rFonts w:ascii="Consolas" w:hAnsi="Consolas"/>
                <w:color w:val="8A1B2C"/>
                <w:sz w:val="19"/>
              </w:rPr>
              <w:t>native/Import-Students.ps1</w:t>
            </w:r>
          </w:p>
        </w:tc>
        <w:tc>
          <w:tcPr>
            <w:tcW w:type="dxa" w:w="4320"/>
          </w:tcPr>
          <w:p>
            <w:r>
              <w:rPr>
                <w:sz w:val="19"/>
              </w:rPr>
            </w:r>
            <w:r>
              <w:rPr>
                <w:sz w:val="19"/>
              </w:rPr>
              <w:t>Bulk student import from the command line</w:t>
            </w:r>
          </w:p>
        </w:tc>
      </w:tr>
      <w:tr>
        <w:tc>
          <w:tcPr>
            <w:tcW w:type="dxa" w:w="4752"/>
          </w:tcPr>
          <w:p>
            <w:r>
              <w:rPr>
                <w:sz w:val="19"/>
              </w:rPr>
            </w:r>
            <w:r>
              <w:rPr>
                <w:rFonts w:ascii="Consolas" w:hAnsi="Consolas"/>
                <w:color w:val="8A1B2C"/>
                <w:sz w:val="19"/>
              </w:rPr>
              <w:t>native/apply_itm_theme.php</w:t>
            </w:r>
          </w:p>
        </w:tc>
        <w:tc>
          <w:tcPr>
            <w:tcW w:type="dxa" w:w="4320"/>
          </w:tcPr>
          <w:p>
            <w:r>
              <w:rPr>
                <w:sz w:val="19"/>
              </w:rPr>
            </w:r>
            <w:r>
              <w:rPr>
                <w:sz w:val="19"/>
              </w:rPr>
              <w:t>Compile custom.scss into the theme</w:t>
            </w:r>
          </w:p>
        </w:tc>
      </w:tr>
      <w:tr>
        <w:tc>
          <w:tcPr>
            <w:tcW w:type="dxa" w:w="4752"/>
          </w:tcPr>
          <w:p>
            <w:r>
              <w:rPr>
                <w:sz w:val="19"/>
              </w:rPr>
            </w:r>
            <w:r>
              <w:rPr>
                <w:rFonts w:ascii="Consolas" w:hAnsi="Consolas"/>
                <w:color w:val="8A1B2C"/>
                <w:sz w:val="19"/>
              </w:rPr>
              <w:t>config/moodle/custom.scss</w:t>
            </w:r>
          </w:p>
        </w:tc>
        <w:tc>
          <w:tcPr>
            <w:tcW w:type="dxa" w:w="4320"/>
          </w:tcPr>
          <w:p>
            <w:r>
              <w:rPr>
                <w:sz w:val="19"/>
              </w:rPr>
            </w:r>
            <w:r>
              <w:rPr>
                <w:sz w:val="19"/>
              </w:rPr>
              <w:t>All portal styling</w:t>
            </w:r>
          </w:p>
        </w:tc>
      </w:tr>
      <w:tr>
        <w:tc>
          <w:tcPr>
            <w:tcW w:type="dxa" w:w="4752"/>
          </w:tcPr>
          <w:p>
            <w:r>
              <w:rPr>
                <w:sz w:val="19"/>
              </w:rPr>
            </w:r>
            <w:r>
              <w:rPr>
                <w:rFonts w:ascii="Consolas" w:hAnsi="Consolas"/>
                <w:color w:val="8A1B2C"/>
                <w:sz w:val="19"/>
              </w:rPr>
              <w:t>native/stack/moodle/local/sebkiosk/exam-ui.js</w:t>
            </w:r>
          </w:p>
        </w:tc>
        <w:tc>
          <w:tcPr>
            <w:tcW w:type="dxa" w:w="4320"/>
          </w:tcPr>
          <w:p>
            <w:r>
              <w:rPr>
                <w:sz w:val="19"/>
              </w:rPr>
            </w:r>
            <w:r>
              <w:rPr>
                <w:sz w:val="19"/>
              </w:rPr>
              <w:t>Front-end runtime behaviour</w:t>
            </w:r>
          </w:p>
        </w:tc>
      </w:tr>
      <w:tr>
        <w:tc>
          <w:tcPr>
            <w:tcW w:type="dxa" w:w="4752"/>
          </w:tcPr>
          <w:p>
            <w:r>
              <w:rPr>
                <w:sz w:val="19"/>
              </w:rPr>
            </w:r>
            <w:r>
              <w:rPr>
                <w:rFonts w:ascii="Consolas" w:hAnsi="Consolas"/>
                <w:color w:val="8A1B2C"/>
                <w:sz w:val="19"/>
              </w:rPr>
              <w:t>scripts/moodle/post_install.php</w:t>
            </w:r>
          </w:p>
        </w:tc>
        <w:tc>
          <w:tcPr>
            <w:tcW w:type="dxa" w:w="4320"/>
          </w:tcPr>
          <w:p>
            <w:r>
              <w:rPr>
                <w:sz w:val="19"/>
              </w:rPr>
            </w:r>
            <w:r>
              <w:rPr>
                <w:sz w:val="19"/>
              </w:rPr>
              <w:t>First-run configuration — roles, SEB defaults, proctoring, theme</w:t>
            </w:r>
          </w:p>
        </w:tc>
      </w:tr>
    </w:tbl>
    <w:p>
      <w:pPr>
        <w:spacing w:after="40"/>
      </w:pPr>
    </w:p>
    <w:p>
      <w:pPr>
        <w:pStyle w:val="Heading3"/>
      </w:pPr>
      <w:r>
        <w:t>Accounts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872"/>
            <w:shd w:val="clear" w:color="auto" w:fill="EFE6E1"/>
          </w:tcPr>
          <w:p>
            <w:r/>
            <w:r>
              <w:rPr>
                <w:b/>
                <w:color w:val="5F575A"/>
                <w:sz w:val="16"/>
              </w:rPr>
              <w:t>ACCOUNT</w:t>
            </w:r>
          </w:p>
        </w:tc>
        <w:tc>
          <w:tcPr>
            <w:tcW w:type="dxa" w:w="3456"/>
            <w:shd w:val="clear" w:color="auto" w:fill="EFE6E1"/>
          </w:tcPr>
          <w:p>
            <w:r/>
            <w:r>
              <w:rPr>
                <w:b/>
                <w:color w:val="5F575A"/>
                <w:sz w:val="16"/>
              </w:rPr>
              <w:t>ROLE</w:t>
            </w:r>
          </w:p>
        </w:tc>
        <w:tc>
          <w:tcPr>
            <w:tcW w:type="dxa" w:w="3744"/>
            <w:shd w:val="clear" w:color="auto" w:fill="EFE6E1"/>
          </w:tcPr>
          <w:p>
            <w:r/>
            <w:r>
              <w:rPr>
                <w:b/>
                <w:color w:val="5F575A"/>
                <w:sz w:val="16"/>
              </w:rPr>
              <w:t>CREDENTIALS</w:t>
            </w:r>
          </w:p>
        </w:tc>
      </w:tr>
      <w:tr>
        <w:tc>
          <w:tcPr>
            <w:tcW w:type="dxa" w:w="1872"/>
          </w:tcPr>
          <w:p>
            <w:r>
              <w:rPr>
                <w:sz w:val="19"/>
              </w:rPr>
            </w:r>
            <w:r>
              <w:rPr>
                <w:rFonts w:ascii="Consolas" w:hAnsi="Consolas"/>
                <w:color w:val="8A1B2C"/>
                <w:sz w:val="19"/>
              </w:rPr>
              <w:t>examadmin</w:t>
            </w:r>
          </w:p>
        </w:tc>
        <w:tc>
          <w:tcPr>
            <w:tcW w:type="dxa" w:w="3456"/>
          </w:tcPr>
          <w:p>
            <w:r>
              <w:rPr>
                <w:sz w:val="19"/>
              </w:rPr>
            </w:r>
            <w:r>
              <w:rPr>
                <w:sz w:val="19"/>
              </w:rPr>
              <w:t>Site administrator</w:t>
            </w:r>
          </w:p>
        </w:tc>
        <w:tc>
          <w:tcPr>
            <w:tcW w:type="dxa" w:w="3744"/>
          </w:tcPr>
          <w:p>
            <w:r>
              <w:rPr>
                <w:sz w:val="19"/>
              </w:rPr>
            </w:r>
            <w:r>
              <w:rPr>
                <w:sz w:val="19"/>
              </w:rPr>
              <w:t xml:space="preserve">In </w:t>
            </w:r>
            <w:r>
              <w:rPr>
                <w:rFonts w:ascii="Consolas" w:hAnsi="Consolas"/>
                <w:color w:val="8A1B2C"/>
                <w:sz w:val="19"/>
              </w:rPr>
              <w:t>.env</w:t>
            </w:r>
            <w:r>
              <w:rPr>
                <w:sz w:val="19"/>
              </w:rPr>
              <w:t>, held by the exam cell</w:t>
            </w:r>
          </w:p>
        </w:tc>
      </w:tr>
      <w:tr>
        <w:tc>
          <w:tcPr>
            <w:tcW w:type="dxa" w:w="1872"/>
          </w:tcPr>
          <w:p>
            <w:r>
              <w:rPr>
                <w:sz w:val="19"/>
              </w:rPr>
            </w:r>
            <w:r>
              <w:rPr>
                <w:rFonts w:ascii="Consolas" w:hAnsi="Consolas"/>
                <w:color w:val="8A1B2C"/>
                <w:sz w:val="19"/>
              </w:rPr>
              <w:t>invig01</w:t>
            </w:r>
          </w:p>
        </w:tc>
        <w:tc>
          <w:tcPr>
            <w:tcW w:type="dxa" w:w="3456"/>
          </w:tcPr>
          <w:p>
            <w:r>
              <w:rPr>
                <w:sz w:val="19"/>
              </w:rPr>
            </w:r>
            <w:r>
              <w:rPr>
                <w:sz w:val="19"/>
              </w:rPr>
              <w:t>Exam Hall Invigilator (demo)</w:t>
            </w:r>
          </w:p>
        </w:tc>
        <w:tc>
          <w:tcPr>
            <w:tcW w:type="dxa" w:w="3744"/>
          </w:tcPr>
          <w:p>
            <w:r>
              <w:rPr>
                <w:sz w:val="19"/>
              </w:rPr>
            </w:r>
            <w:r>
              <w:rPr>
                <w:sz w:val="19"/>
              </w:rPr>
              <w:t>Issued separately</w:t>
            </w:r>
          </w:p>
        </w:tc>
      </w:tr>
      <w:tr>
        <w:tc>
          <w:tcPr>
            <w:tcW w:type="dxa" w:w="1872"/>
          </w:tcPr>
          <w:p>
            <w:r>
              <w:rPr>
                <w:sz w:val="19"/>
              </w:rPr>
            </w:r>
            <w:r>
              <w:rPr>
                <w:rFonts w:ascii="Consolas" w:hAnsi="Consolas"/>
                <w:color w:val="8A1B2C"/>
                <w:sz w:val="19"/>
              </w:rPr>
              <w:t>s2026…</w:t>
            </w:r>
          </w:p>
        </w:tc>
        <w:tc>
          <w:tcPr>
            <w:tcW w:type="dxa" w:w="3456"/>
          </w:tcPr>
          <w:p>
            <w:r>
              <w:rPr>
                <w:sz w:val="19"/>
              </w:rPr>
            </w:r>
            <w:r>
              <w:rPr>
                <w:sz w:val="19"/>
              </w:rPr>
              <w:t>Student (test roster)</w:t>
            </w:r>
          </w:p>
        </w:tc>
        <w:tc>
          <w:tcPr>
            <w:tcW w:type="dxa" w:w="3744"/>
          </w:tcPr>
          <w:p>
            <w:r>
              <w:rPr>
                <w:sz w:val="19"/>
              </w:rPr>
            </w:r>
            <w:r>
              <w:rPr>
                <w:sz w:val="19"/>
              </w:rPr>
              <w:t>Issued separately</w:t>
            </w:r>
          </w:p>
        </w:tc>
      </w:tr>
    </w:tbl>
    <w:p>
      <w:pPr>
        <w:spacing w:after="40"/>
      </w:pPr>
    </w:p>
    <w:p>
      <w:r>
        <w:rPr>
          <w:i/>
          <w:color w:val="5F575A"/>
          <w:sz w:val="18"/>
        </w:rPr>
        <w:t>Credentials are not printed in this document. Test and demo passwords are issued by the exam cell for the duration of a demo only.</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75A"/>
        <w:sz w:val="16"/>
      </w:rPr>
      <w:t xml:space="preserve">ITM Group of Institutions, Gwalior  ·  Online Examination Portal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8A1B2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41A1C"/>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41A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