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0E" w:rsidRDefault="00F00D0E" w:rsidP="00F00D0E">
      <w:pPr>
        <w:jc w:val="center"/>
        <w:rPr>
          <w:b/>
          <w:sz w:val="44"/>
          <w:u w:val="single"/>
        </w:rPr>
      </w:pPr>
      <w:r w:rsidRPr="00F00D0E">
        <w:rPr>
          <w:b/>
          <w:sz w:val="44"/>
          <w:u w:val="single"/>
        </w:rPr>
        <w:t>REPORT</w:t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365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512070" cy="2790825"/>
            <wp:effectExtent l="19050" t="0" r="303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7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  <w:r>
        <w:rPr>
          <w:b/>
          <w:sz w:val="44"/>
        </w:rPr>
        <w:lastRenderedPageBreak/>
        <w:t>Table Chart</w:t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364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  <w:r>
        <w:rPr>
          <w:b/>
          <w:sz w:val="44"/>
        </w:rPr>
        <w:lastRenderedPageBreak/>
        <w:t>Clustered Combination Chart:</w:t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670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  <w:r>
        <w:rPr>
          <w:b/>
          <w:sz w:val="44"/>
        </w:rPr>
        <w:lastRenderedPageBreak/>
        <w:t>Waterfall Chart:</w:t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7520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Default="00F00D0E" w:rsidP="00F00D0E">
      <w:pPr>
        <w:rPr>
          <w:b/>
          <w:sz w:val="44"/>
        </w:rPr>
      </w:pPr>
    </w:p>
    <w:p w:rsidR="00F00D0E" w:rsidRDefault="00F00D0E" w:rsidP="00F00D0E">
      <w:pPr>
        <w:rPr>
          <w:b/>
          <w:sz w:val="44"/>
        </w:rPr>
      </w:pPr>
      <w:r>
        <w:rPr>
          <w:b/>
          <w:sz w:val="44"/>
        </w:rPr>
        <w:t>Column Chart:</w:t>
      </w:r>
    </w:p>
    <w:p w:rsidR="00F00D0E" w:rsidRDefault="00F00D0E" w:rsidP="00F00D0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943475" cy="3531054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0E" w:rsidRPr="00F00D0E" w:rsidRDefault="00F00D0E" w:rsidP="00F00D0E">
      <w:pPr>
        <w:rPr>
          <w:b/>
          <w:sz w:val="44"/>
        </w:rPr>
      </w:pPr>
    </w:p>
    <w:sectPr w:rsidR="00F00D0E" w:rsidRPr="00F0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0D0E"/>
    <w:rsid w:val="00F0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2023-08-04T05:10:00Z</dcterms:created>
  <dcterms:modified xsi:type="dcterms:W3CDTF">2023-08-04T05:13:00Z</dcterms:modified>
</cp:coreProperties>
</file>