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1.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Введение.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1.1.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Цель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Описать функциональные и технические требования к приложению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Электронный дневник студента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для обеспечения его разработки и внедрения.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1.2.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Краткая сводка возможностей.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Данная система позволяет добавлять и сохранять учетные записи студентов, записывать определенные результаты обучения в БД и в последующем позволяет их просматривать.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1.3.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Определения, акронимы и сокращения.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Электронный дневник студента  позволяет студентам и их родителям просматривать данные по успеваемости, посещаемости и домашним заданиям студента.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36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БД- база данных.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1.4.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Краткое содержание.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В данной работе реализовано приложение электронного дневника студента, с помощью которого будет производиться проведение статистики по обучению в вузе и вся информация об успехах студентов.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2.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Обзор системы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2.1.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Определение типов пользователей системы.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Администратор БД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Создаёт новых пользователей, редактирует и просматривает информацию по электронному дневнику.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Преподаватель - редактирует и просматривает информацию по электронному дневнику.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Студент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просматривает информацию по электронному дневнику.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2.2.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Окружение системы.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На рисунке 1 представлена диаграмма вариантов использования.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object w:dxaOrig="8281" w:dyaOrig="7188">
          <v:rect xmlns:o="urn:schemas-microsoft-com:office:office" xmlns:v="urn:schemas-microsoft-com:vml" id="rectole0000000000" style="width:414.050000pt;height:359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Рисунок 1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Диаграмма вариантов использования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2.3.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Обзор вариантов использований.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На рисунке 2 представлена диаграмма вариантов использования для поиска данных. Первым делом данные проверяются на правильность. Если данные правильные, то операция проводится успешно, если нет, то данные вводятся заново.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object w:dxaOrig="8888" w:dyaOrig="5952">
          <v:rect xmlns:o="urn:schemas-microsoft-com:office:office" xmlns:v="urn:schemas-microsoft-com:vml" id="rectole0000000001" style="width:444.400000pt;height:297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Рисунок 2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Диаграмма деятельности для поиска данных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На рисунке 3 представлена диаграмма вариантов использования для добавления данных. Первым делом данные проверяются на правильность. Если данные правильные, то операция проводится успешно, если нет, то данные вводятся заново.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object w:dxaOrig="10751" w:dyaOrig="6337">
          <v:rect xmlns:o="urn:schemas-microsoft-com:office:office" xmlns:v="urn:schemas-microsoft-com:vml" id="rectole0000000002" style="width:537.550000pt;height:316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Рисунок 3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Диаграмма деятельности для добавления данных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На рисунке 4 представлена диаграмма вариантов использования для изменения данных. Первым делом данные проверяются на правильность. Если данные правильные, то операция проводится успешно, если нет, то данные вводятся заново.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object w:dxaOrig="10731" w:dyaOrig="6357">
          <v:rect xmlns:o="urn:schemas-microsoft-com:office:office" xmlns:v="urn:schemas-microsoft-com:vml" id="rectole0000000003" style="width:536.550000pt;height:317.8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Рисунок 4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Диаграмма деятельности для изменения данных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На рисунке 5 представлена диаграмма вариантов использования для удаления данных. Первым делом данные проверяются на правильность. Если данные правильные, то операция проводится успешно, если нет, то данные вводятся заново.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object w:dxaOrig="10427" w:dyaOrig="5021">
          <v:rect xmlns:o="urn:schemas-microsoft-com:office:office" xmlns:v="urn:schemas-microsoft-com:vml" id="rectole0000000004" style="width:521.350000pt;height:251.0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Рисунок 5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Диаграмма деятельности для поиска данных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2.4.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Нефункциональные требования.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Данное приложение разрабатывается на с# на платформе Visual Studio.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3.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Детальные требования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3.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1.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Функциональные требования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Распишем функциональные требования к системе.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-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Добавление данных. Во вкладке пользователи нажимаем на кнопку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Добавить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»,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затем перед ним всплывает окно для добавления данных. Пользователь вводит данные для добавления и затем после нажатия кнопки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Добавить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происходит добавление данных.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-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Изменение данных. Во вкладке пользователи нажимаем на кнопку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Изменить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»,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затем перед ним всплывает окно для изменения данных. Пользователь вводит данные для изменения и затем после нажатия кнопки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Изменить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происходит изменение данных.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-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Удаление данных. Во вкладке пользователи нажимаем на кнопку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Удалить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»,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затем перед ним всплывает окно для удаления данных. Пользователь вводит данные для удаления и затем после нажатия кнопки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Удалить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происходит удаление данных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-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Поиск данных. Во вкладке пользователи нажимаем на кнопку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Поиск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» ,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затем перед ним всплывает окно для ввода данных на поиск. Пользователь вводит данные для поиска и затем после нажатия кнопки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Поиск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происходит поиск данных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-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Вход в систему. В системе, чтобы войти пользователь вводит свои личные данные и после ввода производит вход в системе, нажимая на кнопку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Вход в программу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»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3.2.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Требования к пользовательским интерфейсам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На рисунке 6 представлен макет интерфейса для ввода данных.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object w:dxaOrig="7613" w:dyaOrig="4008">
          <v:rect xmlns:o="urn:schemas-microsoft-com:office:office" xmlns:v="urn:schemas-microsoft-com:vml" id="rectole0000000005" style="width:380.650000pt;height:200.4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Рисунок 6 - Макет интерфейса для ввода данных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На рисунке 7 представлен макет интерфейса для перехода во вкладки.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object w:dxaOrig="8281" w:dyaOrig="4515">
          <v:rect xmlns:o="urn:schemas-microsoft-com:office:office" xmlns:v="urn:schemas-microsoft-com:vml" id="rectole0000000006" style="width:414.050000pt;height:225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Рисунок 7 - Макет интерфейса для перехода во вкладки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На рисунке 8 представлен макет интерфейса для вкладок.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object w:dxaOrig="8422" w:dyaOrig="4474">
          <v:rect xmlns:o="urn:schemas-microsoft-com:office:office" xmlns:v="urn:schemas-microsoft-com:vml" id="rectole0000000007" style="width:421.100000pt;height:223.7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Рисунок 8 - Макет интерфейса для вкладок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На рисунке 8 представлен макет интерфейса для ввода или редактирования данных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object w:dxaOrig="6459" w:dyaOrig="3745">
          <v:rect xmlns:o="urn:schemas-microsoft-com:office:office" xmlns:v="urn:schemas-microsoft-com:vml" id="rectole0000000008" style="width:322.950000pt;height:187.2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Рисунок 8 - Макет интерфейса для ввода или редактирования данных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На рисунке 8 представлен макет интерфейса для ввода или редактирования данных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object w:dxaOrig="6459" w:dyaOrig="3745">
          <v:rect xmlns:o="urn:schemas-microsoft-com:office:office" xmlns:v="urn:schemas-microsoft-com:vml" id="rectole0000000009" style="width:322.950000pt;height:187.2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Рисунок 8 - Макет интерфейса для ввода или редактирования данных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На рисунке 9 представлен макет интерфейса для поиска данных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object w:dxaOrig="5041" w:dyaOrig="3057">
          <v:rect xmlns:o="urn:schemas-microsoft-com:office:office" xmlns:v="urn:schemas-microsoft-com:vml" id="rectole0000000010" style="width:252.050000pt;height:152.8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Рисунок 9 - Макет интерфейса для поиска данных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На рисунке 9 представлен макет интерфейса для поиска данных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object w:dxaOrig="5041" w:dyaOrig="3057">
          <v:rect xmlns:o="urn:schemas-microsoft-com:office:office" xmlns:v="urn:schemas-microsoft-com:vml" id="rectole0000000011" style="width:252.050000pt;height:152.8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Рисунок 9 - Макет интерфейса для поиска данных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На рисунке 10 представлен макет интерфейса для удаления данных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object w:dxaOrig="5122" w:dyaOrig="3037">
          <v:rect xmlns:o="urn:schemas-microsoft-com:office:office" xmlns:v="urn:schemas-microsoft-com:vml" id="rectole0000000012" style="width:256.100000pt;height:151.8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Рисунок 10 - Макет интерфейса для удаления данных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3.3.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Требования к логической структуре БД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На рисунке 11 представлена логическая структура БД.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object w:dxaOrig="8949" w:dyaOrig="6317">
          <v:rect xmlns:o="urn:schemas-microsoft-com:office:office" xmlns:v="urn:schemas-microsoft-com:vml" id="rectole0000000013" style="width:447.450000pt;height:315.8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8"/>
          <w:shd w:fill="FFFFFF" w:val="clear"/>
        </w:rPr>
        <w:t xml:space="preserve">Рисунок 11 - Логическая структура БД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styles.xml" Id="docRId29" Type="http://schemas.openxmlformats.org/officeDocument/2006/relationships/styles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numbering.xml" Id="docRId28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/Relationships>
</file>