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color w:val="17365D"/>
        </w:rPr>
        <w:t>Demonstration</w:t>
      </w:r>
      <w:r>
        <w:t xml:space="preserve"> of </w:t>
      </w:r>
      <w:r>
        <w:rPr>
          <w:color w:val="17365D"/>
        </w:rPr>
        <w:t>DOCX</w:t>
      </w:r>
      <w:r>
        <w:t xml:space="preserve"> support in </w:t>
      </w:r>
      <w:r>
        <w:t>calibre</w:t>
      </w:r>
      <w:bookmarkEnd w:id="0"/>
    </w:p>
    <w:bookmarkEnd w:id="1"/>
    <w:bookmarkEnd w:id="2"/>
    <w:p w:rsidRDefault="00B63EA6" w14:paraId="65F08A47" w14:textId="77777777" w:rsidR="00B63EA6" w:rsidP="00230C50">
      <w:r>
        <w:t>This document demonstrates the ability of t</w:t>
      </w:r>
      <w:commentRangeStart w:id="0"/>
      <w:commentRangeStart w:id="1"/>
      <w:r>
        <w:t xml:space="preserve">he </w:t>
      </w:r>
      <w:r>
        <w:t>calibre</w:t>
      </w:r>
      <w:r>
        <w:t xml:space="preserve"> DOC</w:t>
      </w:r>
      <w:commentRangeEnd w:id="0"/>
      <w:r>
        <w:commentReference w:id="0"/>
      </w:r>
      <w:commentRangeEnd w:id="1"/>
      <w:r>
        <w:commentReference w:id="1"/>
      </w:r>
      <w:r>
        <w:t xml:space="preserve">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 , testest</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dmin" w:date="2026-06-29T18:14:24Z" w:initials="A" custom:internalId="a1625c63-856a-481e-b1a0-139b32db64e6" custom:trackedChange="false" custom:trackedChangeText="null" custom:trackedChangeType="null" custom:trackedChangeDisplayType="null" custom:trackedDeletedText="null">
    <w:p w14:paraId="3BC17AA9">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test</w:t>
      </w:r>
    </w:p>
  </w:comment>
  <w:comment xmlns:custom="http://schemas.openxmlformats.org/wordprocessingml/2006/main" w:id="1" w:author="Admin" w:date="2026-06-29T18:14:50Z" w:initials="A" custom:internalId="809c49a5-2dfc-4dfa-aaa9-bd8af1d0bd7d" custom:trackedChange="false" custom:trackedChangeText="null" custom:trackedChangeType="null" custom:trackedChangeDisplayType="null" custom:trackedDeletedText="null">
    <w:p w14:paraId="0432914B">
      <w:r>
        <w:rPr>
          <w:rStyle w:val="CommentReference"/>
        </w:rPr>
        <w:annotationRef/>
      </w:r>
      <w:r>
        <w:rPr>
          <w:rStyle w:val="CommentReference"/>
        </w:rPr>
        <w:annotationRef/>
      </w:r>
      <w:r>
        <w:rPr>
          <w:rStyle w:val="CommentReference"/>
        </w:rPr>
        <w:annotationRef/>
      </w:r>
      <w:r>
        <w:rPr>
          <w:rStyle w:val="CommentReference"/>
        </w:rPr>
        <w:annotationRef/>
      </w:r>
      <w:r>
        <w:t>testin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C17AA9" w15:done="0"/>
  <w15:commentEx w15:paraId="0432914B" w15:done="0" w15:paraIdParent="3BC17AA9"/>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 Id="rId15" Type="http://schemas.openxmlformats.org/officeDocument/2006/relationships/comments" Target="comments.xml" /><Relationship Id="rId16" Type="http://schemas.microsoft.com/office/2011/relationships/commentsExtended" Target="commentsExtended.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1561</Words>
  <Characters>7258</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