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E2246" w14:textId="77777777" w:rsidR="00BB193C" w:rsidRPr="0095018C" w:rsidRDefault="00BB193C" w:rsidP="00BB1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018C">
        <w:rPr>
          <w:rFonts w:ascii="Segoe UI Emoji" w:eastAsia="Times New Roman" w:hAnsi="Segoe UI Emoji" w:cs="Segoe UI Emoji"/>
          <w:b/>
          <w:bCs/>
          <w:sz w:val="36"/>
          <w:szCs w:val="36"/>
        </w:rPr>
        <w:t>💸</w:t>
      </w:r>
      <w:r w:rsidRPr="0095018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Cost Planning for ICU Care at Home vs Hospital ICU</w:t>
      </w:r>
    </w:p>
    <w:p w14:paraId="22D5AA61" w14:textId="77777777" w:rsidR="00BB193C" w:rsidRPr="0095018C" w:rsidRDefault="00BB193C" w:rsidP="00BB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 Pricing &amp; Smart Recovery Decisions — Jupiter Homecare Chennai</w:t>
      </w:r>
    </w:p>
    <w:p w14:paraId="79F601A2" w14:textId="77777777" w:rsidR="00BB193C" w:rsidRPr="0095018C" w:rsidRDefault="00BB193C" w:rsidP="00BB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Choosing between a prolonged hospital ICU stay and setting up ICU care at home can feel overwhelming. Understanding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where the costs come from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helps families make informed, stress-free choices.</w:t>
      </w:r>
    </w:p>
    <w:p w14:paraId="6DA99F1B" w14:textId="77777777" w:rsidR="00BB193C" w:rsidRPr="0095018C" w:rsidRDefault="00BB193C" w:rsidP="00BB1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Know the Cost Components</w:t>
      </w:r>
    </w:p>
    <w:p w14:paraId="1F49C75F" w14:textId="77777777" w:rsidR="00BB193C" w:rsidRPr="0095018C" w:rsidRDefault="00BB193C" w:rsidP="00BB1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Nursing: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24/7 ICU-trained nurses (shifts or live-in).</w:t>
      </w:r>
    </w:p>
    <w:p w14:paraId="6C724507" w14:textId="77777777" w:rsidR="00BB193C" w:rsidRPr="0095018C" w:rsidRDefault="00BB193C" w:rsidP="00BB1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Equipment: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ventilator, multi-parameter monitor, infusion &amp; syringe pumps, suction, oxygen systems, ICU bed.</w:t>
      </w:r>
    </w:p>
    <w:p w14:paraId="76CEFC40" w14:textId="77777777" w:rsidR="00BB193C" w:rsidRPr="0095018C" w:rsidRDefault="00BB193C" w:rsidP="00BB1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Doctor Oversight: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intensivist visits / tele-ICU monitoring.</w:t>
      </w:r>
    </w:p>
    <w:p w14:paraId="7DB013DD" w14:textId="77777777" w:rsidR="00BB193C" w:rsidRPr="0095018C" w:rsidRDefault="00BB193C" w:rsidP="00BB1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Consumables: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dressings, IV sets, PPE, medications.</w:t>
      </w:r>
    </w:p>
    <w:p w14:paraId="66F705C9" w14:textId="77777777" w:rsidR="00BB193C" w:rsidRPr="0095018C" w:rsidRDefault="00BB193C" w:rsidP="00BB1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Backup: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ambulance tie-up, rapid escalation plan.</w:t>
      </w:r>
    </w:p>
    <w:p w14:paraId="2DA5DDA4" w14:textId="77777777" w:rsidR="00BB193C" w:rsidRPr="0095018C" w:rsidRDefault="00BB193C" w:rsidP="00BB1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Why Home ICU Saves Money</w:t>
      </w:r>
    </w:p>
    <w:p w14:paraId="4F34AC73" w14:textId="77777777" w:rsidR="00BB193C" w:rsidRPr="0095018C" w:rsidRDefault="00BB193C" w:rsidP="00BB1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No daily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room charges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or hospital admin overhead.</w:t>
      </w:r>
    </w:p>
    <w:p w14:paraId="32C8A9BF" w14:textId="77777777" w:rsidR="00BB193C" w:rsidRPr="0095018C" w:rsidRDefault="00BB193C" w:rsidP="00BB1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Flexible staffing: step-down care vs full ICU replication.</w:t>
      </w:r>
    </w:p>
    <w:p w14:paraId="5724C26D" w14:textId="77777777" w:rsidR="00BB193C" w:rsidRPr="0095018C" w:rsidRDefault="00BB193C" w:rsidP="00BB1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Ability to rent equipment rather than buy outright.</w:t>
      </w:r>
    </w:p>
    <w:p w14:paraId="3843B8B9" w14:textId="77777777" w:rsidR="00BB193C" w:rsidRPr="0095018C" w:rsidRDefault="00BB193C" w:rsidP="00BB1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Reduced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infection-related re-admissions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= fewer extra bills.</w:t>
      </w:r>
    </w:p>
    <w:p w14:paraId="191264FB" w14:textId="77777777" w:rsidR="00BB193C" w:rsidRPr="0095018C" w:rsidRDefault="00BB193C" w:rsidP="00BB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Typical families save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40–60%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compared to extended hospital ICU stays while maintaining hospital-level safety.</w:t>
      </w:r>
    </w:p>
    <w:p w14:paraId="71B8A781" w14:textId="77777777" w:rsidR="00BB193C" w:rsidRPr="0095018C" w:rsidRDefault="00BB193C" w:rsidP="00BB1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Sample Package Ranges</w:t>
      </w:r>
    </w:p>
    <w:p w14:paraId="53FEF427" w14:textId="77777777" w:rsidR="00BB193C" w:rsidRPr="0095018C" w:rsidRDefault="00BB193C" w:rsidP="00BB1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Essential Step-Down Care: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approx. ₹7,000–₹9,000/day</w:t>
      </w:r>
    </w:p>
    <w:p w14:paraId="76E95268" w14:textId="77777777" w:rsidR="00BB193C" w:rsidRPr="0095018C" w:rsidRDefault="00BB193C" w:rsidP="00BB1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ICU Care: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approx. ₹9,500–₹12,000/day</w:t>
      </w:r>
    </w:p>
    <w:p w14:paraId="700B629A" w14:textId="77777777" w:rsidR="00BB193C" w:rsidRPr="0095018C" w:rsidRDefault="00BB193C" w:rsidP="00BB1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Premium ICU Replication: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approx. ₹13,000–₹16,000+/day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br/>
      </w:r>
      <w:r w:rsidRPr="0095018C">
        <w:rPr>
          <w:rFonts w:ascii="Times New Roman" w:eastAsia="Times New Roman" w:hAnsi="Times New Roman" w:cs="Times New Roman"/>
          <w:i/>
          <w:iCs/>
          <w:sz w:val="24"/>
          <w:szCs w:val="24"/>
        </w:rPr>
        <w:t>(Actual pricing depends on equipment &amp; complexity.)</w:t>
      </w:r>
    </w:p>
    <w:p w14:paraId="7FD2B3D7" w14:textId="77777777" w:rsidR="00BB193C" w:rsidRPr="0095018C" w:rsidRDefault="00BB193C" w:rsidP="00BB1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1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01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Insurance &amp; Reimbursement Tips</w:t>
      </w:r>
    </w:p>
    <w:p w14:paraId="514A2FB9" w14:textId="77777777" w:rsidR="00BB193C" w:rsidRPr="0095018C" w:rsidRDefault="00BB193C" w:rsidP="00BB1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Ask your insurer/TPA if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home hospitalization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is covered.</w:t>
      </w:r>
    </w:p>
    <w:p w14:paraId="2615A659" w14:textId="77777777" w:rsidR="00BB193C" w:rsidRPr="0095018C" w:rsidRDefault="00BB193C" w:rsidP="00BB1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>Keep discharge summary, doctor notes, and daily nurse logs.</w:t>
      </w:r>
    </w:p>
    <w:p w14:paraId="279B6B84" w14:textId="77777777" w:rsidR="00BB193C" w:rsidRPr="0095018C" w:rsidRDefault="00BB193C" w:rsidP="00BB1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We provide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itemized cost sheets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for easy claims.</w:t>
      </w:r>
    </w:p>
    <w:p w14:paraId="10786FDD" w14:textId="77777777" w:rsidR="00BB193C" w:rsidRPr="0095018C" w:rsidRDefault="00BB193C" w:rsidP="00BB1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18C">
        <w:rPr>
          <w:rFonts w:ascii="Segoe UI Emoji" w:eastAsia="Times New Roman" w:hAnsi="Segoe UI Emoji" w:cs="Segoe UI Emoji"/>
          <w:b/>
          <w:bCs/>
          <w:sz w:val="24"/>
          <w:szCs w:val="24"/>
        </w:rPr>
        <w:t>💡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Move: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Compare estimated </w:t>
      </w:r>
      <w:r w:rsidRPr="0095018C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ICU cost/day × expected stay</w:t>
      </w:r>
      <w:r w:rsidRPr="0095018C">
        <w:rPr>
          <w:rFonts w:ascii="Times New Roman" w:eastAsia="Times New Roman" w:hAnsi="Times New Roman" w:cs="Times New Roman"/>
          <w:sz w:val="24"/>
          <w:szCs w:val="24"/>
        </w:rPr>
        <w:t xml:space="preserve"> with our transparent package quotes before discharge.</w:t>
      </w:r>
    </w:p>
    <w:p w14:paraId="0A192BD2" w14:textId="77777777" w:rsidR="00107E52" w:rsidRDefault="00107E52"/>
    <w:sectPr w:rsidR="00107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F6A06"/>
    <w:multiLevelType w:val="multilevel"/>
    <w:tmpl w:val="7FC6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66917"/>
    <w:multiLevelType w:val="multilevel"/>
    <w:tmpl w:val="AE6C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84DE3"/>
    <w:multiLevelType w:val="multilevel"/>
    <w:tmpl w:val="8A2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547A3"/>
    <w:multiLevelType w:val="multilevel"/>
    <w:tmpl w:val="1B9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AC"/>
    <w:rsid w:val="00107E52"/>
    <w:rsid w:val="00B21DAC"/>
    <w:rsid w:val="00BB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C419CF-551F-4510-B6DB-3DB27D4F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vettambadi.guru@gmail.com</dc:creator>
  <cp:keywords/>
  <dc:description/>
  <cp:lastModifiedBy>vettambadi.guru@gmail.com</cp:lastModifiedBy>
  <cp:revision>2</cp:revision>
  <dcterms:created xsi:type="dcterms:W3CDTF">2025-10-02T10:03:00Z</dcterms:created>
  <dcterms:modified xsi:type="dcterms:W3CDTF">2025-10-02T10:03:00Z</dcterms:modified>
</cp:coreProperties>
</file>