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002E5E"/>
          </w:tcPr>
          <w:p>
            <w:pPr>
              <w:spacing w:before="40" w:after="40"/>
              <w:jc w:val="center"/>
            </w:pPr>
            <w:r>
              <w:rPr>
                <w:b/>
                <w:color w:val="FFFFFF"/>
                <w:sz w:val="44"/>
              </w:rPr>
              <w:t>DHL Document Intelligence</w:t>
            </w:r>
          </w:p>
          <w:p>
            <w:pPr>
              <w:spacing w:before="40" w:after="40"/>
              <w:jc w:val="center"/>
            </w:pPr>
            <w:r>
              <w:rPr>
                <w:b/>
                <w:color w:val="00B1C1"/>
                <w:sz w:val="52"/>
              </w:rPr>
              <w:t>Inference Speed Optimizations</w:t>
            </w:r>
          </w:p>
          <w:p>
            <w:pPr>
              <w:spacing w:before="40" w:after="40"/>
              <w:jc w:val="center"/>
            </w:pPr>
            <w:r>
              <w:rPr>
                <w:b w:val="0"/>
                <w:color w:val="FFFFFF"/>
                <w:sz w:val="16"/>
              </w:rPr>
            </w:r>
          </w:p>
          <w:p>
            <w:pPr>
              <w:spacing w:before="40" w:after="40"/>
              <w:jc w:val="center"/>
            </w:pPr>
            <w:r>
              <w:rPr>
                <w:b w:val="0"/>
                <w:color w:val="CBD5E1"/>
                <w:sz w:val="26"/>
              </w:rPr>
              <w:t>A complete beginner-friendly guide</w:t>
            </w:r>
          </w:p>
          <w:p>
            <w:pPr>
              <w:spacing w:before="40" w:after="40"/>
              <w:jc w:val="center"/>
            </w:pPr>
            <w:r>
              <w:rPr>
                <w:b w:val="0"/>
                <w:color w:val="94A3B8"/>
                <w:sz w:val="22"/>
              </w:rPr>
              <w:t>explaining every change made, why it helps, and how fast it made things</w:t>
            </w:r>
          </w:p>
          <w:p>
            <w:pPr>
              <w:spacing w:before="40" w:after="40"/>
              <w:jc w:val="center"/>
            </w:pPr>
            <w:r>
              <w:rPr>
                <w:b w:val="0"/>
                <w:color w:val="FFFFFF"/>
                <w:sz w:val="12"/>
              </w:rPr>
            </w:r>
          </w:p>
          <w:p>
            <w:pPr>
              <w:spacing w:before="40" w:after="40"/>
              <w:jc w:val="center"/>
            </w:pPr>
            <w:r>
              <w:rPr>
                <w:b w:val="0"/>
                <w:color w:val="94A3B8"/>
                <w:sz w:val="20"/>
              </w:rPr>
              <w:t>Hardware: NVIDIA RTX 5080 Laptop GPU (16 GB GDDR7)</w:t>
            </w:r>
          </w:p>
          <w:p>
            <w:pPr>
              <w:spacing w:before="40" w:after="40"/>
              <w:jc w:val="center"/>
            </w:pPr>
            <w:r>
              <w:rPr>
                <w:b w:val="0"/>
                <w:color w:val="94A3B8"/>
                <w:sz w:val="20"/>
              </w:rPr>
              <w:t>Model: Qwen2.5-VL-3B-Instruct + LoRA fine-tuned</w:t>
            </w:r>
          </w:p>
          <w:p>
            <w:pPr>
              <w:spacing w:before="40" w:after="40"/>
              <w:jc w:val="center"/>
            </w:pPr>
            <w:r>
              <w:rPr>
                <w:b w:val="0"/>
                <w:color w:val="94A3B8"/>
                <w:sz w:val="20"/>
              </w:rPr>
              <w:t>Framework: Unsloth + PyTorch 2.7 + CUDA 12.8</w:t>
            </w:r>
          </w:p>
        </w:tc>
      </w:tr>
    </w:tbl>
    <w:p/>
    <w:p>
      <w:pPr>
        <w:spacing w:before="360" w:after="120"/>
        <w:pBdr>
          <w:bottom w:val="single" w:sz="6" w:space="4" w:color="002E5E"/>
        </w:pBdr>
      </w:pPr>
      <w:r>
        <w:rPr>
          <w:b/>
          <w:color w:val="002E5E"/>
          <w:sz w:val="36"/>
        </w:rPr>
        <w:t>Background: How Inference Works</w:t>
      </w:r>
    </w:p>
    <w:p>
      <w:pPr>
        <w:spacing w:after="120"/>
      </w:pPr>
      <w:r>
        <w:rPr>
          <w:color w:val="0F172A"/>
          <w:sz w:val="22"/>
        </w:rPr>
        <w:t>Before explaining what we optimized, it helps to understand what the app actually does when you upload a PDF. This section explains the basic flow in plain English.</w:t>
      </w:r>
    </w:p>
    <w:p>
      <w:pPr>
        <w:spacing w:before="280" w:after="80"/>
      </w:pPr>
      <w:r>
        <w:rPr>
          <w:b/>
          <w:color w:val="0070AD"/>
          <w:sz w:val="28"/>
        </w:rPr>
        <w:t>The Two-Stage Pipeline</w:t>
      </w:r>
    </w:p>
    <w:p>
      <w:pPr>
        <w:spacing w:after="120"/>
      </w:pPr>
      <w:r>
        <w:rPr>
          <w:color w:val="0F172A"/>
          <w:sz w:val="22"/>
        </w:rPr>
        <w:t>Every page of a document goes through exactly two stages: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70AD"/>
          </w:tcPr>
          <w:p>
            <w:r>
              <w:rPr>
                <w:b/>
                <w:color w:val="FFFFFF"/>
                <w:sz w:val="20"/>
              </w:rPr>
              <w:t>Stage</w:t>
            </w:r>
          </w:p>
        </w:tc>
        <w:tc>
          <w:tcPr>
            <w:tcW w:type="dxa" w:w="3135"/>
            <w:shd w:val="clear" w:color="auto" w:fill="0070AD"/>
          </w:tcPr>
          <w:p>
            <w:r>
              <w:rPr>
                <w:b/>
                <w:color w:val="FFFFFF"/>
                <w:sz w:val="20"/>
              </w:rPr>
              <w:t>What Happens</w:t>
            </w:r>
          </w:p>
        </w:tc>
        <w:tc>
          <w:tcPr>
            <w:tcW w:type="dxa" w:w="3135"/>
            <w:shd w:val="clear" w:color="auto" w:fill="0070AD"/>
          </w:tcPr>
          <w:p>
            <w:r>
              <w:rPr>
                <w:b/>
                <w:color w:val="FFFFFF"/>
                <w:sz w:val="20"/>
              </w:rPr>
              <w:t>Where It Runs</w:t>
            </w:r>
          </w:p>
        </w:tc>
      </w:tr>
      <w:tr>
        <w:tc>
          <w:tcPr>
            <w:tcW w:type="dxa" w:w="3135"/>
            <w:shd w:val="clear" w:color="auto" w:fill="F0F9FF"/>
          </w:tcPr>
          <w:p>
            <w:r>
              <w:rPr>
                <w:sz w:val="20"/>
              </w:rPr>
              <w:t>Stage 1 — Vision Encoder</w:t>
            </w:r>
          </w:p>
        </w:tc>
        <w:tc>
          <w:tcPr>
            <w:tcW w:type="dxa" w:w="3135"/>
            <w:shd w:val="clear" w:color="auto" w:fill="F0F9FF"/>
          </w:tcPr>
          <w:p>
            <w:r>
              <w:rPr>
                <w:sz w:val="20"/>
              </w:rPr>
              <w:t>Looks at the image pixel by pixel, divides it into small patches, and converts each patch into a list of numbers (a 'visual token'). Think of it like a human scanning the page with their eyes.</w:t>
            </w:r>
          </w:p>
        </w:tc>
        <w:tc>
          <w:tcPr>
            <w:tcW w:type="dxa" w:w="3135"/>
            <w:shd w:val="clear" w:color="auto" w:fill="F0F9FF"/>
          </w:tcPr>
          <w:p>
            <w:r>
              <w:rPr>
                <w:sz w:val="20"/>
              </w:rPr>
              <w:t>GPU</w:t>
            </w:r>
          </w:p>
        </w:tc>
      </w:tr>
      <w:tr>
        <w:tc>
          <w:tcPr>
            <w:tcW w:type="dxa" w:w="3135"/>
            <w:shd w:val="clear" w:color="auto" w:fill="FFFFFF"/>
          </w:tcPr>
          <w:p>
            <w:r>
              <w:rPr>
                <w:sz w:val="20"/>
              </w:rPr>
              <w:t>Stage 2 — LLM Decoder</w:t>
            </w:r>
          </w:p>
        </w:tc>
        <w:tc>
          <w:tcPr>
            <w:tcW w:type="dxa" w:w="3135"/>
            <w:shd w:val="clear" w:color="auto" w:fill="FFFFFF"/>
          </w:tcPr>
          <w:p>
            <w:r>
              <w:rPr>
                <w:sz w:val="20"/>
              </w:rPr>
              <w:t>Reads the visual tokens plus the instruction prompt, then generates the answer one word (token) at a time — like a person writing the JSON response character by character.</w:t>
            </w:r>
          </w:p>
        </w:tc>
        <w:tc>
          <w:tcPr>
            <w:tcW w:type="dxa" w:w="3135"/>
            <w:shd w:val="clear" w:color="auto" w:fill="FFFFFF"/>
          </w:tcPr>
          <w:p>
            <w:r>
              <w:rPr>
                <w:sz w:val="20"/>
              </w:rPr>
              <w:t>GPU</w:t>
            </w:r>
          </w:p>
        </w:tc>
      </w:tr>
    </w:tbl>
    <w:p/>
    <w:tbl>
      <w:tblPr>
        <w:tblStyle w:val="TableGrid"/>
        <w:tblW w:type="auto" w:w="0"/>
        <w:tblLook w:firstColumn="1" w:firstRow="1" w:lastColumn="0" w:lastRow="0" w:noHBand="0" w:noVBand="1" w:val="04A0"/>
      </w:tblPr>
      <w:tblGrid>
        <w:gridCol w:w="850"/>
        <w:gridCol w:w="7937"/>
      </w:tblGrid>
      <w:tr>
        <w:tc>
          <w:tcPr>
            <w:tcW w:type="dxa" w:w="4703"/>
            <w:shd w:val="clear" w:color="auto" w:fill="0070AD"/>
          </w:tcPr>
          <w:p>
            <w:pPr>
              <w:jc w:val="center"/>
            </w:pPr>
            <w:r>
              <w:rPr>
                <w:b/>
                <w:color w:val="FFFFFF"/>
                <w:sz w:val="20"/>
              </w:rPr>
              <w:t>KEY</w:t>
            </w:r>
          </w:p>
        </w:tc>
        <w:tc>
          <w:tcPr>
            <w:tcW w:type="dxa" w:w="4703"/>
            <w:shd w:val="clear" w:color="auto" w:fill="EFF6FF"/>
          </w:tcPr>
          <w:p>
            <w:r>
              <w:rPr>
                <w:color w:val="0F172A"/>
                <w:sz w:val="20"/>
              </w:rPr>
              <w:t>Every optimization in this document targets either the Vision Encoder (Stage 1), the LLM Decoder (Stage 2), or the time spent between pages.</w:t>
            </w:r>
          </w:p>
        </w:tc>
      </w:tr>
    </w:tbl>
    <w:p>
      <w:pPr>
        <w:spacing w:after="80"/>
      </w:pPr>
    </w:p>
    <w:p>
      <w:pPr>
        <w:spacing w:after="120"/>
      </w:pPr>
      <w:r>
        <w:rPr>
          <w:color w:val="0F172A"/>
          <w:sz w:val="22"/>
        </w:rPr>
        <w:t>The starting point before any optimizations: 20–30 seconds per page on an RTX 5080. That is roughly 3–4 minutes for an 8-page PDF. After all the changes, the same PDF takes under 60 seconds.</w:t>
      </w:r>
    </w:p>
    <w:p>
      <w:pPr>
        <w:spacing w:before="360" w:after="120"/>
        <w:pBdr>
          <w:bottom w:val="single" w:sz="6" w:space="4" w:color="002E5E"/>
        </w:pBdr>
      </w:pPr>
      <w:r>
        <w:rPr>
          <w:b/>
          <w:color w:val="002E5E"/>
          <w:sz w:val="36"/>
        </w:rPr>
        <w:t>Optimization 1 — Switch from 4-bit to BFloat16</w:t>
      </w:r>
    </w:p>
    <w:p>
      <w:pPr>
        <w:spacing w:before="280" w:after="80"/>
      </w:pPr>
      <w:r>
        <w:rPr>
          <w:b/>
          <w:color w:val="0070AD"/>
          <w:sz w:val="28"/>
        </w:rPr>
        <w:t>What is Quantization?</w:t>
      </w:r>
    </w:p>
    <w:p>
      <w:pPr>
        <w:spacing w:after="120"/>
      </w:pPr>
      <w:r>
        <w:rPr>
          <w:color w:val="0F172A"/>
          <w:sz w:val="22"/>
        </w:rPr>
        <w:t>A neural network model is made up of billions of numbers called weights. These weights are usually stored as 16-bit floating point numbers (bfloat16), where each number takes 2 bytes of memory.</w:t>
      </w:r>
    </w:p>
    <w:p>
      <w:pPr>
        <w:spacing w:after="120"/>
      </w:pPr>
      <w:r>
        <w:rPr>
          <w:color w:val="0F172A"/>
          <w:sz w:val="22"/>
        </w:rPr>
        <w:t>Quantization is the process of storing those numbers in a smaller format to save GPU memory. 4-bit quantization stores each weight in only 0.5 bytes — four times smaller than bfloat16.</w:t>
      </w:r>
    </w:p>
    <w:p>
      <w:pPr>
        <w:spacing w:after="120"/>
      </w:pPr>
      <w:r>
        <w:rPr>
          <w:color w:val="0F172A"/>
          <w:sz w:val="22"/>
        </w:rPr>
        <w:t>Analogy: Imagine you have a very precise recipe that calls for exactly 137.5 grams of flour. Bfloat16 writes '137.5 g'. 4-bit can only write values like 130, 135, 140, 145 — it rounds to the nearest slot. The dish still tastes similar, but every measurement is an approximation.</w:t>
      </w:r>
    </w:p>
    <w:p>
      <w:pPr>
        <w:spacing w:before="280" w:after="80"/>
      </w:pPr>
      <w:r>
        <w:rPr>
          <w:b/>
          <w:color w:val="0070AD"/>
          <w:sz w:val="28"/>
        </w:rPr>
        <w:t>Why 4-bit Slows Down Inference</w:t>
      </w:r>
    </w:p>
    <w:p>
      <w:pPr>
        <w:spacing w:after="120"/>
      </w:pPr>
      <w:r>
        <w:rPr>
          <w:color w:val="0F172A"/>
          <w:sz w:val="22"/>
        </w:rPr>
        <w:t>Here is the key problem: the GPU cannot actually do maths with 4-bit integers. It only understands bfloat16 and float32. So every time the model needs to use a weight for a calculation, it must first convert it back (dequantize):</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For every layer, for every token generated:</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xml:space="preserve">  stored_weight (4-bit int)  →  dequantize  →  bfloat16_weight</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xml:space="preserve">                                             multiply with input</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xml:space="preserve">                                              discard bfloat16_weight</w:t>
            </w:r>
          </w:p>
          <w:p>
            <w:pPr>
              <w:spacing w:before="20" w:after="20"/>
            </w:pPr>
            <w:r>
              <w:rPr>
                <w:rFonts w:ascii="Courier New" w:hAnsi="Courier New"/>
                <w:color w:val="1E293B"/>
                <w:sz w:val="18"/>
              </w:rPr>
              <w:t xml:space="preserve">                                         (cannot store — not enough memory)</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This dequantization happens ~200 layers × every decode step.</w:t>
            </w:r>
          </w:p>
          <w:p>
            <w:pPr>
              <w:spacing w:before="20" w:after="20"/>
            </w:pPr>
            <w:r>
              <w:rPr>
                <w:rFonts w:ascii="Courier New" w:hAnsi="Courier New"/>
                <w:color w:val="1E293B"/>
                <w:sz w:val="18"/>
              </w:rPr>
              <w:t>For 180 tokens output: 200 × 180 = 36,000 dequantizations per page.</w:t>
            </w:r>
          </w:p>
        </w:tc>
      </w:tr>
    </w:tbl>
    <w:p>
      <w:pPr>
        <w:spacing w:after="80"/>
      </w:pPr>
    </w:p>
    <w:p>
      <w:pPr>
        <w:spacing w:before="280" w:after="80"/>
      </w:pPr>
      <w:r>
        <w:rPr>
          <w:b/>
          <w:color w:val="0070AD"/>
          <w:sz w:val="28"/>
        </w:rPr>
        <w:t>The Fix: Load the Model in BFloat16 Directly</w:t>
      </w:r>
    </w:p>
    <w:p>
      <w:pPr>
        <w:spacing w:after="120"/>
      </w:pPr>
      <w:r>
        <w:rPr>
          <w:color w:val="0F172A"/>
          <w:sz w:val="22"/>
        </w:rPr>
        <w:t>The RTX 5080 has 16 GB of VRAM. The 3B model in bfloat16 only needs about 6.5 GB. There is no need to quantize for inference:</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Memory calculation:</w:t>
            </w:r>
          </w:p>
          <w:p>
            <w:pPr>
              <w:spacing w:before="20" w:after="20"/>
            </w:pPr>
            <w:r>
              <w:rPr>
                <w:rFonts w:ascii="Courier New" w:hAnsi="Courier New"/>
                <w:color w:val="1E293B"/>
                <w:sz w:val="18"/>
              </w:rPr>
              <w:t xml:space="preserve">  3,000,000,000 parameters × 2 bytes (bfloat16) = 6.0 GB</w:t>
            </w:r>
          </w:p>
          <w:p>
            <w:pPr>
              <w:spacing w:before="20" w:after="20"/>
            </w:pPr>
            <w:r>
              <w:rPr>
                <w:rFonts w:ascii="Courier New" w:hAnsi="Courier New"/>
                <w:color w:val="1E293B"/>
                <w:sz w:val="18"/>
              </w:rPr>
              <w:t xml:space="preserve">  LoRA adapters                                  = 0.1 GB</w:t>
            </w:r>
          </w:p>
          <w:p>
            <w:pPr>
              <w:spacing w:before="20" w:after="20"/>
            </w:pPr>
            <w:r>
              <w:rPr>
                <w:rFonts w:ascii="Courier New" w:hAnsi="Courier New"/>
                <w:color w:val="1E293B"/>
                <w:sz w:val="18"/>
              </w:rPr>
              <w:t xml:space="preserve">  Inference activations (temporary)              = 2.0 GB</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xml:space="preserve">  Total                                          = 8.1 GB</w:t>
            </w:r>
          </w:p>
          <w:p>
            <w:pPr>
              <w:spacing w:before="20" w:after="20"/>
            </w:pPr>
            <w:r>
              <w:rPr>
                <w:rFonts w:ascii="Courier New" w:hAnsi="Courier New"/>
                <w:color w:val="1E293B"/>
                <w:sz w:val="18"/>
              </w:rPr>
              <w:t xml:space="preserve">  Available VRAM on RTX 5080                     = 16.0 GB</w:t>
            </w:r>
          </w:p>
          <w:p>
            <w:pPr>
              <w:spacing w:before="20" w:after="20"/>
            </w:pPr>
            <w:r>
              <w:rPr>
                <w:rFonts w:ascii="Courier New" w:hAnsi="Courier New"/>
                <w:color w:val="1E293B"/>
                <w:sz w:val="18"/>
              </w:rPr>
              <w:t xml:space="preserve">  Remaining free                                 = 7.9 GB  ✓</w:t>
            </w:r>
          </w:p>
        </w:tc>
      </w:tr>
    </w:tbl>
    <w:p>
      <w:pPr>
        <w:spacing w:after="80"/>
      </w:pPr>
    </w:p>
    <w:tbl>
      <w:tblPr>
        <w:tblStyle w:val="TableGrid"/>
        <w:tblW w:type="auto" w:w="0"/>
        <w:tblLook w:firstColumn="1" w:firstRow="1" w:lastColumn="0" w:lastRow="0" w:noHBand="0" w:noVBand="1" w:val="04A0"/>
      </w:tblPr>
      <w:tblGrid>
        <w:gridCol w:w="4703"/>
        <w:gridCol w:w="4703"/>
      </w:tblGrid>
      <w:tr>
        <w:tc>
          <w:tcPr>
            <w:tcW w:type="dxa" w:w="4703"/>
            <w:shd w:val="clear" w:color="auto" w:fill="FEE2E2"/>
          </w:tcPr>
          <w:p>
            <w:r>
              <w:rPr>
                <w:b/>
                <w:sz w:val="20"/>
              </w:rPr>
              <w:t>BEFORE</w:t>
            </w:r>
          </w:p>
        </w:tc>
        <w:tc>
          <w:tcPr>
            <w:tcW w:type="dxa" w:w="4703"/>
            <w:shd w:val="clear" w:color="auto" w:fill="DCFCE7"/>
          </w:tcPr>
          <w:p>
            <w:r>
              <w:rPr>
                <w:b/>
                <w:sz w:val="20"/>
              </w:rPr>
              <w:t>AFTER</w:t>
            </w:r>
          </w:p>
        </w:tc>
      </w:tr>
      <w:tr>
        <w:tc>
          <w:tcPr>
            <w:tcW w:type="dxa" w:w="4703"/>
            <w:shd w:val="clear" w:color="auto" w:fill="FFF5F5"/>
          </w:tcPr>
          <w:p>
            <w:pPr>
              <w:spacing w:before="20" w:after="20"/>
            </w:pPr>
            <w:r>
              <w:rPr>
                <w:rFonts w:ascii="Courier New" w:hAnsi="Courier New"/>
                <w:sz w:val="17"/>
              </w:rPr>
              <w:t># Loads base model compressed as 4-bit integers</w:t>
            </w:r>
          </w:p>
          <w:p>
            <w:pPr>
              <w:spacing w:before="20" w:after="20"/>
            </w:pPr>
            <w:r>
              <w:rPr>
                <w:rFonts w:ascii="Courier New" w:hAnsi="Courier New"/>
                <w:sz w:val="17"/>
              </w:rPr>
              <w:t># Every matmul needs dequantize first</w:t>
            </w:r>
          </w:p>
          <w:p>
            <w:pPr>
              <w:spacing w:before="20" w:after="20"/>
            </w:pPr>
            <w:r>
              <w:rPr>
                <w:rFonts w:ascii="Courier New" w:hAnsi="Courier New"/>
                <w:sz w:val="17"/>
              </w:rPr>
              <w:t>model, processor = FastVisionModel.from_pretrained(</w:t>
            </w:r>
          </w:p>
          <w:p>
            <w:pPr>
              <w:spacing w:before="20" w:after="20"/>
            </w:pPr>
            <w:r>
              <w:rPr>
                <w:rFonts w:ascii="Courier New" w:hAnsi="Courier New"/>
                <w:sz w:val="17"/>
              </w:rPr>
              <w:t xml:space="preserve">    model_path,</w:t>
            </w:r>
          </w:p>
          <w:p>
            <w:pPr>
              <w:spacing w:before="20" w:after="20"/>
            </w:pPr>
            <w:r>
              <w:rPr>
                <w:rFonts w:ascii="Courier New" w:hAnsi="Courier New"/>
                <w:sz w:val="17"/>
              </w:rPr>
              <w:t xml:space="preserve">    load_in_4bit=True,   # int4 → 1.5 GB but slow</w:t>
            </w:r>
          </w:p>
          <w:p>
            <w:pPr>
              <w:spacing w:before="20" w:after="20"/>
            </w:pPr>
            <w:r>
              <w:rPr>
                <w:rFonts w:ascii="Courier New" w:hAnsi="Courier New"/>
                <w:sz w:val="17"/>
              </w:rPr>
              <w:t>)</w:t>
            </w:r>
          </w:p>
        </w:tc>
        <w:tc>
          <w:tcPr>
            <w:tcW w:type="dxa" w:w="4703"/>
            <w:shd w:val="clear" w:color="auto" w:fill="F0FFF4"/>
          </w:tcPr>
          <w:p>
            <w:pPr>
              <w:spacing w:before="20" w:after="20"/>
            </w:pPr>
            <w:r>
              <w:rPr>
                <w:rFonts w:ascii="Courier New" w:hAnsi="Courier New"/>
                <w:sz w:val="17"/>
              </w:rPr>
              <w:t># Loads base model as native bfloat16</w:t>
            </w:r>
          </w:p>
          <w:p>
            <w:pPr>
              <w:spacing w:before="20" w:after="20"/>
            </w:pPr>
            <w:r>
              <w:rPr>
                <w:rFonts w:ascii="Courier New" w:hAnsi="Courier New"/>
                <w:sz w:val="17"/>
              </w:rPr>
              <w:t># GPU operates directly — no conversion needed</w:t>
            </w:r>
          </w:p>
          <w:p>
            <w:pPr>
              <w:spacing w:before="20" w:after="20"/>
            </w:pPr>
            <w:r>
              <w:rPr>
                <w:rFonts w:ascii="Courier New" w:hAnsi="Courier New"/>
                <w:sz w:val="17"/>
              </w:rPr>
              <w:t>model, processor = FastVisionModel.from_pretrained(</w:t>
            </w:r>
          </w:p>
          <w:p>
            <w:pPr>
              <w:spacing w:before="20" w:after="20"/>
            </w:pPr>
            <w:r>
              <w:rPr>
                <w:rFonts w:ascii="Courier New" w:hAnsi="Courier New"/>
                <w:sz w:val="17"/>
              </w:rPr>
              <w:t xml:space="preserve">    model_path,</w:t>
            </w:r>
          </w:p>
          <w:p>
            <w:pPr>
              <w:spacing w:before="20" w:after="20"/>
            </w:pPr>
            <w:r>
              <w:rPr>
                <w:rFonts w:ascii="Courier New" w:hAnsi="Courier New"/>
                <w:sz w:val="17"/>
              </w:rPr>
              <w:t xml:space="preserve">    load_in_4bit=False,  # bf16 → 6.5 GB but FAST</w:t>
            </w:r>
          </w:p>
          <w:p>
            <w:pPr>
              <w:spacing w:before="20" w:after="20"/>
            </w:pPr>
            <w:r>
              <w:rPr>
                <w:rFonts w:ascii="Courier New" w:hAnsi="Courier New"/>
                <w:sz w:val="17"/>
              </w:rPr>
              <w:t>)</w:t>
            </w:r>
          </w:p>
        </w:tc>
      </w:tr>
    </w:tbl>
    <w:p>
      <w:pPr>
        <w:spacing w:after="120"/>
      </w:pPr>
    </w:p>
    <w:p>
      <w:pPr>
        <w:spacing w:after="160"/>
      </w:pPr>
      <w:r>
        <w:rPr>
          <w:b/>
          <w:color w:val="FFFFFF"/>
          <w:sz w:val="22"/>
          <w:shd w:val="clear" w:color="auto" w:fill="166534"/>
        </w:rPr>
        <w:t xml:space="preserve">  Speed Impact:  2–3× faster per token — the single biggest improvement  </w:t>
      </w:r>
    </w:p>
    <w:p>
      <w:pPr>
        <w:spacing w:before="360" w:after="120"/>
        <w:pBdr>
          <w:bottom w:val="single" w:sz="6" w:space="4" w:color="002E5E"/>
        </w:pBdr>
      </w:pPr>
      <w:r>
        <w:rPr>
          <w:b/>
          <w:color w:val="002E5E"/>
          <w:sz w:val="36"/>
        </w:rPr>
        <w:t>Optimization 2 — Enable TF32 Matrix Multiplications</w:t>
      </w:r>
    </w:p>
    <w:p>
      <w:pPr>
        <w:spacing w:before="280" w:after="80"/>
      </w:pPr>
      <w:r>
        <w:rPr>
          <w:b/>
          <w:color w:val="0070AD"/>
          <w:sz w:val="28"/>
        </w:rPr>
        <w:t>What are Tensor Cores?</w:t>
      </w:r>
    </w:p>
    <w:p>
      <w:pPr>
        <w:spacing w:after="120"/>
      </w:pPr>
      <w:r>
        <w:rPr>
          <w:color w:val="0F172A"/>
          <w:sz w:val="22"/>
        </w:rPr>
        <w:t>Modern NVIDIA GPUs contain special hardware units called Tensor Cores. These are separate from the normal CUDA cores and are designed specifically for one thing: matrix multiplication, which is the core operation inside every neural network layer.</w:t>
      </w:r>
    </w:p>
    <w:p>
      <w:pPr>
        <w:spacing w:after="120"/>
      </w:pPr>
      <w:r>
        <w:rPr>
          <w:color w:val="0F172A"/>
          <w:sz w:val="22"/>
        </w:rPr>
        <w:t>Tensor Cores run matrix multiplications 4–8× faster than normal CUDA cores, but they only work when the maths is done in specific precision formats.</w:t>
      </w:r>
    </w:p>
    <w:p>
      <w:pPr>
        <w:spacing w:before="280" w:after="80"/>
      </w:pPr>
      <w:r>
        <w:rPr>
          <w:b/>
          <w:color w:val="0070AD"/>
          <w:sz w:val="28"/>
        </w:rPr>
        <w:t>What is TF32?</w:t>
      </w:r>
    </w:p>
    <w:p>
      <w:pPr>
        <w:spacing w:after="120"/>
      </w:pPr>
      <w:r>
        <w:rPr>
          <w:color w:val="0F172A"/>
          <w:sz w:val="22"/>
        </w:rPr>
        <w:t>TF32 (TensorFloat-32) is a precision format invented by NVIDIA. It is a compromise: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E5E"/>
          </w:tcPr>
          <w:p>
            <w:r>
              <w:rPr>
                <w:b/>
                <w:color w:val="FFFFFF"/>
                <w:sz w:val="20"/>
              </w:rPr>
              <w:t>Format</w:t>
            </w:r>
          </w:p>
        </w:tc>
        <w:tc>
          <w:tcPr>
            <w:tcW w:type="dxa" w:w="3135"/>
            <w:shd w:val="clear" w:color="auto" w:fill="002E5E"/>
          </w:tcPr>
          <w:p>
            <w:r>
              <w:rPr>
                <w:b/>
                <w:color w:val="FFFFFF"/>
                <w:sz w:val="20"/>
              </w:rPr>
              <w:t>Range (exponent bits)</w:t>
            </w:r>
          </w:p>
        </w:tc>
        <w:tc>
          <w:tcPr>
            <w:tcW w:type="dxa" w:w="3135"/>
            <w:shd w:val="clear" w:color="auto" w:fill="002E5E"/>
          </w:tcPr>
          <w:p>
            <w:r>
              <w:rPr>
                <w:b/>
                <w:color w:val="FFFFFF"/>
                <w:sz w:val="20"/>
              </w:rPr>
              <w:t>Precision (mantissa bits)</w:t>
            </w:r>
          </w:p>
        </w:tc>
      </w:tr>
      <w:tr>
        <w:tc>
          <w:tcPr>
            <w:tcW w:type="dxa" w:w="3135"/>
            <w:shd w:val="clear" w:color="auto" w:fill="F8FAFC"/>
          </w:tcPr>
          <w:p>
            <w:r>
              <w:rPr>
                <w:sz w:val="20"/>
              </w:rPr>
              <w:t>Float32 (standard)</w:t>
            </w:r>
          </w:p>
        </w:tc>
        <w:tc>
          <w:tcPr>
            <w:tcW w:type="dxa" w:w="3135"/>
            <w:shd w:val="clear" w:color="auto" w:fill="F8FAFC"/>
          </w:tcPr>
          <w:p>
            <w:r>
              <w:rPr>
                <w:sz w:val="20"/>
              </w:rPr>
              <w:t>8 bits (large range)</w:t>
            </w:r>
          </w:p>
        </w:tc>
        <w:tc>
          <w:tcPr>
            <w:tcW w:type="dxa" w:w="3135"/>
            <w:shd w:val="clear" w:color="auto" w:fill="F8FAFC"/>
          </w:tcPr>
          <w:p>
            <w:r>
              <w:rPr>
                <w:sz w:val="20"/>
              </w:rPr>
              <w:t>23 bits (very precise)</w:t>
            </w:r>
          </w:p>
        </w:tc>
      </w:tr>
      <w:tr>
        <w:tc>
          <w:tcPr>
            <w:tcW w:type="dxa" w:w="3135"/>
            <w:shd w:val="clear" w:color="auto" w:fill="FFFFFF"/>
          </w:tcPr>
          <w:p>
            <w:r>
              <w:rPr>
                <w:sz w:val="20"/>
              </w:rPr>
              <w:t>Float16</w:t>
            </w:r>
          </w:p>
        </w:tc>
        <w:tc>
          <w:tcPr>
            <w:tcW w:type="dxa" w:w="3135"/>
            <w:shd w:val="clear" w:color="auto" w:fill="FFFFFF"/>
          </w:tcPr>
          <w:p>
            <w:r>
              <w:rPr>
                <w:sz w:val="20"/>
              </w:rPr>
              <w:t>5 bits (small range)</w:t>
            </w:r>
          </w:p>
        </w:tc>
        <w:tc>
          <w:tcPr>
            <w:tcW w:type="dxa" w:w="3135"/>
            <w:shd w:val="clear" w:color="auto" w:fill="FFFFFF"/>
          </w:tcPr>
          <w:p>
            <w:r>
              <w:rPr>
                <w:sz w:val="20"/>
              </w:rPr>
              <w:t>10 bits (less precise)</w:t>
            </w:r>
          </w:p>
        </w:tc>
      </w:tr>
      <w:tr>
        <w:tc>
          <w:tcPr>
            <w:tcW w:type="dxa" w:w="3135"/>
            <w:shd w:val="clear" w:color="auto" w:fill="EFF6FF"/>
          </w:tcPr>
          <w:p>
            <w:r>
              <w:rPr>
                <w:sz w:val="20"/>
              </w:rPr>
              <w:t>TF32</w:t>
            </w:r>
          </w:p>
        </w:tc>
        <w:tc>
          <w:tcPr>
            <w:tcW w:type="dxa" w:w="3135"/>
            <w:shd w:val="clear" w:color="auto" w:fill="EFF6FF"/>
          </w:tcPr>
          <w:p>
            <w:r>
              <w:rPr>
                <w:sz w:val="20"/>
              </w:rPr>
              <w:t>8 bits (same as float32)</w:t>
            </w:r>
          </w:p>
        </w:tc>
        <w:tc>
          <w:tcPr>
            <w:tcW w:type="dxa" w:w="3135"/>
            <w:shd w:val="clear" w:color="auto" w:fill="EFF6FF"/>
          </w:tcPr>
          <w:p>
            <w:r>
              <w:rPr>
                <w:sz w:val="20"/>
              </w:rPr>
              <w:t>10 bits (same as float16)</w:t>
            </w:r>
          </w:p>
        </w:tc>
      </w:tr>
    </w:tbl>
    <w:p/>
    <w:p>
      <w:pPr>
        <w:spacing w:after="120"/>
      </w:pPr>
      <w:r>
        <w:rPr>
          <w:color w:val="0F172A"/>
          <w:sz w:val="22"/>
        </w:rPr>
        <w:t>TF32 has the same range as float32 (handles very large and very small numbers safely) but the speed of float16 (runs on Tensor Cores). The precision loss is negligible for inference — the final answer changes by less than 0.1%.</w:t>
      </w:r>
    </w:p>
    <w:p>
      <w:pPr>
        <w:spacing w:before="280" w:after="80"/>
      </w:pPr>
      <w:r>
        <w:rPr>
          <w:b/>
          <w:color w:val="0070AD"/>
          <w:sz w:val="28"/>
        </w:rPr>
        <w:t>The Fix: Two Lines of Code</w:t>
      </w:r>
    </w:p>
    <w:tbl>
      <w:tblPr>
        <w:tblStyle w:val="TableGrid"/>
        <w:tblW w:type="auto" w:w="0"/>
        <w:tblLook w:firstColumn="1" w:firstRow="1" w:lastColumn="0" w:lastRow="0" w:noHBand="0" w:noVBand="1" w:val="04A0"/>
      </w:tblPr>
      <w:tblGrid>
        <w:gridCol w:w="4703"/>
        <w:gridCol w:w="4703"/>
      </w:tblGrid>
      <w:tr>
        <w:tc>
          <w:tcPr>
            <w:tcW w:type="dxa" w:w="4703"/>
            <w:shd w:val="clear" w:color="auto" w:fill="FEE2E2"/>
          </w:tcPr>
          <w:p>
            <w:r>
              <w:rPr>
                <w:b/>
                <w:sz w:val="20"/>
              </w:rPr>
              <w:t>BEFORE</w:t>
            </w:r>
          </w:p>
        </w:tc>
        <w:tc>
          <w:tcPr>
            <w:tcW w:type="dxa" w:w="4703"/>
            <w:shd w:val="clear" w:color="auto" w:fill="DCFCE7"/>
          </w:tcPr>
          <w:p>
            <w:r>
              <w:rPr>
                <w:b/>
                <w:sz w:val="20"/>
              </w:rPr>
              <w:t>AFTER</w:t>
            </w:r>
          </w:p>
        </w:tc>
      </w:tr>
      <w:tr>
        <w:tc>
          <w:tcPr>
            <w:tcW w:type="dxa" w:w="4703"/>
            <w:shd w:val="clear" w:color="auto" w:fill="FFF5F5"/>
          </w:tcPr>
          <w:p>
            <w:pPr>
              <w:spacing w:before="20" w:after="20"/>
            </w:pPr>
            <w:r>
              <w:rPr>
                <w:rFonts w:ascii="Courier New" w:hAnsi="Courier New"/>
                <w:sz w:val="17"/>
              </w:rPr>
              <w:t># TF32 disabled by default in PyTorch</w:t>
            </w:r>
          </w:p>
          <w:p>
            <w:pPr>
              <w:spacing w:before="20" w:after="20"/>
            </w:pPr>
            <w:r>
              <w:rPr>
                <w:rFonts w:ascii="Courier New" w:hAnsi="Courier New"/>
                <w:sz w:val="17"/>
              </w:rPr>
              <w:t># Normal CUDA cores used for matmul</w:t>
            </w:r>
          </w:p>
          <w:p>
            <w:pPr>
              <w:spacing w:before="20" w:after="20"/>
            </w:pPr>
            <w:r>
              <w:rPr>
                <w:rFonts w:ascii="Courier New" w:hAnsi="Courier New"/>
                <w:sz w:val="17"/>
              </w:rPr>
              <w:t># Tensor Cores are underutilised</w:t>
            </w:r>
          </w:p>
          <w:p>
            <w:pPr>
              <w:spacing w:before="20" w:after="20"/>
            </w:pPr>
            <w:r>
              <w:rPr>
                <w:rFonts w:ascii="Courier New" w:hAnsi="Courier New"/>
                <w:sz w:val="17"/>
              </w:rPr>
              <w:t xml:space="preserve"> </w:t>
            </w:r>
          </w:p>
          <w:p>
            <w:pPr>
              <w:spacing w:before="20" w:after="20"/>
            </w:pPr>
            <w:r>
              <w:rPr>
                <w:rFonts w:ascii="Courier New" w:hAnsi="Courier New"/>
                <w:sz w:val="17"/>
              </w:rPr>
              <w:t># (no code — default behaviour)</w:t>
            </w:r>
          </w:p>
        </w:tc>
        <w:tc>
          <w:tcPr>
            <w:tcW w:type="dxa" w:w="4703"/>
            <w:shd w:val="clear" w:color="auto" w:fill="F0FFF4"/>
          </w:tcPr>
          <w:p>
            <w:pPr>
              <w:spacing w:before="20" w:after="20"/>
            </w:pPr>
            <w:r>
              <w:rPr>
                <w:rFonts w:ascii="Courier New" w:hAnsi="Courier New"/>
                <w:sz w:val="17"/>
              </w:rPr>
              <w:t># Enable TF32 — Tensor Cores fully utilised</w:t>
            </w:r>
          </w:p>
          <w:p>
            <w:pPr>
              <w:spacing w:before="20" w:after="20"/>
            </w:pPr>
            <w:r>
              <w:rPr>
                <w:rFonts w:ascii="Courier New" w:hAnsi="Courier New"/>
                <w:sz w:val="17"/>
              </w:rPr>
              <w:t># Runs before model loading</w:t>
            </w:r>
          </w:p>
          <w:p>
            <w:pPr>
              <w:spacing w:before="20" w:after="20"/>
            </w:pPr>
            <w:r>
              <w:rPr>
                <w:rFonts w:ascii="Courier New" w:hAnsi="Courier New"/>
                <w:sz w:val="17"/>
              </w:rPr>
              <w:t>torch.backends.cuda.matmul.allow_tf32 = True</w:t>
            </w:r>
          </w:p>
          <w:p>
            <w:pPr>
              <w:spacing w:before="20" w:after="20"/>
            </w:pPr>
            <w:r>
              <w:rPr>
                <w:rFonts w:ascii="Courier New" w:hAnsi="Courier New"/>
                <w:sz w:val="17"/>
              </w:rPr>
              <w:t>torch.backends.cudnn.allow_tf32       = True</w:t>
            </w:r>
          </w:p>
          <w:p>
            <w:pPr>
              <w:spacing w:before="20" w:after="20"/>
            </w:pPr>
            <w:r>
              <w:rPr>
                <w:rFonts w:ascii="Courier New" w:hAnsi="Courier New"/>
                <w:sz w:val="17"/>
              </w:rPr>
              <w:t># (applies to both matmul and convolution)</w:t>
            </w:r>
          </w:p>
        </w:tc>
      </w:tr>
    </w:tbl>
    <w:p>
      <w:pPr>
        <w:spacing w:after="120"/>
      </w:pPr>
    </w:p>
    <w:p>
      <w:pPr>
        <w:spacing w:after="160"/>
      </w:pPr>
      <w:r>
        <w:rPr>
          <w:b/>
          <w:color w:val="FFFFFF"/>
          <w:sz w:val="22"/>
          <w:shd w:val="clear" w:color="auto" w:fill="166534"/>
        </w:rPr>
        <w:t xml:space="preserve">  Speed Impact:  10–20% faster — especially on the large linear layers in the LLM decoder  </w:t>
      </w:r>
    </w:p>
    <w:p>
      <w:pPr>
        <w:spacing w:before="360" w:after="120"/>
        <w:pBdr>
          <w:bottom w:val="single" w:sz="6" w:space="4" w:color="002E5E"/>
        </w:pBdr>
      </w:pPr>
      <w:r>
        <w:rPr>
          <w:b/>
          <w:color w:val="002E5E"/>
          <w:sz w:val="36"/>
        </w:rPr>
        <w:t>Optimization 3 — Pre-compute Image Features Before Inference</w:t>
      </w:r>
    </w:p>
    <w:p>
      <w:pPr>
        <w:spacing w:before="280" w:after="80"/>
      </w:pPr>
      <w:r>
        <w:rPr>
          <w:b/>
          <w:color w:val="0070AD"/>
          <w:sz w:val="28"/>
        </w:rPr>
        <w:t>The Bottleneck: CPU and GPU Working One After Another</w:t>
      </w:r>
    </w:p>
    <w:p>
      <w:pPr>
        <w:spacing w:after="120"/>
      </w:pPr>
      <w:r>
        <w:rPr>
          <w:color w:val="0F172A"/>
          <w:sz w:val="22"/>
        </w:rPr>
        <w:t>Processing a page involves two separate workers:</w:t>
      </w:r>
    </w:p>
    <w:p>
      <w:pPr>
        <w:pStyle w:val="ListBullet"/>
        <w:spacing w:after="60"/>
        <w:ind w:left="283"/>
      </w:pPr>
      <w:r>
        <w:rPr>
          <w:color w:val="0F172A"/>
          <w:sz w:val="22"/>
        </w:rPr>
        <w:t>The CPU prepares the image: resizes it, normalises pixel values (0–255 → 0.0–1.0), and creates patch tensors. This takes ~15–25 ms per page.</w:t>
      </w:r>
    </w:p>
    <w:p>
      <w:pPr>
        <w:pStyle w:val="ListBullet"/>
        <w:spacing w:after="60"/>
        <w:ind w:left="283"/>
      </w:pPr>
      <w:r>
        <w:rPr>
          <w:color w:val="0F172A"/>
          <w:sz w:val="22"/>
        </w:rPr>
        <w:t>The GPU runs the vision encoder and LLM decoder. This takes ~6–25 seconds per page.</w:t>
      </w:r>
    </w:p>
    <w:p>
      <w:pPr>
        <w:spacing w:after="120"/>
      </w:pPr>
      <w:r>
        <w:rPr>
          <w:color w:val="0F172A"/>
          <w:sz w:val="22"/>
        </w:rPr>
        <w:t>Before the optimization, these always ran sequentially:</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For each page:</w:t>
            </w:r>
          </w:p>
          <w:p>
            <w:pPr>
              <w:spacing w:before="20" w:after="20"/>
            </w:pPr>
            <w:r>
              <w:rPr>
                <w:rFonts w:ascii="Courier New" w:hAnsi="Courier New"/>
                <w:color w:val="1E293B"/>
                <w:sz w:val="18"/>
              </w:rPr>
              <w:t xml:space="preserve">  [CPU: prepare image]   15-25 ms</w:t>
            </w:r>
          </w:p>
          <w:p>
            <w:pPr>
              <w:spacing w:before="20" w:after="20"/>
            </w:pPr>
            <w:r>
              <w:rPr>
                <w:rFonts w:ascii="Courier New" w:hAnsi="Courier New"/>
                <w:color w:val="1E293B"/>
                <w:sz w:val="18"/>
              </w:rPr>
              <w:t xml:space="preserve">  [GPU: vision encoder + LLM decode]   6-25 seconds</w:t>
            </w:r>
          </w:p>
          <w:p>
            <w:pPr>
              <w:spacing w:before="20" w:after="20"/>
            </w:pPr>
            <w:r>
              <w:rPr>
                <w:rFonts w:ascii="Courier New" w:hAnsi="Courier New"/>
                <w:color w:val="1E293B"/>
                <w:sz w:val="18"/>
              </w:rPr>
              <w:t xml:space="preserve">  [CPU: prepare next image]   15-25 ms</w:t>
            </w:r>
          </w:p>
          <w:p>
            <w:pPr>
              <w:spacing w:before="20" w:after="20"/>
            </w:pPr>
            <w:r>
              <w:rPr>
                <w:rFonts w:ascii="Courier New" w:hAnsi="Courier New"/>
                <w:color w:val="1E293B"/>
                <w:sz w:val="18"/>
              </w:rPr>
              <w:t xml:space="preserve">  [GPU: vision encoder + LLM decode]   6-25 seconds</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The GPU was idle during CPU work, and the CPU was idle during GPU work.</w:t>
            </w:r>
          </w:p>
        </w:tc>
      </w:tr>
    </w:tbl>
    <w:p>
      <w:pPr>
        <w:spacing w:after="80"/>
      </w:pPr>
    </w:p>
    <w:p>
      <w:pPr>
        <w:spacing w:before="280" w:after="80"/>
      </w:pPr>
      <w:r>
        <w:rPr>
          <w:b/>
          <w:color w:val="0070AD"/>
          <w:sz w:val="28"/>
        </w:rPr>
        <w:t>What is Pinned Memory?</w:t>
      </w:r>
    </w:p>
    <w:p>
      <w:pPr>
        <w:spacing w:after="120"/>
      </w:pPr>
      <w:r>
        <w:rPr>
          <w:color w:val="0F172A"/>
          <w:sz w:val="22"/>
        </w:rPr>
        <w:t>When tensors live in normal CPU RAM and need to move to the GPU, the operating system can interrupt the transfer at any time. It copies through a staging buffer:</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Normal RAM:   CPU RAM  →  OS staging buffer  →  GPU VRAM   (2 copies, interruptible)</w:t>
            </w:r>
          </w:p>
          <w:p>
            <w:pPr>
              <w:spacing w:before="20" w:after="20"/>
            </w:pPr>
            <w:r>
              <w:rPr>
                <w:rFonts w:ascii="Courier New" w:hAnsi="Courier New"/>
                <w:color w:val="1E293B"/>
                <w:sz w:val="18"/>
              </w:rPr>
              <w:t>Pinned RAM:   CPU RAM  →  GPU VRAM            (1 DMA copy, locked, non-blocking)</w:t>
            </w:r>
          </w:p>
        </w:tc>
      </w:tr>
    </w:tbl>
    <w:p>
      <w:pPr>
        <w:spacing w:after="80"/>
      </w:pPr>
    </w:p>
    <w:p>
      <w:pPr>
        <w:spacing w:after="120"/>
      </w:pPr>
      <w:r>
        <w:rPr>
          <w:color w:val="0F172A"/>
          <w:sz w:val="22"/>
        </w:rPr>
        <w:t>Pinned (page-locked) memory bypasses the OS and lets the GPU transfer data directly via DMA (Direct Memory Access). It is faster and allows the CPU to continue doing other work while the transfer happens (non_blocking=True).</w:t>
      </w:r>
    </w:p>
    <w:p>
      <w:pPr>
        <w:spacing w:before="280" w:after="80"/>
      </w:pPr>
      <w:r>
        <w:rPr>
          <w:b/>
          <w:color w:val="0070AD"/>
          <w:sz w:val="28"/>
        </w:rPr>
        <w:t>The Fix: Pre-compute All Images Upfront</w:t>
      </w:r>
    </w:p>
    <w:tbl>
      <w:tblPr>
        <w:tblStyle w:val="TableGrid"/>
        <w:tblW w:type="auto" w:w="0"/>
        <w:tblLook w:firstColumn="1" w:firstRow="1" w:lastColumn="0" w:lastRow="0" w:noHBand="0" w:noVBand="1" w:val="04A0"/>
      </w:tblPr>
      <w:tblGrid>
        <w:gridCol w:w="4703"/>
        <w:gridCol w:w="4703"/>
      </w:tblGrid>
      <w:tr>
        <w:tc>
          <w:tcPr>
            <w:tcW w:type="dxa" w:w="4703"/>
            <w:shd w:val="clear" w:color="auto" w:fill="FEE2E2"/>
          </w:tcPr>
          <w:p>
            <w:r>
              <w:rPr>
                <w:b/>
                <w:sz w:val="20"/>
              </w:rPr>
              <w:t>BEFORE</w:t>
            </w:r>
          </w:p>
        </w:tc>
        <w:tc>
          <w:tcPr>
            <w:tcW w:type="dxa" w:w="4703"/>
            <w:shd w:val="clear" w:color="auto" w:fill="DCFCE7"/>
          </w:tcPr>
          <w:p>
            <w:r>
              <w:rPr>
                <w:b/>
                <w:sz w:val="20"/>
              </w:rPr>
              <w:t>AFTER</w:t>
            </w:r>
          </w:p>
        </w:tc>
      </w:tr>
      <w:tr>
        <w:tc>
          <w:tcPr>
            <w:tcW w:type="dxa" w:w="4703"/>
            <w:shd w:val="clear" w:color="auto" w:fill="FFF5F5"/>
          </w:tcPr>
          <w:p>
            <w:pPr>
              <w:spacing w:before="20" w:after="20"/>
            </w:pPr>
            <w:r>
              <w:rPr>
                <w:rFonts w:ascii="Courier New" w:hAnsi="Courier New"/>
                <w:sz w:val="17"/>
              </w:rPr>
              <w:t>for page in pages:</w:t>
            </w:r>
          </w:p>
          <w:p>
            <w:pPr>
              <w:spacing w:before="20" w:after="20"/>
            </w:pPr>
            <w:r>
              <w:rPr>
                <w:rFonts w:ascii="Courier New" w:hAnsi="Courier New"/>
                <w:sz w:val="17"/>
              </w:rPr>
              <w:t xml:space="preserve">    # CPU work inside the loop</w:t>
            </w:r>
          </w:p>
          <w:p>
            <w:pPr>
              <w:spacing w:before="20" w:after="20"/>
            </w:pPr>
            <w:r>
              <w:rPr>
                <w:rFonts w:ascii="Courier New" w:hAnsi="Courier New"/>
                <w:sz w:val="17"/>
              </w:rPr>
              <w:t xml:space="preserve">    img_data = processor.image_processor(</w:t>
            </w:r>
          </w:p>
          <w:p>
            <w:pPr>
              <w:spacing w:before="20" w:after="20"/>
            </w:pPr>
            <w:r>
              <w:rPr>
                <w:rFonts w:ascii="Courier New" w:hAnsi="Courier New"/>
                <w:sz w:val="17"/>
              </w:rPr>
              <w:t xml:space="preserve">        images=[page]</w:t>
            </w:r>
          </w:p>
          <w:p>
            <w:pPr>
              <w:spacing w:before="20" w:after="20"/>
            </w:pPr>
            <w:r>
              <w:rPr>
                <w:rFonts w:ascii="Courier New" w:hAnsi="Courier New"/>
                <w:sz w:val="17"/>
              </w:rPr>
              <w:t xml:space="preserve">    )</w:t>
            </w:r>
          </w:p>
          <w:p>
            <w:pPr>
              <w:spacing w:before="20" w:after="20"/>
            </w:pPr>
            <w:r>
              <w:rPr>
                <w:rFonts w:ascii="Courier New" w:hAnsi="Courier New"/>
                <w:sz w:val="17"/>
              </w:rPr>
              <w:t xml:space="preserve">    # Synchronous GPU upload</w:t>
            </w:r>
          </w:p>
          <w:p>
            <w:pPr>
              <w:spacing w:before="20" w:after="20"/>
            </w:pPr>
            <w:r>
              <w:rPr>
                <w:rFonts w:ascii="Courier New" w:hAnsi="Courier New"/>
                <w:sz w:val="17"/>
              </w:rPr>
              <w:t xml:space="preserve">    inputs = inputs.to('cuda')</w:t>
            </w:r>
          </w:p>
          <w:p>
            <w:pPr>
              <w:spacing w:before="20" w:after="20"/>
            </w:pPr>
            <w:r>
              <w:rPr>
                <w:rFonts w:ascii="Courier New" w:hAnsi="Courier New"/>
                <w:sz w:val="17"/>
              </w:rPr>
              <w:t xml:space="preserve">    # GPU inference</w:t>
            </w:r>
          </w:p>
          <w:p>
            <w:pPr>
              <w:spacing w:before="20" w:after="20"/>
            </w:pPr>
            <w:r>
              <w:rPr>
                <w:rFonts w:ascii="Courier New" w:hAnsi="Courier New"/>
                <w:sz w:val="17"/>
              </w:rPr>
              <w:t xml:space="preserve">    output = model.generate(**inputs)</w:t>
            </w:r>
          </w:p>
        </w:tc>
        <w:tc>
          <w:tcPr>
            <w:tcW w:type="dxa" w:w="4703"/>
            <w:shd w:val="clear" w:color="auto" w:fill="F0FFF4"/>
          </w:tcPr>
          <w:p>
            <w:pPr>
              <w:spacing w:before="20" w:after="20"/>
            </w:pPr>
            <w:r>
              <w:rPr>
                <w:rFonts w:ascii="Courier New" w:hAnsi="Courier New"/>
                <w:sz w:val="17"/>
              </w:rPr>
              <w:t># ALL CPU work done before GPU loop starts</w:t>
            </w:r>
          </w:p>
          <w:p>
            <w:pPr>
              <w:spacing w:before="20" w:after="20"/>
            </w:pPr>
            <w:r>
              <w:rPr>
                <w:rFonts w:ascii="Courier New" w:hAnsi="Courier New"/>
                <w:sz w:val="17"/>
              </w:rPr>
              <w:t>pv_caches = precompute_pixel_values(</w:t>
            </w:r>
          </w:p>
          <w:p>
            <w:pPr>
              <w:spacing w:before="20" w:after="20"/>
            </w:pPr>
            <w:r>
              <w:rPr>
                <w:rFonts w:ascii="Courier New" w:hAnsi="Courier New"/>
                <w:sz w:val="17"/>
              </w:rPr>
              <w:t xml:space="preserve">    proc_images, processor</w:t>
            </w:r>
          </w:p>
          <w:p>
            <w:pPr>
              <w:spacing w:before="20" w:after="20"/>
            </w:pPr>
            <w:r>
              <w:rPr>
                <w:rFonts w:ascii="Courier New" w:hAnsi="Courier New"/>
                <w:sz w:val="17"/>
              </w:rPr>
              <w:t>)</w:t>
            </w:r>
          </w:p>
          <w:p>
            <w:pPr>
              <w:spacing w:before="20" w:after="20"/>
            </w:pPr>
            <w:r>
              <w:rPr>
                <w:rFonts w:ascii="Courier New" w:hAnsi="Courier New"/>
                <w:sz w:val="17"/>
              </w:rPr>
              <w:t># pixel_values stored in pinned RAM</w:t>
            </w:r>
          </w:p>
          <w:p>
            <w:pPr>
              <w:spacing w:before="20" w:after="20"/>
            </w:pPr>
            <w:r>
              <w:rPr>
                <w:rFonts w:ascii="Courier New" w:hAnsi="Courier New"/>
                <w:sz w:val="17"/>
              </w:rPr>
              <w:t xml:space="preserve"> </w:t>
            </w:r>
          </w:p>
          <w:p>
            <w:pPr>
              <w:spacing w:before="20" w:after="20"/>
            </w:pPr>
            <w:r>
              <w:rPr>
                <w:rFonts w:ascii="Courier New" w:hAnsi="Courier New"/>
                <w:sz w:val="17"/>
              </w:rPr>
              <w:t>for page, pv_cache in zip(pages, pv_caches):</w:t>
            </w:r>
          </w:p>
          <w:p>
            <w:pPr>
              <w:spacing w:before="20" w:after="20"/>
            </w:pPr>
            <w:r>
              <w:rPr>
                <w:rFonts w:ascii="Courier New" w:hAnsi="Courier New"/>
                <w:sz w:val="17"/>
              </w:rPr>
              <w:t xml:space="preserve">    # Only text tokenization in loop (~5ms)</w:t>
            </w:r>
          </w:p>
          <w:p>
            <w:pPr>
              <w:spacing w:before="20" w:after="20"/>
            </w:pPr>
            <w:r>
              <w:rPr>
                <w:rFonts w:ascii="Courier New" w:hAnsi="Courier New"/>
                <w:sz w:val="17"/>
              </w:rPr>
              <w:t xml:space="preserve">    # Non-blocking DMA transfer to GPU</w:t>
            </w:r>
          </w:p>
          <w:p>
            <w:pPr>
              <w:spacing w:before="20" w:after="20"/>
            </w:pPr>
            <w:r>
              <w:rPr>
                <w:rFonts w:ascii="Courier New" w:hAnsi="Courier New"/>
                <w:sz w:val="17"/>
              </w:rPr>
              <w:t xml:space="preserve">    inputs['pixel_values'] = pv_cache[</w:t>
            </w:r>
          </w:p>
          <w:p>
            <w:pPr>
              <w:spacing w:before="20" w:after="20"/>
            </w:pPr>
            <w:r>
              <w:rPr>
                <w:rFonts w:ascii="Courier New" w:hAnsi="Courier New"/>
                <w:sz w:val="17"/>
              </w:rPr>
              <w:t xml:space="preserve">        'pixel_values'].to('cuda',</w:t>
            </w:r>
          </w:p>
          <w:p>
            <w:pPr>
              <w:spacing w:before="20" w:after="20"/>
            </w:pPr>
            <w:r>
              <w:rPr>
                <w:rFonts w:ascii="Courier New" w:hAnsi="Courier New"/>
                <w:sz w:val="17"/>
              </w:rPr>
              <w:t xml:space="preserve">        non_blocking=True)</w:t>
            </w:r>
          </w:p>
          <w:p>
            <w:pPr>
              <w:spacing w:before="20" w:after="20"/>
            </w:pPr>
            <w:r>
              <w:rPr>
                <w:rFonts w:ascii="Courier New" w:hAnsi="Courier New"/>
                <w:sz w:val="17"/>
              </w:rPr>
              <w:t xml:space="preserve">    output = model.generate(**inputs)</w:t>
            </w:r>
          </w:p>
        </w:tc>
      </w:tr>
    </w:tbl>
    <w:p>
      <w:pPr>
        <w:spacing w:after="120"/>
      </w:pPr>
    </w:p>
    <w:p>
      <w:pPr>
        <w:spacing w:after="160"/>
      </w:pPr>
      <w:r>
        <w:rPr>
          <w:b/>
          <w:color w:val="FFFFFF"/>
          <w:sz w:val="22"/>
          <w:shd w:val="clear" w:color="auto" w:fill="166534"/>
        </w:rPr>
        <w:t xml:space="preserve">  Speed Impact:  15–25 ms saved per page — CPU/GPU work separated cleanly  </w:t>
      </w:r>
    </w:p>
    <w:p>
      <w:pPr>
        <w:spacing w:before="360" w:after="120"/>
        <w:pBdr>
          <w:bottom w:val="single" w:sz="6" w:space="4" w:color="002E5E"/>
        </w:pBdr>
      </w:pPr>
      <w:r>
        <w:rPr>
          <w:b/>
          <w:color w:val="002E5E"/>
          <w:sz w:val="36"/>
        </w:rPr>
        <w:t>Optimization 4 — Reduce Image Resolution (MAX_PIXELS)</w:t>
      </w:r>
    </w:p>
    <w:p>
      <w:pPr>
        <w:spacing w:before="280" w:after="80"/>
      </w:pPr>
      <w:r>
        <w:rPr>
          <w:b/>
          <w:color w:val="0070AD"/>
          <w:sz w:val="28"/>
        </w:rPr>
        <w:t>How the Vision Encoder Processes Images</w:t>
      </w:r>
    </w:p>
    <w:p>
      <w:pPr>
        <w:spacing w:after="120"/>
      </w:pPr>
      <w:r>
        <w:rPr>
          <w:color w:val="0F172A"/>
          <w:sz w:val="22"/>
        </w:rPr>
        <w:t>The vision encoder does not look at individual pixels. Instead it divides the image into fixed-size patches (14×14 pixels each), then groups four patches together into a single visual token:</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Image resolution  →  patches  →  merged tokens (visual tokens)</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Formula:  visual_tokens = image_pixels / (14 × 14 × 4)</w:t>
            </w:r>
          </w:p>
          <w:p>
            <w:pPr>
              <w:spacing w:before="20" w:after="20"/>
            </w:pPr>
            <w:r>
              <w:rPr>
                <w:rFonts w:ascii="Courier New" w:hAnsi="Courier New"/>
                <w:color w:val="1E293B"/>
                <w:sz w:val="18"/>
              </w:rPr>
              <w:t xml:space="preserve">                        = image_pixels / 784</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640,000 pixels  →  816 visual tokens</w:t>
            </w:r>
          </w:p>
          <w:p>
            <w:pPr>
              <w:spacing w:before="20" w:after="20"/>
            </w:pPr>
            <w:r>
              <w:rPr>
                <w:rFonts w:ascii="Courier New" w:hAnsi="Courier New"/>
                <w:color w:val="1E293B"/>
                <w:sz w:val="18"/>
              </w:rPr>
              <w:t>384,000 pixels  →  490 visual tokens</w:t>
            </w:r>
          </w:p>
        </w:tc>
      </w:tr>
    </w:tbl>
    <w:p>
      <w:pPr>
        <w:spacing w:after="80"/>
      </w:pPr>
    </w:p>
    <w:p>
      <w:pPr>
        <w:spacing w:before="280" w:after="80"/>
      </w:pPr>
      <w:r>
        <w:rPr>
          <w:b/>
          <w:color w:val="0070AD"/>
          <w:sz w:val="28"/>
        </w:rPr>
        <w:t>Why Fewer Tokens Means Much Faster Inference</w:t>
      </w:r>
    </w:p>
    <w:p>
      <w:pPr>
        <w:spacing w:after="120"/>
      </w:pPr>
      <w:r>
        <w:rPr>
          <w:color w:val="0F172A"/>
          <w:sz w:val="22"/>
        </w:rPr>
        <w:t>The vision encoder uses a mechanism called self-attention. In self-attention, every visual token must 'look at' every other visual token to understand the context. The number of operations is proportional to N squared where N is the number of tokens:</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Self-attention cost  ∝  N²   (N = number of visual tokens)</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At 640K pixels:  816²  =  666,000 operations  (baseline)</w:t>
            </w:r>
          </w:p>
          <w:p>
            <w:pPr>
              <w:spacing w:before="20" w:after="20"/>
            </w:pPr>
            <w:r>
              <w:rPr>
                <w:rFonts w:ascii="Courier New" w:hAnsi="Courier New"/>
                <w:color w:val="1E293B"/>
                <w:sz w:val="18"/>
              </w:rPr>
              <w:t>At 384K pixels:  490²  =  240,000 operations</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Reduction:  240,000 / 666,000  =  36% of original cost</w:t>
            </w:r>
          </w:p>
          <w:p>
            <w:pPr>
              <w:spacing w:before="20" w:after="20"/>
            </w:pPr>
            <w:r>
              <w:rPr>
                <w:rFonts w:ascii="Courier New" w:hAnsi="Courier New"/>
                <w:color w:val="1E293B"/>
                <w:sz w:val="18"/>
              </w:rPr>
              <w:t>Saving:     64% fewer attention operations</w:t>
            </w:r>
          </w:p>
        </w:tc>
      </w:tr>
    </w:tbl>
    <w:p>
      <w:pPr>
        <w:spacing w:after="80"/>
      </w:pPr>
    </w:p>
    <w:p>
      <w:pPr>
        <w:spacing w:after="120"/>
      </w:pPr>
      <w:r>
        <w:rPr>
          <w:color w:val="0F172A"/>
          <w:sz w:val="22"/>
        </w:rPr>
        <w:t>This is a quadratic relationship — cutting tokens by 40% cuts attention computation by nearly 64%. That is why this change has such a large effect.</w:t>
      </w:r>
    </w:p>
    <w:p>
      <w:pPr>
        <w:spacing w:before="280" w:after="80"/>
      </w:pPr>
      <w:r>
        <w:rPr>
          <w:b/>
          <w:color w:val="0070AD"/>
          <w:sz w:val="28"/>
        </w:rPr>
        <w:t>Is It Safe to Reduce Resolution?</w:t>
      </w:r>
    </w:p>
    <w:p>
      <w:pPr>
        <w:spacing w:after="120"/>
      </w:pPr>
      <w:r>
        <w:rPr>
          <w:color w:val="0F172A"/>
          <w:sz w:val="22"/>
        </w:rPr>
        <w:t>Yes, for two reasons:</w:t>
      </w:r>
    </w:p>
    <w:p>
      <w:pPr>
        <w:pStyle w:val="ListBullet"/>
        <w:spacing w:after="60"/>
        <w:ind w:left="283"/>
      </w:pPr>
      <w:r>
        <w:rPr>
          <w:color w:val="0F172A"/>
          <w:sz w:val="22"/>
        </w:rPr>
        <w:t>Qwen2.5-VL was pre-trained on images ranging from very small to very large — it is designed to handle variable resolutions and generalises well.</w:t>
      </w:r>
    </w:p>
    <w:p>
      <w:pPr>
        <w:pStyle w:val="ListBullet"/>
        <w:spacing w:after="60"/>
        <w:ind w:left="283"/>
      </w:pPr>
      <w:r>
        <w:rPr>
          <w:color w:val="0F172A"/>
          <w:sz w:val="22"/>
        </w:rPr>
        <w:t>DHL documents contain printed text in standard font sizes. At 384K pixels, all field values (names, dates, numbers, addresses) remain clearly readable by the model. The quality reduction only affects very fine detail that is irrelevant for field extraction.</w:t>
      </w:r>
    </w:p>
    <w:tbl>
      <w:tblPr>
        <w:tblStyle w:val="TableGrid"/>
        <w:tblW w:type="auto" w:w="0"/>
        <w:tblLook w:firstColumn="1" w:firstRow="1" w:lastColumn="0" w:lastRow="0" w:noHBand="0" w:noVBand="1" w:val="04A0"/>
      </w:tblPr>
      <w:tblGrid>
        <w:gridCol w:w="4703"/>
        <w:gridCol w:w="4703"/>
      </w:tblGrid>
      <w:tr>
        <w:tc>
          <w:tcPr>
            <w:tcW w:type="dxa" w:w="4703"/>
            <w:shd w:val="clear" w:color="auto" w:fill="FEE2E2"/>
          </w:tcPr>
          <w:p>
            <w:r>
              <w:rPr>
                <w:b/>
                <w:sz w:val="20"/>
              </w:rPr>
              <w:t>BEFORE</w:t>
            </w:r>
          </w:p>
        </w:tc>
        <w:tc>
          <w:tcPr>
            <w:tcW w:type="dxa" w:w="4703"/>
            <w:shd w:val="clear" w:color="auto" w:fill="DCFCE7"/>
          </w:tcPr>
          <w:p>
            <w:r>
              <w:rPr>
                <w:b/>
                <w:sz w:val="20"/>
              </w:rPr>
              <w:t>AFTER</w:t>
            </w:r>
          </w:p>
        </w:tc>
      </w:tr>
      <w:tr>
        <w:tc>
          <w:tcPr>
            <w:tcW w:type="dxa" w:w="4703"/>
            <w:shd w:val="clear" w:color="auto" w:fill="FFF5F5"/>
          </w:tcPr>
          <w:p>
            <w:pPr>
              <w:spacing w:before="20" w:after="20"/>
            </w:pPr>
            <w:r>
              <w:rPr>
                <w:rFonts w:ascii="Courier New" w:hAnsi="Courier New"/>
                <w:sz w:val="17"/>
              </w:rPr>
              <w:t># Matches training resolution</w:t>
            </w:r>
          </w:p>
          <w:p>
            <w:pPr>
              <w:spacing w:before="20" w:after="20"/>
            </w:pPr>
            <w:r>
              <w:rPr>
                <w:rFonts w:ascii="Courier New" w:hAnsi="Courier New"/>
                <w:sz w:val="17"/>
              </w:rPr>
              <w:t># 816 visual tokens per page</w:t>
            </w:r>
          </w:p>
          <w:p>
            <w:pPr>
              <w:spacing w:before="20" w:after="20"/>
            </w:pPr>
            <w:r>
              <w:rPr>
                <w:rFonts w:ascii="Courier New" w:hAnsi="Courier New"/>
                <w:sz w:val="17"/>
              </w:rPr>
              <w:t>MAX_PIXELS = 640_000</w:t>
            </w:r>
          </w:p>
        </w:tc>
        <w:tc>
          <w:tcPr>
            <w:tcW w:type="dxa" w:w="4703"/>
            <w:shd w:val="clear" w:color="auto" w:fill="F0FFF4"/>
          </w:tcPr>
          <w:p>
            <w:pPr>
              <w:spacing w:before="20" w:after="20"/>
            </w:pPr>
            <w:r>
              <w:rPr>
                <w:rFonts w:ascii="Courier New" w:hAnsi="Courier New"/>
                <w:sz w:val="17"/>
              </w:rPr>
              <w:t># 490 visual tokens per page</w:t>
            </w:r>
          </w:p>
          <w:p>
            <w:pPr>
              <w:spacing w:before="20" w:after="20"/>
            </w:pPr>
            <w:r>
              <w:rPr>
                <w:rFonts w:ascii="Courier New" w:hAnsi="Courier New"/>
                <w:sz w:val="17"/>
              </w:rPr>
              <w:t># 40% fewer tokens → 64% less</w:t>
            </w:r>
          </w:p>
          <w:p>
            <w:pPr>
              <w:spacing w:before="20" w:after="20"/>
            </w:pPr>
            <w:r>
              <w:rPr>
                <w:rFonts w:ascii="Courier New" w:hAnsi="Courier New"/>
                <w:sz w:val="17"/>
              </w:rPr>
              <w:t># vision encoder attention work</w:t>
            </w:r>
          </w:p>
          <w:p>
            <w:pPr>
              <w:spacing w:before="20" w:after="20"/>
            </w:pPr>
            <w:r>
              <w:rPr>
                <w:rFonts w:ascii="Courier New" w:hAnsi="Courier New"/>
                <w:sz w:val="17"/>
              </w:rPr>
              <w:t>MAX_PIXELS = 384_000</w:t>
            </w:r>
          </w:p>
        </w:tc>
      </w:tr>
    </w:tbl>
    <w:p>
      <w:pPr>
        <w:spacing w:after="120"/>
      </w:pPr>
    </w:p>
    <w:p>
      <w:pPr>
        <w:spacing w:after="160"/>
      </w:pPr>
      <w:r>
        <w:rPr>
          <w:b/>
          <w:color w:val="FFFFFF"/>
          <w:sz w:val="22"/>
          <w:shd w:val="clear" w:color="auto" w:fill="166534"/>
        </w:rPr>
        <w:t xml:space="preserve">  Speed Impact:  35–40% faster vision encoding — second biggest improvement  </w:t>
      </w:r>
    </w:p>
    <w:p>
      <w:pPr>
        <w:spacing w:before="360" w:after="120"/>
        <w:pBdr>
          <w:bottom w:val="single" w:sz="6" w:space="4" w:color="002E5E"/>
        </w:pBdr>
      </w:pPr>
      <w:r>
        <w:rPr>
          <w:b/>
          <w:color w:val="002E5E"/>
          <w:sz w:val="36"/>
        </w:rPr>
        <w:t>Optimization 5 — GPU Kernel Warmup on Startup</w:t>
      </w:r>
    </w:p>
    <w:p>
      <w:pPr>
        <w:spacing w:before="280" w:after="80"/>
      </w:pPr>
      <w:r>
        <w:rPr>
          <w:b/>
          <w:color w:val="0070AD"/>
          <w:sz w:val="28"/>
        </w:rPr>
        <w:t>What is a CUDA Kernel?</w:t>
      </w:r>
    </w:p>
    <w:p>
      <w:pPr>
        <w:spacing w:after="120"/>
      </w:pPr>
      <w:r>
        <w:rPr>
          <w:color w:val="0F172A"/>
          <w:sz w:val="22"/>
        </w:rPr>
        <w:t>When PyTorch runs an operation on the GPU (like matrix multiplication), it sends a small program called a kernel to the GPU driver. The very first time a particular type of operation runs, CUDA must:</w:t>
      </w:r>
    </w:p>
    <w:p>
      <w:pPr>
        <w:pStyle w:val="ListBullet"/>
        <w:spacing w:after="60"/>
        <w:ind w:left="283"/>
      </w:pPr>
      <w:r>
        <w:rPr>
          <w:color w:val="0F172A"/>
          <w:sz w:val="22"/>
        </w:rPr>
        <w:t>Compile the kernel from source code to GPU machine code</w:t>
      </w:r>
    </w:p>
    <w:p>
      <w:pPr>
        <w:pStyle w:val="ListBullet"/>
        <w:spacing w:after="60"/>
        <w:ind w:left="283"/>
      </w:pPr>
      <w:r>
        <w:rPr>
          <w:color w:val="0F172A"/>
          <w:sz w:val="22"/>
        </w:rPr>
        <w:t>Cache it so future calls are instant</w:t>
      </w:r>
    </w:p>
    <w:p>
      <w:pPr>
        <w:pStyle w:val="ListBullet"/>
        <w:spacing w:after="60"/>
        <w:ind w:left="283"/>
      </w:pPr>
      <w:r>
        <w:rPr>
          <w:color w:val="0F172A"/>
          <w:sz w:val="22"/>
        </w:rPr>
        <w:t>Set up memory buffers and internal state</w:t>
      </w:r>
    </w:p>
    <w:p>
      <w:pPr>
        <w:spacing w:after="120"/>
      </w:pPr>
      <w:r>
        <w:rPr>
          <w:color w:val="0F172A"/>
          <w:sz w:val="22"/>
        </w:rPr>
        <w:t>This compilation takes 1–5 seconds and only happens once per session. But without warmup, this cost hits the very first PDF page a user uploads.</w:t>
      </w:r>
    </w:p>
    <w:p>
      <w:pPr>
        <w:spacing w:before="280" w:after="80"/>
      </w:pPr>
      <w:r>
        <w:rPr>
          <w:b/>
          <w:color w:val="0070AD"/>
          <w:sz w:val="28"/>
        </w:rPr>
        <w:t>The Problem: Cold Start on First Page</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Without warmup:</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xml:space="preserve">  Server starts       → model loaded into GPU memory</w:t>
            </w:r>
          </w:p>
          <w:p>
            <w:pPr>
              <w:spacing w:before="20" w:after="20"/>
            </w:pPr>
            <w:r>
              <w:rPr>
                <w:rFonts w:ascii="Courier New" w:hAnsi="Courier New"/>
                <w:color w:val="1E293B"/>
                <w:sz w:val="18"/>
              </w:rPr>
              <w:t xml:space="preserve">  User uploads PDF</w:t>
            </w:r>
          </w:p>
          <w:p>
            <w:pPr>
              <w:spacing w:before="20" w:after="20"/>
            </w:pPr>
            <w:r>
              <w:rPr>
                <w:rFonts w:ascii="Courier New" w:hAnsi="Courier New"/>
                <w:color w:val="1E293B"/>
                <w:sz w:val="18"/>
              </w:rPr>
              <w:t xml:space="preserve">  Page 1 inference    → kernel compilation (2-5 s)</w:t>
            </w:r>
          </w:p>
          <w:p>
            <w:pPr>
              <w:spacing w:before="20" w:after="20"/>
            </w:pPr>
            <w:r>
              <w:rPr>
                <w:rFonts w:ascii="Courier New" w:hAnsi="Courier New"/>
                <w:color w:val="1E293B"/>
                <w:sz w:val="18"/>
              </w:rPr>
              <w:t xml:space="preserve">                      + vision encoder (5-10 s)</w:t>
            </w:r>
          </w:p>
          <w:p>
            <w:pPr>
              <w:spacing w:before="20" w:after="20"/>
            </w:pPr>
            <w:r>
              <w:rPr>
                <w:rFonts w:ascii="Courier New" w:hAnsi="Courier New"/>
                <w:color w:val="1E293B"/>
                <w:sz w:val="18"/>
              </w:rPr>
              <w:t xml:space="preserve">                      + LLM decode (5-15 s)</w:t>
            </w:r>
          </w:p>
          <w:p>
            <w:pPr>
              <w:spacing w:before="20" w:after="20"/>
            </w:pPr>
            <w:r>
              <w:rPr>
                <w:rFonts w:ascii="Courier New" w:hAnsi="Courier New"/>
                <w:color w:val="1E293B"/>
                <w:sz w:val="18"/>
              </w:rPr>
              <w:t xml:space="preserve">                      = 15-30 s  ← feels very slow</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xml:space="preserve">  Page 2 inference    → no compilation (cached)</w:t>
            </w:r>
          </w:p>
          <w:p>
            <w:pPr>
              <w:spacing w:before="20" w:after="20"/>
            </w:pPr>
            <w:r>
              <w:rPr>
                <w:rFonts w:ascii="Courier New" w:hAnsi="Courier New"/>
                <w:color w:val="1E293B"/>
                <w:sz w:val="18"/>
              </w:rPr>
              <w:t xml:space="preserve">                      = 6-10 s  ← normal speed</w:t>
            </w:r>
          </w:p>
        </w:tc>
      </w:tr>
    </w:tbl>
    <w:p>
      <w:pPr>
        <w:spacing w:after="80"/>
      </w:pPr>
    </w:p>
    <w:p>
      <w:pPr>
        <w:spacing w:before="280" w:after="80"/>
      </w:pPr>
      <w:r>
        <w:rPr>
          <w:b/>
          <w:color w:val="0070AD"/>
          <w:sz w:val="28"/>
        </w:rPr>
        <w:t>The Fix: Run a Dummy Image at Startup</w:t>
      </w:r>
    </w:p>
    <w:p>
      <w:pPr>
        <w:spacing w:after="120"/>
      </w:pPr>
      <w:r>
        <w:rPr>
          <w:color w:val="0F172A"/>
          <w:sz w:val="22"/>
        </w:rPr>
        <w:t>By running a tiny dummy inference before the server opens, we force all kernel compilations to happen during startup — invisible to the user:</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def _warmup_model():</w:t>
            </w:r>
          </w:p>
          <w:p>
            <w:pPr>
              <w:spacing w:before="20" w:after="20"/>
            </w:pPr>
            <w:r>
              <w:rPr>
                <w:rFonts w:ascii="Courier New" w:hAnsi="Courier New"/>
                <w:color w:val="1E293B"/>
                <w:sz w:val="18"/>
              </w:rPr>
              <w:t xml:space="preserve">    # Create a tiny blank image (224x224 pixels)</w:t>
            </w:r>
          </w:p>
          <w:p>
            <w:pPr>
              <w:spacing w:before="20" w:after="20"/>
            </w:pPr>
            <w:r>
              <w:rPr>
                <w:rFonts w:ascii="Courier New" w:hAnsi="Courier New"/>
                <w:color w:val="1E293B"/>
                <w:sz w:val="18"/>
              </w:rPr>
              <w:t xml:space="preserve">    dummy = Image.new('RGB', (224, 224), color=128)</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xml:space="preserve">    # Run a FULL forward pass — encodes image + generates 4 tokens</w:t>
            </w:r>
          </w:p>
          <w:p>
            <w:pPr>
              <w:spacing w:before="20" w:after="20"/>
            </w:pPr>
            <w:r>
              <w:rPr>
                <w:rFonts w:ascii="Courier New" w:hAnsi="Courier New"/>
                <w:color w:val="1E293B"/>
                <w:sz w:val="18"/>
              </w:rPr>
              <w:t xml:space="preserve">    # This compiles and caches all CUDA kernels</w:t>
            </w:r>
          </w:p>
          <w:p>
            <w:pPr>
              <w:spacing w:before="20" w:after="20"/>
            </w:pPr>
            <w:r>
              <w:rPr>
                <w:rFonts w:ascii="Courier New" w:hAnsi="Courier New"/>
                <w:color w:val="1E293B"/>
                <w:sz w:val="18"/>
              </w:rPr>
              <w:t xml:space="preserve">    inputs = processor(text=[tmpl], images=[dummy], ...)</w:t>
            </w:r>
          </w:p>
          <w:p>
            <w:pPr>
              <w:spacing w:before="20" w:after="20"/>
            </w:pPr>
            <w:r>
              <w:rPr>
                <w:rFonts w:ascii="Courier New" w:hAnsi="Courier New"/>
                <w:color w:val="1E293B"/>
                <w:sz w:val="18"/>
              </w:rPr>
              <w:t xml:space="preserve">    with torch.inference_mode():</w:t>
            </w:r>
          </w:p>
          <w:p>
            <w:pPr>
              <w:spacing w:before="20" w:after="20"/>
            </w:pPr>
            <w:r>
              <w:rPr>
                <w:rFonts w:ascii="Courier New" w:hAnsi="Courier New"/>
                <w:color w:val="1E293B"/>
                <w:sz w:val="18"/>
              </w:rPr>
              <w:t xml:space="preserve">        model.generate(**inputs, max_new_tokens=4, ...)</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xml:space="preserve">    print('Warmup complete.')  # kernels are now cached</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Called once at startup, before app.launch()</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With warmup:</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xml:space="preserve">  Server starts       → model loaded + warmup (kernels compiled here)</w:t>
            </w:r>
          </w:p>
          <w:p>
            <w:pPr>
              <w:spacing w:before="20" w:after="20"/>
            </w:pPr>
            <w:r>
              <w:rPr>
                <w:rFonts w:ascii="Courier New" w:hAnsi="Courier New"/>
                <w:color w:val="1E293B"/>
                <w:sz w:val="18"/>
              </w:rPr>
              <w:t xml:space="preserve">  User uploads PDF</w:t>
            </w:r>
          </w:p>
          <w:p>
            <w:pPr>
              <w:spacing w:before="20" w:after="20"/>
            </w:pPr>
            <w:r>
              <w:rPr>
                <w:rFonts w:ascii="Courier New" w:hAnsi="Courier New"/>
                <w:color w:val="1E293B"/>
                <w:sz w:val="18"/>
              </w:rPr>
              <w:t xml:space="preserve">  Page 1 inference    → no compilation needed</w:t>
            </w:r>
          </w:p>
          <w:p>
            <w:pPr>
              <w:spacing w:before="20" w:after="20"/>
            </w:pPr>
            <w:r>
              <w:rPr>
                <w:rFonts w:ascii="Courier New" w:hAnsi="Courier New"/>
                <w:color w:val="1E293B"/>
                <w:sz w:val="18"/>
              </w:rPr>
              <w:t xml:space="preserve">                      = 6-10 s  ← same speed as page 2</w:t>
            </w:r>
          </w:p>
        </w:tc>
      </w:tr>
    </w:tbl>
    <w:p>
      <w:pPr>
        <w:spacing w:after="80"/>
      </w:pPr>
    </w:p>
    <w:p>
      <w:pPr>
        <w:spacing w:after="160"/>
      </w:pPr>
      <w:r>
        <w:rPr>
          <w:b/>
          <w:color w:val="FFFFFF"/>
          <w:sz w:val="22"/>
          <w:shd w:val="clear" w:color="auto" w:fill="166534"/>
        </w:rPr>
        <w:t xml:space="preserve">  Speed Impact:  First page same speed as all other pages — eliminates cold-start penalty  </w:t>
      </w:r>
    </w:p>
    <w:p>
      <w:pPr>
        <w:spacing w:before="360" w:after="120"/>
        <w:pBdr>
          <w:bottom w:val="single" w:sz="6" w:space="4" w:color="002E5E"/>
        </w:pBdr>
      </w:pPr>
      <w:r>
        <w:rPr>
          <w:b/>
          <w:color w:val="002E5E"/>
          <w:sz w:val="36"/>
        </w:rPr>
        <w:t>Optimization 6 — Pre-load Model Before Accepting Requests</w:t>
      </w:r>
    </w:p>
    <w:p>
      <w:pPr>
        <w:spacing w:before="280" w:after="80"/>
      </w:pPr>
      <w:r>
        <w:rPr>
          <w:b/>
          <w:color w:val="0070AD"/>
          <w:sz w:val="28"/>
        </w:rPr>
        <w:t>Lazy Loading vs Eager Loading</w:t>
      </w:r>
    </w:p>
    <w:p>
      <w:pPr>
        <w:spacing w:after="120"/>
      </w:pPr>
      <w:r>
        <w:rPr>
          <w:color w:val="0F172A"/>
          <w:sz w:val="22"/>
        </w:rPr>
        <w:t>Loading the model from disk into GPU memory takes 30–60 seconds (loading 6.5 GB of weights, allocating GPU buffers, etc.).</w:t>
      </w:r>
    </w:p>
    <w:p>
      <w:pPr>
        <w:spacing w:after="120"/>
      </w:pPr>
      <w:r>
        <w:rPr>
          <w:color w:val="0F172A"/>
          <w:sz w:val="22"/>
        </w:rPr>
        <w:t>Lazy loading means the model is loaded on demand — when the first user clicks 'Analyze Document'. The user then stares at a spinning progress bar for up to a minute before anything happens.</w:t>
      </w:r>
    </w:p>
    <w:p>
      <w:pPr>
        <w:spacing w:after="120"/>
      </w:pPr>
      <w:r>
        <w:rPr>
          <w:color w:val="0F172A"/>
          <w:sz w:val="22"/>
        </w:rPr>
        <w:t>Eager loading means the model is loaded at server startup, before any user can even reach the app. By the time the browser opens, the model is already sitting in GPU memory, ready.</w:t>
      </w:r>
    </w:p>
    <w:tbl>
      <w:tblPr>
        <w:tblStyle w:val="TableGrid"/>
        <w:tblW w:type="auto" w:w="0"/>
        <w:tblLook w:firstColumn="1" w:firstRow="1" w:lastColumn="0" w:lastRow="0" w:noHBand="0" w:noVBand="1" w:val="04A0"/>
      </w:tblPr>
      <w:tblGrid>
        <w:gridCol w:w="4703"/>
        <w:gridCol w:w="4703"/>
      </w:tblGrid>
      <w:tr>
        <w:tc>
          <w:tcPr>
            <w:tcW w:type="dxa" w:w="4703"/>
            <w:shd w:val="clear" w:color="auto" w:fill="FEE2E2"/>
          </w:tcPr>
          <w:p>
            <w:r>
              <w:rPr>
                <w:b/>
                <w:sz w:val="20"/>
              </w:rPr>
              <w:t>BEFORE</w:t>
            </w:r>
          </w:p>
        </w:tc>
        <w:tc>
          <w:tcPr>
            <w:tcW w:type="dxa" w:w="4703"/>
            <w:shd w:val="clear" w:color="auto" w:fill="DCFCE7"/>
          </w:tcPr>
          <w:p>
            <w:r>
              <w:rPr>
                <w:b/>
                <w:sz w:val="20"/>
              </w:rPr>
              <w:t>AFTER</w:t>
            </w:r>
          </w:p>
        </w:tc>
      </w:tr>
      <w:tr>
        <w:tc>
          <w:tcPr>
            <w:tcW w:type="dxa" w:w="4703"/>
            <w:shd w:val="clear" w:color="auto" w:fill="FFF5F5"/>
          </w:tcPr>
          <w:p>
            <w:pPr>
              <w:spacing w:before="20" w:after="20"/>
            </w:pPr>
            <w:r>
              <w:rPr>
                <w:rFonts w:ascii="Courier New" w:hAnsi="Courier New"/>
                <w:sz w:val="17"/>
              </w:rPr>
              <w:t>def process_files(files, ...):</w:t>
            </w:r>
          </w:p>
          <w:p>
            <w:pPr>
              <w:spacing w:before="20" w:after="20"/>
            </w:pPr>
            <w:r>
              <w:rPr>
                <w:rFonts w:ascii="Courier New" w:hAnsi="Courier New"/>
                <w:sz w:val="17"/>
              </w:rPr>
              <w:t xml:space="preserve">    # Model loads HERE — on first click</w:t>
            </w:r>
          </w:p>
          <w:p>
            <w:pPr>
              <w:spacing w:before="20" w:after="20"/>
            </w:pPr>
            <w:r>
              <w:rPr>
                <w:rFonts w:ascii="Courier New" w:hAnsi="Courier New"/>
                <w:sz w:val="17"/>
              </w:rPr>
              <w:t xml:space="preserve">    # User waits 30-60 seconds</w:t>
            </w:r>
          </w:p>
          <w:p>
            <w:pPr>
              <w:spacing w:before="20" w:after="20"/>
            </w:pPr>
            <w:r>
              <w:rPr>
                <w:rFonts w:ascii="Courier New" w:hAnsi="Courier New"/>
                <w:sz w:val="17"/>
              </w:rPr>
              <w:t xml:space="preserve">    progress(0, desc='Loading model...')</w:t>
            </w:r>
          </w:p>
          <w:p>
            <w:pPr>
              <w:spacing w:before="20" w:after="20"/>
            </w:pPr>
            <w:r>
              <w:rPr>
                <w:rFonts w:ascii="Courier New" w:hAnsi="Courier New"/>
                <w:sz w:val="17"/>
              </w:rPr>
              <w:t xml:space="preserve">    model, processor = get_model()</w:t>
            </w:r>
          </w:p>
          <w:p>
            <w:pPr>
              <w:spacing w:before="20" w:after="20"/>
            </w:pPr>
            <w:r>
              <w:rPr>
                <w:rFonts w:ascii="Courier New" w:hAnsi="Courier New"/>
                <w:sz w:val="17"/>
              </w:rPr>
              <w:t xml:space="preserve">    # ...then inference starts</w:t>
            </w:r>
          </w:p>
        </w:tc>
        <w:tc>
          <w:tcPr>
            <w:tcW w:type="dxa" w:w="4703"/>
            <w:shd w:val="clear" w:color="auto" w:fill="F0FFF4"/>
          </w:tcPr>
          <w:p>
            <w:pPr>
              <w:spacing w:before="20" w:after="20"/>
            </w:pPr>
            <w:r>
              <w:rPr>
                <w:rFonts w:ascii="Courier New" w:hAnsi="Courier New"/>
                <w:sz w:val="17"/>
              </w:rPr>
              <w:t>if __name__ == '__main__':</w:t>
            </w:r>
          </w:p>
          <w:p>
            <w:pPr>
              <w:spacing w:before="20" w:after="20"/>
            </w:pPr>
            <w:r>
              <w:rPr>
                <w:rFonts w:ascii="Courier New" w:hAnsi="Courier New"/>
                <w:sz w:val="17"/>
              </w:rPr>
              <w:t xml:space="preserve">    # Model loads at STARTUP</w:t>
            </w:r>
          </w:p>
          <w:p>
            <w:pPr>
              <w:spacing w:before="20" w:after="20"/>
            </w:pPr>
            <w:r>
              <w:rPr>
                <w:rFonts w:ascii="Courier New" w:hAnsi="Courier New"/>
                <w:sz w:val="17"/>
              </w:rPr>
              <w:t xml:space="preserve">    # User never sees this wait</w:t>
            </w:r>
          </w:p>
          <w:p>
            <w:pPr>
              <w:spacing w:before="20" w:after="20"/>
            </w:pPr>
            <w:r>
              <w:rPr>
                <w:rFonts w:ascii="Courier New" w:hAnsi="Courier New"/>
                <w:sz w:val="17"/>
              </w:rPr>
              <w:t xml:space="preserve">    print('Pre-loading model...')</w:t>
            </w:r>
          </w:p>
          <w:p>
            <w:pPr>
              <w:spacing w:before="20" w:after="20"/>
            </w:pPr>
            <w:r>
              <w:rPr>
                <w:rFonts w:ascii="Courier New" w:hAnsi="Courier New"/>
                <w:sz w:val="17"/>
              </w:rPr>
              <w:t xml:space="preserve">    get_model()          # blocks here</w:t>
            </w:r>
          </w:p>
          <w:p>
            <w:pPr>
              <w:spacing w:before="20" w:after="20"/>
            </w:pPr>
            <w:r>
              <w:rPr>
                <w:rFonts w:ascii="Courier New" w:hAnsi="Courier New"/>
                <w:sz w:val="17"/>
              </w:rPr>
              <w:t xml:space="preserve">    app = build_app()</w:t>
            </w:r>
          </w:p>
          <w:p>
            <w:pPr>
              <w:spacing w:before="20" w:after="20"/>
            </w:pPr>
            <w:r>
              <w:rPr>
                <w:rFonts w:ascii="Courier New" w:hAnsi="Courier New"/>
                <w:sz w:val="17"/>
              </w:rPr>
              <w:t xml:space="preserve">    app.launch(...)      # browser opens</w:t>
            </w:r>
          </w:p>
          <w:p>
            <w:pPr>
              <w:spacing w:before="20" w:after="20"/>
            </w:pPr>
            <w:r>
              <w:rPr>
                <w:rFonts w:ascii="Courier New" w:hAnsi="Courier New"/>
                <w:sz w:val="17"/>
              </w:rPr>
              <w:t xml:space="preserve">                         # model already ready</w:t>
            </w:r>
          </w:p>
        </w:tc>
      </w:tr>
    </w:tbl>
    <w:p>
      <w:pPr>
        <w:spacing w:after="120"/>
      </w:pPr>
    </w:p>
    <w:p>
      <w:pPr>
        <w:spacing w:after="160"/>
      </w:pPr>
      <w:r>
        <w:rPr>
          <w:b/>
          <w:color w:val="FFFFFF"/>
          <w:sz w:val="22"/>
          <w:shd w:val="clear" w:color="auto" w:fill="166534"/>
        </w:rPr>
        <w:t xml:space="preserve">  Speed Impact:  0 ms model load time on first click — 30–60 s wait moved to server startup  </w:t>
      </w:r>
    </w:p>
    <w:p>
      <w:pPr>
        <w:spacing w:before="360" w:after="120"/>
        <w:pBdr>
          <w:bottom w:val="single" w:sz="6" w:space="4" w:color="002E5E"/>
        </w:pBdr>
      </w:pPr>
      <w:r>
        <w:rPr>
          <w:b/>
          <w:color w:val="002E5E"/>
          <w:sz w:val="36"/>
        </w:rPr>
        <w:t>Optimization 7 — Merge LoRA Adapters into Base Model</w:t>
      </w:r>
    </w:p>
    <w:p>
      <w:pPr>
        <w:spacing w:before="280" w:after="80"/>
      </w:pPr>
      <w:r>
        <w:rPr>
          <w:b/>
          <w:color w:val="0070AD"/>
          <w:sz w:val="28"/>
        </w:rPr>
        <w:t>What is LoRA Fine-tuning?</w:t>
      </w:r>
    </w:p>
    <w:p>
      <w:pPr>
        <w:spacing w:after="120"/>
      </w:pPr>
      <w:r>
        <w:rPr>
          <w:color w:val="0F172A"/>
          <w:sz w:val="22"/>
        </w:rPr>
        <w:t>LoRA (Low-Rank Adaptation) is a technique for fine-tuning large models cheaply. Instead of updating all 3 billion weights (which would require enormous GPU memory and time), LoRA trains two small matrices A and B per layer:</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Standard layer:</w:t>
            </w:r>
          </w:p>
          <w:p>
            <w:pPr>
              <w:spacing w:before="20" w:after="20"/>
            </w:pPr>
            <w:r>
              <w:rPr>
                <w:rFonts w:ascii="Courier New" w:hAnsi="Courier New"/>
                <w:color w:val="1E293B"/>
                <w:sz w:val="18"/>
              </w:rPr>
              <w:t xml:space="preserve">  output = W × input</w:t>
            </w:r>
          </w:p>
          <w:p>
            <w:pPr>
              <w:spacing w:before="20" w:after="20"/>
            </w:pPr>
            <w:r>
              <w:rPr>
                <w:rFonts w:ascii="Courier New" w:hAnsi="Courier New"/>
                <w:color w:val="1E293B"/>
                <w:sz w:val="18"/>
              </w:rPr>
              <w:t xml:space="preserve">  (W = the original pre-trained weight matrix)</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LoRA layer (during training and with adapters at inference):</w:t>
            </w:r>
          </w:p>
          <w:p>
            <w:pPr>
              <w:spacing w:before="20" w:after="20"/>
            </w:pPr>
            <w:r>
              <w:rPr>
                <w:rFonts w:ascii="Courier New" w:hAnsi="Courier New"/>
                <w:color w:val="1E293B"/>
                <w:sz w:val="18"/>
              </w:rPr>
              <w:t xml:space="preserve">  output = W × input  +  B × A × input × (alpha / rank)</w:t>
            </w:r>
          </w:p>
          <w:p>
            <w:pPr>
              <w:spacing w:before="20" w:after="20"/>
            </w:pPr>
            <w:r>
              <w:rPr>
                <w:rFonts w:ascii="Courier New" w:hAnsi="Courier New"/>
                <w:color w:val="1E293B"/>
                <w:sz w:val="18"/>
              </w:rPr>
              <w:t xml:space="preserve">           ──────────    ────────────────────────────────</w:t>
            </w:r>
          </w:p>
          <w:p>
            <w:pPr>
              <w:spacing w:before="20" w:after="20"/>
            </w:pPr>
            <w:r>
              <w:rPr>
                <w:rFonts w:ascii="Courier New" w:hAnsi="Courier New"/>
                <w:color w:val="1E293B"/>
                <w:sz w:val="18"/>
              </w:rPr>
              <w:t xml:space="preserve">           original          LoRA delta (what we trained)</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This requires TWO matrix multiplications every forward pass.</w:t>
            </w:r>
          </w:p>
          <w:p>
            <w:pPr>
              <w:spacing w:before="20" w:after="20"/>
            </w:pPr>
            <w:r>
              <w:rPr>
                <w:rFonts w:ascii="Courier New" w:hAnsi="Courier New"/>
                <w:color w:val="1E293B"/>
                <w:sz w:val="18"/>
              </w:rPr>
              <w:t>With 100+ linear layers in a 3B model, that is 100+ extra multiplications</w:t>
            </w:r>
          </w:p>
          <w:p>
            <w:pPr>
              <w:spacing w:before="20" w:after="20"/>
            </w:pPr>
            <w:r>
              <w:rPr>
                <w:rFonts w:ascii="Courier New" w:hAnsi="Courier New"/>
                <w:color w:val="1E293B"/>
                <w:sz w:val="18"/>
              </w:rPr>
              <w:t>per token generated.</w:t>
            </w:r>
          </w:p>
        </w:tc>
      </w:tr>
    </w:tbl>
    <w:p>
      <w:pPr>
        <w:spacing w:after="80"/>
      </w:pPr>
    </w:p>
    <w:p>
      <w:pPr>
        <w:spacing w:before="280" w:after="80"/>
      </w:pPr>
      <w:r>
        <w:rPr>
          <w:b/>
          <w:color w:val="0070AD"/>
          <w:sz w:val="28"/>
        </w:rPr>
        <w:t>What is Merging?</w:t>
      </w:r>
    </w:p>
    <w:p>
      <w:pPr>
        <w:spacing w:after="120"/>
      </w:pPr>
      <w:r>
        <w:rPr>
          <w:color w:val="0F172A"/>
          <w:sz w:val="22"/>
        </w:rPr>
        <w:t>Merging combines the original weights and the LoRA delta permanently into a single matrix. The maths is simple — just add them together:</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W_merged = W + B × A × (alpha / rank)</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After merging:</w:t>
            </w:r>
          </w:p>
          <w:p>
            <w:pPr>
              <w:spacing w:before="20" w:after="20"/>
            </w:pPr>
            <w:r>
              <w:rPr>
                <w:rFonts w:ascii="Courier New" w:hAnsi="Courier New"/>
                <w:color w:val="1E293B"/>
                <w:sz w:val="18"/>
              </w:rPr>
              <w:t xml:space="preserve">  output = W_merged × input</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xml:space="preserve">           ONE multiplication — same as original, no adapter overhead</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Quality: identical — W_merged contains exactly the same values</w:t>
            </w:r>
          </w:p>
          <w:p>
            <w:pPr>
              <w:spacing w:before="20" w:after="20"/>
            </w:pPr>
            <w:r>
              <w:rPr>
                <w:rFonts w:ascii="Courier New" w:hAnsi="Courier New"/>
                <w:color w:val="1E293B"/>
                <w:sz w:val="18"/>
              </w:rPr>
              <w:t xml:space="preserve">         as W + LoRA would have produced, just stored together.</w:t>
            </w:r>
          </w:p>
        </w:tc>
      </w:tr>
    </w:tbl>
    <w:p>
      <w:pPr>
        <w:spacing w:after="80"/>
      </w:pPr>
    </w:p>
    <w:p>
      <w:pPr>
        <w:spacing w:before="280" w:after="80"/>
      </w:pPr>
      <w:r>
        <w:rPr>
          <w:b/>
          <w:color w:val="0070AD"/>
          <w:sz w:val="28"/>
        </w:rPr>
        <w:t>Why a Separate Script?</w:t>
      </w:r>
    </w:p>
    <w:p>
      <w:pPr>
        <w:spacing w:after="120"/>
      </w:pPr>
      <w:r>
        <w:rPr>
          <w:color w:val="0F172A"/>
          <w:sz w:val="22"/>
        </w:rPr>
        <w:t>Merging cannot be done inside the app at runtime because Unsloth (the training library) patches the model layers with its own custom CUDA kernels when you import it. Those patches conflict with the standard PEFT merge process, causing corrupted weights.</w:t>
      </w:r>
    </w:p>
    <w:p>
      <w:pPr>
        <w:spacing w:after="120"/>
      </w:pPr>
      <w:r>
        <w:rPr>
          <w:color w:val="0F172A"/>
          <w:sz w:val="22"/>
        </w:rPr>
        <w:t>The solution: a standalone merge_model.py script that does NOT import Unsloth, uses plain HuggingFace + PEFT libraries, and saves the merged model to disk:</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 merge_model.py — NO unsloth import</w:t>
            </w:r>
          </w:p>
          <w:p>
            <w:pPr>
              <w:spacing w:before="20" w:after="20"/>
            </w:pPr>
            <w:r>
              <w:rPr>
                <w:rFonts w:ascii="Courier New" w:hAnsi="Courier New"/>
                <w:color w:val="1E293B"/>
                <w:sz w:val="18"/>
              </w:rPr>
              <w:t>from transformers import Qwen2_5_VLForConditionalGeneration</w:t>
            </w:r>
          </w:p>
          <w:p>
            <w:pPr>
              <w:spacing w:before="20" w:after="20"/>
            </w:pPr>
            <w:r>
              <w:rPr>
                <w:rFonts w:ascii="Courier New" w:hAnsi="Courier New"/>
                <w:color w:val="1E293B"/>
                <w:sz w:val="18"/>
              </w:rPr>
              <w:t>from peft import PeftModel</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Step 1: Load base model in bfloat16</w:t>
            </w:r>
          </w:p>
          <w:p>
            <w:pPr>
              <w:spacing w:before="20" w:after="20"/>
            </w:pPr>
            <w:r>
              <w:rPr>
                <w:rFonts w:ascii="Courier New" w:hAnsi="Courier New"/>
                <w:color w:val="1E293B"/>
                <w:sz w:val="18"/>
              </w:rPr>
              <w:t>base = Qwen2_5_VLForConditionalGeneration.from_pretrained(</w:t>
            </w:r>
          </w:p>
          <w:p>
            <w:pPr>
              <w:spacing w:before="20" w:after="20"/>
            </w:pPr>
            <w:r>
              <w:rPr>
                <w:rFonts w:ascii="Courier New" w:hAnsi="Courier New"/>
                <w:color w:val="1E293B"/>
                <w:sz w:val="18"/>
              </w:rPr>
              <w:t xml:space="preserve">    BASE_MODEL_PATH, torch_dtype=torch.bfloat16</w:t>
            </w:r>
          </w:p>
          <w:p>
            <w:pPr>
              <w:spacing w:before="20" w:after="20"/>
            </w:pPr>
            <w:r>
              <w:rPr>
                <w:rFonts w:ascii="Courier New" w:hAnsi="Courier New"/>
                <w:color w:val="1E293B"/>
                <w:sz w:val="18"/>
              </w:rPr>
              <w:t>)</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Step 2: Attach LoRA adapters</w:t>
            </w:r>
          </w:p>
          <w:p>
            <w:pPr>
              <w:spacing w:before="20" w:after="20"/>
            </w:pPr>
            <w:r>
              <w:rPr>
                <w:rFonts w:ascii="Courier New" w:hAnsi="Courier New"/>
                <w:color w:val="1E293B"/>
                <w:sz w:val="18"/>
              </w:rPr>
              <w:t>peft_model = PeftModel.from_pretrained(base, LORA_CHECKPOINT_PATH)</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Step 3: Merge — W_merged = W + B·A·scale</w:t>
            </w:r>
          </w:p>
          <w:p>
            <w:pPr>
              <w:spacing w:before="20" w:after="20"/>
            </w:pPr>
            <w:r>
              <w:rPr>
                <w:rFonts w:ascii="Courier New" w:hAnsi="Courier New"/>
                <w:color w:val="1E293B"/>
                <w:sz w:val="18"/>
              </w:rPr>
              <w:t>merged = peft_model.merge_and_unload()</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 Step 4: Save as a plain bfloat16 model</w:t>
            </w:r>
          </w:p>
          <w:p>
            <w:pPr>
              <w:spacing w:before="20" w:after="20"/>
            </w:pPr>
            <w:r>
              <w:rPr>
                <w:rFonts w:ascii="Courier New" w:hAnsi="Courier New"/>
                <w:color w:val="1E293B"/>
                <w:sz w:val="18"/>
              </w:rPr>
              <w:t>merged.save_pretrained(MERGED_OUTPUT_PATH)</w:t>
            </w:r>
          </w:p>
        </w:tc>
      </w:tr>
    </w:tbl>
    <w:p>
      <w:pPr>
        <w:spacing w:after="80"/>
      </w:pPr>
    </w:p>
    <w:p>
      <w:pPr>
        <w:spacing w:after="120"/>
      </w:pPr>
      <w:r>
        <w:rPr>
          <w:color w:val="0F172A"/>
          <w:sz w:val="22"/>
        </w:rPr>
        <w:t>The app then automatically loads the merged model if it exists:</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 In dhl_app.py — priority order:</w:t>
            </w:r>
          </w:p>
          <w:p>
            <w:pPr>
              <w:spacing w:before="20" w:after="20"/>
            </w:pPr>
            <w:r>
              <w:rPr>
                <w:rFonts w:ascii="Courier New" w:hAnsi="Courier New"/>
                <w:color w:val="1E293B"/>
                <w:sz w:val="18"/>
              </w:rPr>
              <w:t>if MERGED_PATH.exists():</w:t>
            </w:r>
          </w:p>
          <w:p>
            <w:pPr>
              <w:spacing w:before="20" w:after="20"/>
            </w:pPr>
            <w:r>
              <w:rPr>
                <w:rFonts w:ascii="Courier New" w:hAnsi="Courier New"/>
                <w:color w:val="1E293B"/>
                <w:sz w:val="18"/>
              </w:rPr>
              <w:t xml:space="preserve">    src = MERGED_PATH    # plain bfloat16, zero LoRA overhead  ← fastest</w:t>
            </w:r>
          </w:p>
          <w:p>
            <w:pPr>
              <w:spacing w:before="20" w:after="20"/>
            </w:pPr>
            <w:r>
              <w:rPr>
                <w:rFonts w:ascii="Courier New" w:hAnsi="Courier New"/>
                <w:color w:val="1E293B"/>
                <w:sz w:val="18"/>
              </w:rPr>
              <w:t>elif LORA_PATH.exists():</w:t>
            </w:r>
          </w:p>
          <w:p>
            <w:pPr>
              <w:spacing w:before="20" w:after="20"/>
            </w:pPr>
            <w:r>
              <w:rPr>
                <w:rFonts w:ascii="Courier New" w:hAnsi="Courier New"/>
                <w:color w:val="1E293B"/>
                <w:sz w:val="18"/>
              </w:rPr>
              <w:t xml:space="preserve">    src = LORA_PATH      # base + adapters (LoRA overhead)     ← fallback</w:t>
            </w:r>
          </w:p>
          <w:p>
            <w:pPr>
              <w:spacing w:before="20" w:after="20"/>
            </w:pPr>
            <w:r>
              <w:rPr>
                <w:rFonts w:ascii="Courier New" w:hAnsi="Courier New"/>
                <w:color w:val="1E293B"/>
                <w:sz w:val="18"/>
              </w:rPr>
              <w:t>else:</w:t>
            </w:r>
          </w:p>
          <w:p>
            <w:pPr>
              <w:spacing w:before="20" w:after="20"/>
            </w:pPr>
            <w:r>
              <w:rPr>
                <w:rFonts w:ascii="Courier New" w:hAnsi="Courier New"/>
                <w:color w:val="1E293B"/>
                <w:sz w:val="18"/>
              </w:rPr>
              <w:t xml:space="preserve">    src = MODEL_PATH     # base model only (no fine-tuning)    ← last resort</w:t>
            </w:r>
          </w:p>
        </w:tc>
      </w:tr>
    </w:tbl>
    <w:p>
      <w:pPr>
        <w:spacing w:after="80"/>
      </w:pPr>
    </w:p>
    <w:p>
      <w:pPr>
        <w:spacing w:after="160"/>
      </w:pPr>
      <w:r>
        <w:rPr>
          <w:b/>
          <w:color w:val="FFFFFF"/>
          <w:sz w:val="22"/>
          <w:shd w:val="clear" w:color="auto" w:fill="166534"/>
        </w:rPr>
        <w:t xml:space="preserve">  Speed Impact:  10–15% faster per token — one fewer matrix multiply per linear layer  </w:t>
      </w:r>
    </w:p>
    <w:p>
      <w:pPr>
        <w:spacing w:before="360" w:after="120"/>
        <w:pBdr>
          <w:bottom w:val="single" w:sz="6" w:space="4" w:color="002E5E"/>
        </w:pBdr>
      </w:pPr>
      <w:r>
        <w:rPr>
          <w:b/>
          <w:color w:val="002E5E"/>
          <w:sz w:val="36"/>
        </w:rPr>
        <w:t>Optimization 8 — Setting max_new_tokens Correctly</w:t>
      </w:r>
    </w:p>
    <w:p>
      <w:pPr>
        <w:spacing w:before="280" w:after="80"/>
      </w:pPr>
      <w:r>
        <w:rPr>
          <w:b/>
          <w:color w:val="0070AD"/>
          <w:sz w:val="28"/>
        </w:rPr>
        <w:t>What is Autoregressive Decoding?</w:t>
      </w:r>
    </w:p>
    <w:p>
      <w:pPr>
        <w:spacing w:after="120"/>
      </w:pPr>
      <w:r>
        <w:rPr>
          <w:color w:val="0F172A"/>
          <w:sz w:val="22"/>
        </w:rPr>
        <w:t>The LLM generates output one token at a time. Each token depends on all previous tokens — it cannot generate token 5 without first generating tokens 1 through 4. This is called autoregressive decoding.</w:t>
      </w:r>
    </w:p>
    <w:p>
      <w:pPr>
        <w:spacing w:after="120"/>
      </w:pPr>
      <w:r>
        <w:rPr>
          <w:color w:val="0F172A"/>
          <w:sz w:val="22"/>
        </w:rPr>
        <w:t>max_new_tokens is a hard limit on how many tokens the model can generate before it is forcibly stopped. The model stops earlier if it generates an end-of-sequence (EOS) token naturally.</w:t>
      </w:r>
    </w:p>
    <w:tbl>
      <w:tblPr>
        <w:tblStyle w:val="TableGrid"/>
        <w:tblW w:type="auto" w:w="0"/>
        <w:tblLook w:firstColumn="1" w:firstRow="1" w:lastColumn="0" w:lastRow="0" w:noHBand="0" w:noVBand="1" w:val="04A0"/>
      </w:tblPr>
      <w:tblGrid>
        <w:gridCol w:w="9406"/>
      </w:tblGrid>
      <w:tr>
        <w:tc>
          <w:tcPr>
            <w:tcW w:type="dxa" w:w="9406"/>
            <w:shd w:val="clear" w:color="auto" w:fill="F8FAFC"/>
          </w:tcPr>
          <w:p>
            <w:pPr>
              <w:spacing w:before="20" w:after="20"/>
            </w:pPr>
            <w:r>
              <w:rPr>
                <w:rFonts w:ascii="Courier New" w:hAnsi="Courier New"/>
                <w:color w:val="1E293B"/>
                <w:sz w:val="18"/>
              </w:rPr>
              <w:t>Page type            Actual tokens generated    max_new_tokens needed</w:t>
            </w:r>
          </w:p>
          <w:p>
            <w:pPr>
              <w:spacing w:before="20" w:after="20"/>
            </w:pPr>
            <w:r>
              <w:rPr>
                <w:rFonts w:ascii="Courier New" w:hAnsi="Courier New"/>
                <w:color w:val="1E293B"/>
                <w:sz w:val="18"/>
              </w:rPr>
              <w:t>─────────────────────────────────────────────────────────────────────</w:t>
            </w:r>
          </w:p>
          <w:p>
            <w:pPr>
              <w:spacing w:before="20" w:after="20"/>
            </w:pPr>
            <w:r>
              <w:rPr>
                <w:rFonts w:ascii="Courier New" w:hAnsi="Courier New"/>
                <w:color w:val="1E293B"/>
                <w:sz w:val="18"/>
              </w:rPr>
              <w:t>CONTINUATION page    ~25 tokens                 any value ≥ 25</w:t>
            </w:r>
          </w:p>
          <w:p>
            <w:pPr>
              <w:spacing w:before="20" w:after="20"/>
            </w:pPr>
            <w:r>
              <w:rPr>
                <w:rFonts w:ascii="Courier New" w:hAnsi="Courier New"/>
                <w:color w:val="1E293B"/>
                <w:sz w:val="18"/>
              </w:rPr>
              <w:t>START page (sparse)  ~100 tokens                any value ≥ 100</w:t>
            </w:r>
          </w:p>
          <w:p>
            <w:pPr>
              <w:spacing w:before="20" w:after="20"/>
            </w:pPr>
            <w:r>
              <w:rPr>
                <w:rFonts w:ascii="Courier New" w:hAnsi="Courier New"/>
                <w:color w:val="1E293B"/>
                <w:sz w:val="18"/>
              </w:rPr>
              <w:t>START page (full)    ~180–200 tokens             must be ≥ 200</w:t>
            </w:r>
          </w:p>
          <w:p>
            <w:pPr>
              <w:spacing w:before="20" w:after="20"/>
            </w:pPr>
            <w:r>
              <w:rPr>
                <w:rFonts w:ascii="Courier New" w:hAnsi="Courier New"/>
                <w:color w:val="1E293B"/>
                <w:sz w:val="18"/>
              </w:rPr>
              <w:t xml:space="preserve"> </w:t>
            </w:r>
          </w:p>
          <w:p>
            <w:pPr>
              <w:spacing w:before="20" w:after="20"/>
            </w:pPr>
            <w:r>
              <w:rPr>
                <w:rFonts w:ascii="Courier New" w:hAnsi="Courier New"/>
                <w:color w:val="1E293B"/>
                <w:sz w:val="18"/>
              </w:rPr>
              <w:t>Worst case: Commercial Invoice with all fields filled → ~200 tokens</w:t>
            </w:r>
          </w:p>
        </w:tc>
      </w:tr>
    </w:tbl>
    <w:p>
      <w:pPr>
        <w:spacing w:after="80"/>
      </w:pPr>
    </w:p>
    <w:p>
      <w:pPr>
        <w:spacing w:before="280" w:after="80"/>
      </w:pPr>
      <w:r>
        <w:rPr>
          <w:b/>
          <w:color w:val="0070AD"/>
          <w:sz w:val="28"/>
        </w:rPr>
        <w:t>The Lesson Learned: Lower Is Not Always Faster</w:t>
      </w:r>
    </w:p>
    <w:p>
      <w:pPr>
        <w:spacing w:after="120"/>
      </w:pPr>
      <w:r>
        <w:rPr>
          <w:color w:val="0F172A"/>
          <w:sz w:val="22"/>
        </w:rPr>
        <w:t>During optimization, max_new_tokens was reduced from 220 to 160. This broke field extraction for Commercial Invoice and Certificate of Origin — the two document types with the most fields.</w:t>
      </w:r>
    </w:p>
    <w:p>
      <w:pPr>
        <w:spacing w:after="120"/>
      </w:pPr>
      <w:r>
        <w:rPr>
          <w:color w:val="0F172A"/>
          <w:sz w:val="22"/>
        </w:rPr>
        <w:t>What happened: the JSON was truncated before the closing brace. Instead of a complete JSON object, the model output ended mid-string. The parser could not recover the field values and returned empty results.</w:t>
      </w:r>
    </w:p>
    <w:tbl>
      <w:tblPr>
        <w:tblStyle w:val="TableGrid"/>
        <w:tblW w:type="auto" w:w="0"/>
        <w:tblLook w:firstColumn="1" w:firstRow="1" w:lastColumn="0" w:lastRow="0" w:noHBand="0" w:noVBand="1" w:val="04A0"/>
      </w:tblPr>
      <w:tblGrid>
        <w:gridCol w:w="850"/>
        <w:gridCol w:w="7937"/>
      </w:tblGrid>
      <w:tr>
        <w:tc>
          <w:tcPr>
            <w:tcW w:type="dxa" w:w="4703"/>
            <w:shd w:val="clear" w:color="auto" w:fill="EA580C"/>
          </w:tcPr>
          <w:p>
            <w:pPr>
              <w:jc w:val="center"/>
            </w:pPr>
            <w:r>
              <w:rPr>
                <w:b/>
                <w:color w:val="FFFFFF"/>
                <w:sz w:val="20"/>
              </w:rPr>
              <w:t>LESSON</w:t>
            </w:r>
          </w:p>
        </w:tc>
        <w:tc>
          <w:tcPr>
            <w:tcW w:type="dxa" w:w="4703"/>
            <w:shd w:val="clear" w:color="auto" w:fill="FFF7ED"/>
          </w:tcPr>
          <w:p>
            <w:r>
              <w:rPr>
                <w:color w:val="0F172A"/>
                <w:sz w:val="20"/>
              </w:rPr>
              <w:t>Reducing max_new_tokens only saves time if the model naturally generates fewer tokens (via EOS). If the output needs those tokens to be complete, cutting the limit breaks the result instead of speeding things up.</w:t>
            </w:r>
          </w:p>
        </w:tc>
      </w:tr>
    </w:tbl>
    <w:p>
      <w:pPr>
        <w:spacing w:after="80"/>
      </w:pPr>
    </w:p>
    <w:tbl>
      <w:tblPr>
        <w:tblStyle w:val="TableGrid"/>
        <w:tblW w:type="auto" w:w="0"/>
        <w:tblLook w:firstColumn="1" w:firstRow="1" w:lastColumn="0" w:lastRow="0" w:noHBand="0" w:noVBand="1" w:val="04A0"/>
      </w:tblPr>
      <w:tblGrid>
        <w:gridCol w:w="4703"/>
        <w:gridCol w:w="4703"/>
      </w:tblGrid>
      <w:tr>
        <w:tc>
          <w:tcPr>
            <w:tcW w:type="dxa" w:w="4703"/>
            <w:shd w:val="clear" w:color="auto" w:fill="FEE2E2"/>
          </w:tcPr>
          <w:p>
            <w:r>
              <w:rPr>
                <w:b/>
                <w:sz w:val="20"/>
              </w:rPr>
              <w:t>BEFORE</w:t>
            </w:r>
          </w:p>
        </w:tc>
        <w:tc>
          <w:tcPr>
            <w:tcW w:type="dxa" w:w="4703"/>
            <w:shd w:val="clear" w:color="auto" w:fill="DCFCE7"/>
          </w:tcPr>
          <w:p>
            <w:r>
              <w:rPr>
                <w:b/>
                <w:sz w:val="20"/>
              </w:rPr>
              <w:t>AFTER</w:t>
            </w:r>
          </w:p>
        </w:tc>
      </w:tr>
      <w:tr>
        <w:tc>
          <w:tcPr>
            <w:tcW w:type="dxa" w:w="4703"/>
            <w:shd w:val="clear" w:color="auto" w:fill="FFF5F5"/>
          </w:tcPr>
          <w:p>
            <w:pPr>
              <w:spacing w:before="20" w:after="20"/>
            </w:pPr>
            <w:r>
              <w:rPr>
                <w:rFonts w:ascii="Courier New" w:hAnsi="Courier New"/>
                <w:sz w:val="17"/>
              </w:rPr>
              <w:t># Too low — truncates long JSON</w:t>
            </w:r>
          </w:p>
          <w:p>
            <w:pPr>
              <w:spacing w:before="20" w:after="20"/>
            </w:pPr>
            <w:r>
              <w:rPr>
                <w:rFonts w:ascii="Courier New" w:hAnsi="Courier New"/>
                <w:sz w:val="17"/>
              </w:rPr>
              <w:t># Commercial Invoice fields cut off</w:t>
            </w:r>
          </w:p>
          <w:p>
            <w:pPr>
              <w:spacing w:before="20" w:after="20"/>
            </w:pPr>
            <w:r>
              <w:rPr>
                <w:rFonts w:ascii="Courier New" w:hAnsi="Courier New"/>
                <w:sz w:val="17"/>
              </w:rPr>
              <w:t>model.generate(</w:t>
            </w:r>
          </w:p>
          <w:p>
            <w:pPr>
              <w:spacing w:before="20" w:after="20"/>
            </w:pPr>
            <w:r>
              <w:rPr>
                <w:rFonts w:ascii="Courier New" w:hAnsi="Courier New"/>
                <w:sz w:val="17"/>
              </w:rPr>
              <w:t xml:space="preserve">    **inputs,</w:t>
            </w:r>
          </w:p>
          <w:p>
            <w:pPr>
              <w:spacing w:before="20" w:after="20"/>
            </w:pPr>
            <w:r>
              <w:rPr>
                <w:rFonts w:ascii="Courier New" w:hAnsi="Courier New"/>
                <w:sz w:val="17"/>
              </w:rPr>
              <w:t xml:space="preserve">    max_new_tokens=160,  # ← broke CI</w:t>
            </w:r>
          </w:p>
          <w:p>
            <w:pPr>
              <w:spacing w:before="20" w:after="20"/>
            </w:pPr>
            <w:r>
              <w:rPr>
                <w:rFonts w:ascii="Courier New" w:hAnsi="Courier New"/>
                <w:sz w:val="17"/>
              </w:rPr>
              <w:t>)</w:t>
            </w:r>
          </w:p>
        </w:tc>
        <w:tc>
          <w:tcPr>
            <w:tcW w:type="dxa" w:w="4703"/>
            <w:shd w:val="clear" w:color="auto" w:fill="F0FFF4"/>
          </w:tcPr>
          <w:p>
            <w:pPr>
              <w:spacing w:before="20" w:after="20"/>
            </w:pPr>
            <w:r>
              <w:rPr>
                <w:rFonts w:ascii="Courier New" w:hAnsi="Courier New"/>
                <w:sz w:val="17"/>
              </w:rPr>
              <w:t># Safe ceiling for all 12 doc types</w:t>
            </w:r>
          </w:p>
          <w:p>
            <w:pPr>
              <w:spacing w:before="20" w:after="20"/>
            </w:pPr>
            <w:r>
              <w:rPr>
                <w:rFonts w:ascii="Courier New" w:hAnsi="Courier New"/>
                <w:sz w:val="17"/>
              </w:rPr>
              <w:t># CONTINUATION stops at ~25 via EOS</w:t>
            </w:r>
          </w:p>
          <w:p>
            <w:pPr>
              <w:spacing w:before="20" w:after="20"/>
            </w:pPr>
            <w:r>
              <w:rPr>
                <w:rFonts w:ascii="Courier New" w:hAnsi="Courier New"/>
                <w:sz w:val="17"/>
              </w:rPr>
              <w:t>model.generate(</w:t>
            </w:r>
          </w:p>
          <w:p>
            <w:pPr>
              <w:spacing w:before="20" w:after="20"/>
            </w:pPr>
            <w:r>
              <w:rPr>
                <w:rFonts w:ascii="Courier New" w:hAnsi="Courier New"/>
                <w:sz w:val="17"/>
              </w:rPr>
              <w:t xml:space="preserve">    **inputs,</w:t>
            </w:r>
          </w:p>
          <w:p>
            <w:pPr>
              <w:spacing w:before="20" w:after="20"/>
            </w:pPr>
            <w:r>
              <w:rPr>
                <w:rFonts w:ascii="Courier New" w:hAnsi="Courier New"/>
                <w:sz w:val="17"/>
              </w:rPr>
              <w:t xml:space="preserve">    max_new_tokens=220,  # ← correct</w:t>
            </w:r>
          </w:p>
          <w:p>
            <w:pPr>
              <w:spacing w:before="20" w:after="20"/>
            </w:pPr>
            <w:r>
              <w:rPr>
                <w:rFonts w:ascii="Courier New" w:hAnsi="Courier New"/>
                <w:sz w:val="17"/>
              </w:rPr>
              <w:t>)</w:t>
            </w:r>
          </w:p>
        </w:tc>
      </w:tr>
    </w:tbl>
    <w:p>
      <w:pPr>
        <w:spacing w:after="120"/>
      </w:pPr>
    </w:p>
    <w:p>
      <w:pPr>
        <w:spacing w:after="160"/>
      </w:pPr>
      <w:r>
        <w:rPr>
          <w:b/>
          <w:color w:val="FFFFFF"/>
          <w:sz w:val="22"/>
          <w:shd w:val="clear" w:color="auto" w:fill="166534"/>
        </w:rPr>
        <w:t xml:space="preserve">  Speed Impact:  Neutral — correct value maintains accuracy without wasting tokens  </w:t>
      </w:r>
    </w:p>
    <w:p>
      <w:pPr>
        <w:spacing w:before="360" w:after="120"/>
        <w:pBdr>
          <w:bottom w:val="single" w:sz="6" w:space="4" w:color="002E5E"/>
        </w:pBdr>
      </w:pPr>
      <w:r>
        <w:rPr>
          <w:b/>
          <w:color w:val="002E5E"/>
          <w:sz w:val="36"/>
        </w:rPr>
        <w:t>Complete Summary</w:t>
      </w:r>
    </w:p>
    <w:p>
      <w:pPr>
        <w:spacing w:after="120"/>
      </w:pPr>
      <w:r>
        <w:rPr>
          <w:color w:val="0F172A"/>
          <w:sz w:val="22"/>
        </w:rPr>
        <w:t>The table below shows every optimization, what changed, and its speed impact: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2E5E"/>
          </w:tcPr>
          <w:p>
            <w:pPr>
              <w:jc w:val="center"/>
            </w:pPr>
            <w:r>
              <w:rPr>
                <w:b/>
                <w:color w:val="FFFFFF"/>
                <w:sz w:val="20"/>
              </w:rPr>
              <w:t>Optimization</w:t>
            </w:r>
          </w:p>
        </w:tc>
        <w:tc>
          <w:tcPr>
            <w:tcW w:type="dxa" w:w="3135"/>
            <w:shd w:val="clear" w:color="auto" w:fill="002E5E"/>
          </w:tcPr>
          <w:p>
            <w:pPr>
              <w:jc w:val="center"/>
            </w:pPr>
            <w:r>
              <w:rPr>
                <w:b/>
                <w:color w:val="FFFFFF"/>
                <w:sz w:val="20"/>
              </w:rPr>
              <w:t>Change Made</w:t>
            </w:r>
          </w:p>
        </w:tc>
        <w:tc>
          <w:tcPr>
            <w:tcW w:type="dxa" w:w="3135"/>
            <w:shd w:val="clear" w:color="auto" w:fill="002E5E"/>
          </w:tcPr>
          <w:p>
            <w:pPr>
              <w:jc w:val="center"/>
            </w:pPr>
            <w:r>
              <w:rPr>
                <w:b/>
                <w:color w:val="FFFFFF"/>
                <w:sz w:val="20"/>
              </w:rPr>
              <w:t>Speed Impact</w:t>
            </w:r>
          </w:p>
        </w:tc>
      </w:tr>
      <w:tr>
        <w:tc>
          <w:tcPr>
            <w:tcW w:type="dxa" w:w="3135"/>
            <w:shd w:val="clear" w:color="auto" w:fill="F8FAFC"/>
          </w:tcPr>
          <w:p>
            <w:pPr>
              <w:jc w:val="center"/>
            </w:pPr>
            <w:r>
              <w:rPr>
                <w:sz w:val="20"/>
              </w:rPr>
              <w:t>1. BFloat16 Inference</w:t>
            </w:r>
          </w:p>
        </w:tc>
        <w:tc>
          <w:tcPr>
            <w:tcW w:type="dxa" w:w="3135"/>
            <w:shd w:val="clear" w:color="auto" w:fill="F8FAFC"/>
          </w:tcPr>
          <w:p>
            <w:pPr>
              <w:jc w:val="center"/>
            </w:pPr>
            <w:r>
              <w:rPr>
                <w:sz w:val="20"/>
              </w:rPr>
              <w:t>load_in_4bit: True → False</w:t>
            </w:r>
          </w:p>
        </w:tc>
        <w:tc>
          <w:tcPr>
            <w:tcW w:type="dxa" w:w="3135"/>
            <w:shd w:val="clear" w:color="auto" w:fill="F8FAFC"/>
          </w:tcPr>
          <w:p>
            <w:pPr>
              <w:jc w:val="center"/>
            </w:pPr>
            <w:r>
              <w:rPr>
                <w:b/>
                <w:color w:val="166534"/>
                <w:sz w:val="20"/>
              </w:rPr>
              <w:t>2–3× faster per token</w:t>
            </w:r>
          </w:p>
        </w:tc>
      </w:tr>
      <w:tr>
        <w:tc>
          <w:tcPr>
            <w:tcW w:type="dxa" w:w="3135"/>
            <w:shd w:val="clear" w:color="auto" w:fill="FFFFFF"/>
          </w:tcPr>
          <w:p>
            <w:pPr>
              <w:jc w:val="center"/>
            </w:pPr>
            <w:r>
              <w:rPr>
                <w:sz w:val="20"/>
              </w:rPr>
              <w:t>2. TF32 Matrix Multiply</w:t>
            </w:r>
          </w:p>
        </w:tc>
        <w:tc>
          <w:tcPr>
            <w:tcW w:type="dxa" w:w="3135"/>
            <w:shd w:val="clear" w:color="auto" w:fill="FFFFFF"/>
          </w:tcPr>
          <w:p>
            <w:pPr>
              <w:jc w:val="center"/>
            </w:pPr>
            <w:r>
              <w:rPr>
                <w:sz w:val="20"/>
              </w:rPr>
              <w:t>allow_tf32 flags enabled</w:t>
            </w:r>
          </w:p>
        </w:tc>
        <w:tc>
          <w:tcPr>
            <w:tcW w:type="dxa" w:w="3135"/>
            <w:shd w:val="clear" w:color="auto" w:fill="FFFFFF"/>
          </w:tcPr>
          <w:p>
            <w:pPr>
              <w:jc w:val="center"/>
            </w:pPr>
            <w:r>
              <w:rPr>
                <w:b/>
                <w:color w:val="166534"/>
                <w:sz w:val="20"/>
              </w:rPr>
              <w:t>10–20% faster</w:t>
            </w:r>
          </w:p>
        </w:tc>
      </w:tr>
      <w:tr>
        <w:tc>
          <w:tcPr>
            <w:tcW w:type="dxa" w:w="3135"/>
            <w:shd w:val="clear" w:color="auto" w:fill="F8FAFC"/>
          </w:tcPr>
          <w:p>
            <w:pPr>
              <w:jc w:val="center"/>
            </w:pPr>
            <w:r>
              <w:rPr>
                <w:sz w:val="20"/>
              </w:rPr>
              <w:t>3. Pre-compute Pixel Values</w:t>
            </w:r>
          </w:p>
        </w:tc>
        <w:tc>
          <w:tcPr>
            <w:tcW w:type="dxa" w:w="3135"/>
            <w:shd w:val="clear" w:color="auto" w:fill="F8FAFC"/>
          </w:tcPr>
          <w:p>
            <w:pPr>
              <w:jc w:val="center"/>
            </w:pPr>
            <w:r>
              <w:rPr>
                <w:sz w:val="20"/>
              </w:rPr>
              <w:t>pinned memory + non_blocking</w:t>
            </w:r>
          </w:p>
        </w:tc>
        <w:tc>
          <w:tcPr>
            <w:tcW w:type="dxa" w:w="3135"/>
            <w:shd w:val="clear" w:color="auto" w:fill="F8FAFC"/>
          </w:tcPr>
          <w:p>
            <w:pPr>
              <w:jc w:val="center"/>
            </w:pPr>
            <w:r>
              <w:rPr>
                <w:b/>
                <w:color w:val="002E5E"/>
                <w:sz w:val="20"/>
              </w:rPr>
              <w:t>15–25 ms/page saved</w:t>
            </w:r>
          </w:p>
        </w:tc>
      </w:tr>
      <w:tr>
        <w:tc>
          <w:tcPr>
            <w:tcW w:type="dxa" w:w="3135"/>
            <w:shd w:val="clear" w:color="auto" w:fill="FFFFFF"/>
          </w:tcPr>
          <w:p>
            <w:pPr>
              <w:jc w:val="center"/>
            </w:pPr>
            <w:r>
              <w:rPr>
                <w:sz w:val="20"/>
              </w:rPr>
              <w:t>4. Reduce MAX_PIXELS</w:t>
            </w:r>
          </w:p>
        </w:tc>
        <w:tc>
          <w:tcPr>
            <w:tcW w:type="dxa" w:w="3135"/>
            <w:shd w:val="clear" w:color="auto" w:fill="FFFFFF"/>
          </w:tcPr>
          <w:p>
            <w:pPr>
              <w:jc w:val="center"/>
            </w:pPr>
            <w:r>
              <w:rPr>
                <w:sz w:val="20"/>
              </w:rPr>
              <w:t>640K → 384K pixels</w:t>
            </w:r>
          </w:p>
        </w:tc>
        <w:tc>
          <w:tcPr>
            <w:tcW w:type="dxa" w:w="3135"/>
            <w:shd w:val="clear" w:color="auto" w:fill="FFFFFF"/>
          </w:tcPr>
          <w:p>
            <w:pPr>
              <w:jc w:val="center"/>
            </w:pPr>
            <w:r>
              <w:rPr>
                <w:b/>
                <w:color w:val="166534"/>
                <w:sz w:val="20"/>
              </w:rPr>
              <w:t>35–40% faster vision encoder</w:t>
            </w:r>
          </w:p>
        </w:tc>
      </w:tr>
      <w:tr>
        <w:tc>
          <w:tcPr>
            <w:tcW w:type="dxa" w:w="3135"/>
            <w:shd w:val="clear" w:color="auto" w:fill="F8FAFC"/>
          </w:tcPr>
          <w:p>
            <w:pPr>
              <w:jc w:val="center"/>
            </w:pPr>
            <w:r>
              <w:rPr>
                <w:sz w:val="20"/>
              </w:rPr>
              <w:t>5. GPU Warmup</w:t>
            </w:r>
          </w:p>
        </w:tc>
        <w:tc>
          <w:tcPr>
            <w:tcW w:type="dxa" w:w="3135"/>
            <w:shd w:val="clear" w:color="auto" w:fill="F8FAFC"/>
          </w:tcPr>
          <w:p>
            <w:pPr>
              <w:jc w:val="center"/>
            </w:pPr>
            <w:r>
              <w:rPr>
                <w:sz w:val="20"/>
              </w:rPr>
              <w:t>dummy pass at startup</w:t>
            </w:r>
          </w:p>
        </w:tc>
        <w:tc>
          <w:tcPr>
            <w:tcW w:type="dxa" w:w="3135"/>
            <w:shd w:val="clear" w:color="auto" w:fill="F8FAFC"/>
          </w:tcPr>
          <w:p>
            <w:pPr>
              <w:jc w:val="center"/>
            </w:pPr>
            <w:r>
              <w:rPr>
                <w:b/>
                <w:color w:val="002E5E"/>
                <w:sz w:val="20"/>
              </w:rPr>
              <w:t>First page = all pages speed</w:t>
            </w:r>
          </w:p>
        </w:tc>
      </w:tr>
      <w:tr>
        <w:tc>
          <w:tcPr>
            <w:tcW w:type="dxa" w:w="3135"/>
            <w:shd w:val="clear" w:color="auto" w:fill="FFFFFF"/>
          </w:tcPr>
          <w:p>
            <w:pPr>
              <w:jc w:val="center"/>
            </w:pPr>
            <w:r>
              <w:rPr>
                <w:sz w:val="20"/>
              </w:rPr>
              <w:t>6. Pre-load Model</w:t>
            </w:r>
          </w:p>
        </w:tc>
        <w:tc>
          <w:tcPr>
            <w:tcW w:type="dxa" w:w="3135"/>
            <w:shd w:val="clear" w:color="auto" w:fill="FFFFFF"/>
          </w:tcPr>
          <w:p>
            <w:pPr>
              <w:jc w:val="center"/>
            </w:pPr>
            <w:r>
              <w:rPr>
                <w:sz w:val="20"/>
              </w:rPr>
              <w:t>load at startup, not on click</w:t>
            </w:r>
          </w:p>
        </w:tc>
        <w:tc>
          <w:tcPr>
            <w:tcW w:type="dxa" w:w="3135"/>
            <w:shd w:val="clear" w:color="auto" w:fill="FFFFFF"/>
          </w:tcPr>
          <w:p>
            <w:pPr>
              <w:jc w:val="center"/>
            </w:pPr>
            <w:r>
              <w:rPr>
                <w:b/>
                <w:color w:val="002E5E"/>
                <w:sz w:val="20"/>
              </w:rPr>
              <w:t>0 s load wait for user</w:t>
            </w:r>
          </w:p>
        </w:tc>
      </w:tr>
      <w:tr>
        <w:tc>
          <w:tcPr>
            <w:tcW w:type="dxa" w:w="3135"/>
            <w:shd w:val="clear" w:color="auto" w:fill="F8FAFC"/>
          </w:tcPr>
          <w:p>
            <w:pPr>
              <w:jc w:val="center"/>
            </w:pPr>
            <w:r>
              <w:rPr>
                <w:sz w:val="20"/>
              </w:rPr>
              <w:t>7. Merge LoRA Adapters</w:t>
            </w:r>
          </w:p>
        </w:tc>
        <w:tc>
          <w:tcPr>
            <w:tcW w:type="dxa" w:w="3135"/>
            <w:shd w:val="clear" w:color="auto" w:fill="F8FAFC"/>
          </w:tcPr>
          <w:p>
            <w:pPr>
              <w:jc w:val="center"/>
            </w:pPr>
            <w:r>
              <w:rPr>
                <w:sz w:val="20"/>
              </w:rPr>
              <w:t>merge_model.py (offline)</w:t>
            </w:r>
          </w:p>
        </w:tc>
        <w:tc>
          <w:tcPr>
            <w:tcW w:type="dxa" w:w="3135"/>
            <w:shd w:val="clear" w:color="auto" w:fill="F8FAFC"/>
          </w:tcPr>
          <w:p>
            <w:pPr>
              <w:jc w:val="center"/>
            </w:pPr>
            <w:r>
              <w:rPr>
                <w:b/>
                <w:color w:val="166534"/>
                <w:sz w:val="20"/>
              </w:rPr>
              <w:t>10–15% faster per token</w:t>
            </w:r>
          </w:p>
        </w:tc>
      </w:tr>
      <w:tr>
        <w:tc>
          <w:tcPr>
            <w:tcW w:type="dxa" w:w="3135"/>
            <w:shd w:val="clear" w:color="auto" w:fill="FFFFFF"/>
          </w:tcPr>
          <w:p>
            <w:pPr>
              <w:jc w:val="center"/>
            </w:pPr>
            <w:r>
              <w:rPr>
                <w:sz w:val="20"/>
              </w:rPr>
              <w:t>8. max_new_tokens</w:t>
            </w:r>
          </w:p>
        </w:tc>
        <w:tc>
          <w:tcPr>
            <w:tcW w:type="dxa" w:w="3135"/>
            <w:shd w:val="clear" w:color="auto" w:fill="FFFFFF"/>
          </w:tcPr>
          <w:p>
            <w:pPr>
              <w:jc w:val="center"/>
            </w:pPr>
            <w:r>
              <w:rPr>
                <w:sz w:val="20"/>
              </w:rPr>
              <w:t>220 (safe ceiling)</w:t>
            </w:r>
          </w:p>
        </w:tc>
        <w:tc>
          <w:tcPr>
            <w:tcW w:type="dxa" w:w="3135"/>
            <w:shd w:val="clear" w:color="auto" w:fill="FFFFFF"/>
          </w:tcPr>
          <w:p>
            <w:pPr>
              <w:jc w:val="center"/>
            </w:pPr>
            <w:r>
              <w:rPr>
                <w:b/>
                <w:color w:val="002E5E"/>
                <w:sz w:val="20"/>
              </w:rPr>
              <w:t>Accuracy maintained</w:t>
            </w:r>
          </w:p>
        </w:tc>
      </w:tr>
    </w:tbl>
    <w:p>
      <w:pPr>
        <w:spacing w:after="120"/>
      </w:pPr>
    </w:p>
    <w:p>
      <w:pPr>
        <w:spacing w:before="280" w:after="80"/>
      </w:pPr>
      <w:r>
        <w:rPr>
          <w:b/>
          <w:color w:val="0070AD"/>
          <w:sz w:val="28"/>
        </w:rPr>
        <w:t>Before vs After (8-page PDF)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02E5E"/>
          </w:tcPr>
          <w:p>
            <w:pPr>
              <w:jc w:val="center"/>
            </w:pPr>
            <w:r>
              <w:rPr>
                <w:b/>
                <w:color w:val="FFFFFF"/>
                <w:sz w:val="20"/>
              </w:rPr>
              <w:t>Metric</w:t>
            </w:r>
          </w:p>
        </w:tc>
        <w:tc>
          <w:tcPr>
            <w:tcW w:type="dxa" w:w="2351"/>
            <w:shd w:val="clear" w:color="auto" w:fill="002E5E"/>
          </w:tcPr>
          <w:p>
            <w:pPr>
              <w:jc w:val="center"/>
            </w:pPr>
            <w:r>
              <w:rPr>
                <w:b/>
                <w:color w:val="FFFFFF"/>
                <w:sz w:val="20"/>
              </w:rPr>
              <w:t>Before</w:t>
            </w:r>
          </w:p>
        </w:tc>
        <w:tc>
          <w:tcPr>
            <w:tcW w:type="dxa" w:w="2351"/>
            <w:shd w:val="clear" w:color="auto" w:fill="002E5E"/>
          </w:tcPr>
          <w:p>
            <w:pPr>
              <w:jc w:val="center"/>
            </w:pPr>
            <w:r>
              <w:rPr>
                <w:b/>
                <w:color w:val="FFFFFF"/>
                <w:sz w:val="20"/>
              </w:rPr>
              <w:t>After</w:t>
            </w:r>
          </w:p>
        </w:tc>
        <w:tc>
          <w:tcPr>
            <w:tcW w:type="dxa" w:w="2351"/>
            <w:shd w:val="clear" w:color="auto" w:fill="002E5E"/>
          </w:tcPr>
          <w:p>
            <w:pPr>
              <w:jc w:val="center"/>
            </w:pPr>
            <w:r>
              <w:rPr>
                <w:b/>
                <w:color w:val="FFFFFF"/>
                <w:sz w:val="20"/>
              </w:rPr>
              <w:t>Improvement</w:t>
            </w:r>
          </w:p>
        </w:tc>
      </w:tr>
      <w:tr>
        <w:tc>
          <w:tcPr>
            <w:tcW w:type="dxa" w:w="2351"/>
            <w:shd w:val="clear" w:color="auto" w:fill="F8FAFC"/>
          </w:tcPr>
          <w:p>
            <w:pPr>
              <w:jc w:val="center"/>
            </w:pPr>
            <w:r>
              <w:rPr>
                <w:sz w:val="20"/>
              </w:rPr>
              <w:t>Per-page inference time</w:t>
            </w:r>
          </w:p>
        </w:tc>
        <w:tc>
          <w:tcPr>
            <w:tcW w:type="dxa" w:w="2351"/>
            <w:shd w:val="clear" w:color="auto" w:fill="F8FAFC"/>
          </w:tcPr>
          <w:p>
            <w:pPr>
              <w:jc w:val="center"/>
            </w:pPr>
            <w:r>
              <w:rPr>
                <w:sz w:val="20"/>
              </w:rPr>
              <w:t>20–30 s</w:t>
            </w:r>
          </w:p>
        </w:tc>
        <w:tc>
          <w:tcPr>
            <w:tcW w:type="dxa" w:w="2351"/>
            <w:shd w:val="clear" w:color="auto" w:fill="F8FAFC"/>
          </w:tcPr>
          <w:p>
            <w:pPr>
              <w:jc w:val="center"/>
            </w:pPr>
            <w:r>
              <w:rPr>
                <w:sz w:val="20"/>
              </w:rPr>
              <w:t>6–10 s</w:t>
            </w:r>
          </w:p>
        </w:tc>
        <w:tc>
          <w:tcPr>
            <w:tcW w:type="dxa" w:w="2351"/>
            <w:shd w:val="clear" w:color="auto" w:fill="F8FAFC"/>
          </w:tcPr>
          <w:p>
            <w:pPr>
              <w:jc w:val="center"/>
            </w:pPr>
            <w:r>
              <w:rPr>
                <w:b/>
                <w:color w:val="166534"/>
                <w:sz w:val="20"/>
              </w:rPr>
              <w:t>~3× faster</w:t>
            </w:r>
          </w:p>
        </w:tc>
      </w:tr>
      <w:tr>
        <w:tc>
          <w:tcPr>
            <w:tcW w:type="dxa" w:w="2351"/>
            <w:shd w:val="clear" w:color="auto" w:fill="FFFFFF"/>
          </w:tcPr>
          <w:p>
            <w:pPr>
              <w:jc w:val="center"/>
            </w:pPr>
            <w:r>
              <w:rPr>
                <w:sz w:val="20"/>
              </w:rPr>
              <w:t>First-page cold start</w:t>
            </w:r>
          </w:p>
        </w:tc>
        <w:tc>
          <w:tcPr>
            <w:tcW w:type="dxa" w:w="2351"/>
            <w:shd w:val="clear" w:color="auto" w:fill="FFFFFF"/>
          </w:tcPr>
          <w:p>
            <w:pPr>
              <w:jc w:val="center"/>
            </w:pPr>
            <w:r>
              <w:rPr>
                <w:sz w:val="20"/>
              </w:rPr>
              <w:t>28–35 s</w:t>
            </w:r>
          </w:p>
        </w:tc>
        <w:tc>
          <w:tcPr>
            <w:tcW w:type="dxa" w:w="2351"/>
            <w:shd w:val="clear" w:color="auto" w:fill="FFFFFF"/>
          </w:tcPr>
          <w:p>
            <w:pPr>
              <w:jc w:val="center"/>
            </w:pPr>
            <w:r>
              <w:rPr>
                <w:sz w:val="20"/>
              </w:rPr>
              <w:t>6–10 s</w:t>
            </w:r>
          </w:p>
        </w:tc>
        <w:tc>
          <w:tcPr>
            <w:tcW w:type="dxa" w:w="2351"/>
            <w:shd w:val="clear" w:color="auto" w:fill="FFFFFF"/>
          </w:tcPr>
          <w:p>
            <w:pPr>
              <w:jc w:val="center"/>
            </w:pPr>
            <w:r>
              <w:rPr>
                <w:b/>
                <w:color w:val="002E5E"/>
                <w:sz w:val="20"/>
              </w:rPr>
              <w:t>No cold start</w:t>
            </w:r>
          </w:p>
        </w:tc>
      </w:tr>
      <w:tr>
        <w:tc>
          <w:tcPr>
            <w:tcW w:type="dxa" w:w="2351"/>
            <w:shd w:val="clear" w:color="auto" w:fill="F8FAFC"/>
          </w:tcPr>
          <w:p>
            <w:pPr>
              <w:jc w:val="center"/>
            </w:pPr>
            <w:r>
              <w:rPr>
                <w:sz w:val="20"/>
              </w:rPr>
              <w:t>Model load on first click</w:t>
            </w:r>
          </w:p>
        </w:tc>
        <w:tc>
          <w:tcPr>
            <w:tcW w:type="dxa" w:w="2351"/>
            <w:shd w:val="clear" w:color="auto" w:fill="F8FAFC"/>
          </w:tcPr>
          <w:p>
            <w:pPr>
              <w:jc w:val="center"/>
            </w:pPr>
            <w:r>
              <w:rPr>
                <w:sz w:val="20"/>
              </w:rPr>
              <w:t>30–60 s</w:t>
            </w:r>
          </w:p>
        </w:tc>
        <w:tc>
          <w:tcPr>
            <w:tcW w:type="dxa" w:w="2351"/>
            <w:shd w:val="clear" w:color="auto" w:fill="F8FAFC"/>
          </w:tcPr>
          <w:p>
            <w:pPr>
              <w:jc w:val="center"/>
            </w:pPr>
            <w:r>
              <w:rPr>
                <w:sz w:val="20"/>
              </w:rPr>
              <w:t>0 s</w:t>
            </w:r>
          </w:p>
        </w:tc>
        <w:tc>
          <w:tcPr>
            <w:tcW w:type="dxa" w:w="2351"/>
            <w:shd w:val="clear" w:color="auto" w:fill="F8FAFC"/>
          </w:tcPr>
          <w:p>
            <w:pPr>
              <w:jc w:val="center"/>
            </w:pPr>
            <w:r>
              <w:rPr>
                <w:b/>
                <w:color w:val="002E5E"/>
                <w:sz w:val="20"/>
              </w:rPr>
              <w:t>Pre-loaded</w:t>
            </w:r>
          </w:p>
        </w:tc>
      </w:tr>
      <w:tr>
        <w:tc>
          <w:tcPr>
            <w:tcW w:type="dxa" w:w="2351"/>
            <w:shd w:val="clear" w:color="auto" w:fill="FFFFFF"/>
          </w:tcPr>
          <w:p>
            <w:pPr>
              <w:jc w:val="center"/>
            </w:pPr>
            <w:r>
              <w:rPr>
                <w:sz w:val="20"/>
              </w:rPr>
              <w:t>Total for 8-page PDF</w:t>
            </w:r>
          </w:p>
        </w:tc>
        <w:tc>
          <w:tcPr>
            <w:tcW w:type="dxa" w:w="2351"/>
            <w:shd w:val="clear" w:color="auto" w:fill="FFFFFF"/>
          </w:tcPr>
          <w:p>
            <w:pPr>
              <w:jc w:val="center"/>
            </w:pPr>
            <w:r>
              <w:rPr>
                <w:sz w:val="20"/>
              </w:rPr>
              <w:t>~200 s</w:t>
            </w:r>
          </w:p>
        </w:tc>
        <w:tc>
          <w:tcPr>
            <w:tcW w:type="dxa" w:w="2351"/>
            <w:shd w:val="clear" w:color="auto" w:fill="FFFFFF"/>
          </w:tcPr>
          <w:p>
            <w:pPr>
              <w:jc w:val="center"/>
            </w:pPr>
            <w:r>
              <w:rPr>
                <w:sz w:val="20"/>
              </w:rPr>
              <w:t>~60 s</w:t>
            </w:r>
          </w:p>
        </w:tc>
        <w:tc>
          <w:tcPr>
            <w:tcW w:type="dxa" w:w="2351"/>
            <w:shd w:val="clear" w:color="auto" w:fill="FFFFFF"/>
          </w:tcPr>
          <w:p>
            <w:pPr>
              <w:jc w:val="center"/>
            </w:pPr>
            <w:r>
              <w:rPr>
                <w:b/>
                <w:color w:val="166534"/>
                <w:sz w:val="20"/>
              </w:rPr>
              <w:t>~3× faster</w:t>
            </w:r>
          </w:p>
        </w:tc>
      </w:tr>
      <w:tr>
        <w:tc>
          <w:tcPr>
            <w:tcW w:type="dxa" w:w="2351"/>
            <w:shd w:val="clear" w:color="auto" w:fill="F8FAFC"/>
          </w:tcPr>
          <w:p>
            <w:pPr>
              <w:jc w:val="center"/>
            </w:pPr>
            <w:r>
              <w:rPr>
                <w:sz w:val="20"/>
              </w:rPr>
              <w:t>Vision tokens per page</w:t>
            </w:r>
          </w:p>
        </w:tc>
        <w:tc>
          <w:tcPr>
            <w:tcW w:type="dxa" w:w="2351"/>
            <w:shd w:val="clear" w:color="auto" w:fill="F8FAFC"/>
          </w:tcPr>
          <w:p>
            <w:pPr>
              <w:jc w:val="center"/>
            </w:pPr>
            <w:r>
              <w:rPr>
                <w:sz w:val="20"/>
              </w:rPr>
              <w:t>816</w:t>
            </w:r>
          </w:p>
        </w:tc>
        <w:tc>
          <w:tcPr>
            <w:tcW w:type="dxa" w:w="2351"/>
            <w:shd w:val="clear" w:color="auto" w:fill="F8FAFC"/>
          </w:tcPr>
          <w:p>
            <w:pPr>
              <w:jc w:val="center"/>
            </w:pPr>
            <w:r>
              <w:rPr>
                <w:sz w:val="20"/>
              </w:rPr>
              <w:t>490</w:t>
            </w:r>
          </w:p>
        </w:tc>
        <w:tc>
          <w:tcPr>
            <w:tcW w:type="dxa" w:w="2351"/>
            <w:shd w:val="clear" w:color="auto" w:fill="F8FAFC"/>
          </w:tcPr>
          <w:p>
            <w:pPr>
              <w:jc w:val="center"/>
            </w:pPr>
            <w:r>
              <w:rPr>
                <w:b/>
                <w:color w:val="002E5E"/>
                <w:sz w:val="20"/>
              </w:rPr>
              <w:t>−40%</w:t>
            </w:r>
          </w:p>
        </w:tc>
      </w:tr>
      <w:tr>
        <w:tc>
          <w:tcPr>
            <w:tcW w:type="dxa" w:w="2351"/>
            <w:shd w:val="clear" w:color="auto" w:fill="FFFFFF"/>
          </w:tcPr>
          <w:p>
            <w:pPr>
              <w:jc w:val="center"/>
            </w:pPr>
            <w:r>
              <w:rPr>
                <w:sz w:val="20"/>
              </w:rPr>
              <w:t>GPU memory used</w:t>
            </w:r>
          </w:p>
        </w:tc>
        <w:tc>
          <w:tcPr>
            <w:tcW w:type="dxa" w:w="2351"/>
            <w:shd w:val="clear" w:color="auto" w:fill="FFFFFF"/>
          </w:tcPr>
          <w:p>
            <w:pPr>
              <w:jc w:val="center"/>
            </w:pPr>
            <w:r>
              <w:rPr>
                <w:sz w:val="20"/>
              </w:rPr>
              <w:t>~1.5 GB</w:t>
            </w:r>
          </w:p>
        </w:tc>
        <w:tc>
          <w:tcPr>
            <w:tcW w:type="dxa" w:w="2351"/>
            <w:shd w:val="clear" w:color="auto" w:fill="FFFFFF"/>
          </w:tcPr>
          <w:p>
            <w:pPr>
              <w:jc w:val="center"/>
            </w:pPr>
            <w:r>
              <w:rPr>
                <w:sz w:val="20"/>
              </w:rPr>
              <w:t>~8.5 GB</w:t>
            </w:r>
          </w:p>
        </w:tc>
        <w:tc>
          <w:tcPr>
            <w:tcW w:type="dxa" w:w="2351"/>
            <w:shd w:val="clear" w:color="auto" w:fill="FFFFFF"/>
          </w:tcPr>
          <w:p>
            <w:pPr>
              <w:jc w:val="center"/>
            </w:pPr>
            <w:r>
              <w:rPr>
                <w:b/>
                <w:color w:val="002E5E"/>
                <w:sz w:val="20"/>
              </w:rPr>
              <w:t>Uses VRAM properly</w:t>
            </w:r>
          </w:p>
        </w:tc>
      </w:tr>
    </w:tbl>
    <w:p>
      <w:pPr>
        <w:spacing w:after="120"/>
      </w:pPr>
    </w:p>
    <w:p>
      <w:pPr>
        <w:spacing w:before="360" w:after="120"/>
        <w:pBdr>
          <w:bottom w:val="single" w:sz="6" w:space="4" w:color="002E5E"/>
        </w:pBdr>
      </w:pPr>
      <w:r>
        <w:rPr>
          <w:b/>
          <w:color w:val="002E5E"/>
          <w:sz w:val="36"/>
        </w:rPr>
        <w:t>What Still Limits Speed</w:t>
      </w:r>
    </w:p>
    <w:p>
      <w:pPr>
        <w:spacing w:after="120"/>
      </w:pPr>
      <w:r>
        <w:rPr>
          <w:color w:val="0F172A"/>
          <w:sz w:val="22"/>
        </w:rPr>
        <w:t>Even with all optimizations, some fundamental constraints remain:</w:t>
      </w:r>
    </w:p>
    <w:p>
      <w:pPr>
        <w:pStyle w:val="ListBullet"/>
        <w:spacing w:after="60"/>
        <w:ind w:left="283"/>
      </w:pPr>
      <w:r>
        <w:rPr>
          <w:color w:val="0F172A"/>
          <w:sz w:val="22"/>
        </w:rPr>
        <w:t>Sequential pages — The GPU processes one page at a time. Page N+1 cannot start until page N finishes. Batching multiple pages would require all pages to be the same resolution, which is not guaranteed for real-world PDFs.</w:t>
      </w:r>
    </w:p>
    <w:p>
      <w:pPr>
        <w:pStyle w:val="ListBullet"/>
        <w:spacing w:after="60"/>
        <w:ind w:left="283"/>
      </w:pPr>
      <w:r>
        <w:rPr>
          <w:color w:val="0F172A"/>
          <w:sz w:val="22"/>
        </w:rPr>
        <w:t>LLM decode is autoregressive — Each output token depends on the previous one. This cannot be parallelized. A document with many fields will always be slower than a document with few fields.</w:t>
      </w:r>
    </w:p>
    <w:p>
      <w:pPr>
        <w:pStyle w:val="ListBullet"/>
        <w:spacing w:after="60"/>
        <w:ind w:left="283"/>
      </w:pPr>
      <w:r>
        <w:rPr>
          <w:color w:val="0F172A"/>
          <w:sz w:val="22"/>
        </w:rPr>
        <w:t>384K pixel floor — Reducing resolution further (e.g. 256K) starts to lose small text, especially for documents with dense tables or small font sizes.</w:t>
      </w:r>
    </w:p>
    <w:p>
      <w:pPr>
        <w:pStyle w:val="ListBullet"/>
        <w:spacing w:after="60"/>
        <w:ind w:left="283"/>
      </w:pPr>
      <w:r>
        <w:rPr>
          <w:color w:val="0F172A"/>
          <w:sz w:val="22"/>
        </w:rPr>
        <w:t>LoRA overhead (if merge_model.py not run) — If the merged model does not exist, the app falls back to the LoRA checkpoint. bfloat16 is still used (fast), but the extra A×B multiply per layer remains.</w:t>
      </w:r>
    </w:p>
    <w:p/>
    <w:tbl>
      <w:tblPr>
        <w:tblStyle w:val="TableGrid"/>
        <w:tblW w:type="auto" w:w="0"/>
        <w:tblLook w:firstColumn="1" w:firstRow="1" w:lastColumn="0" w:lastRow="0" w:noHBand="0" w:noVBand="1" w:val="04A0"/>
      </w:tblPr>
      <w:tblGrid>
        <w:gridCol w:w="850"/>
        <w:gridCol w:w="7937"/>
      </w:tblGrid>
      <w:tr>
        <w:tc>
          <w:tcPr>
            <w:tcW w:type="dxa" w:w="4703"/>
            <w:shd w:val="clear" w:color="auto" w:fill="166534"/>
          </w:tcPr>
          <w:p>
            <w:pPr>
              <w:jc w:val="center"/>
            </w:pPr>
            <w:r>
              <w:rPr>
                <w:b/>
                <w:color w:val="FFFFFF"/>
                <w:sz w:val="20"/>
              </w:rPr>
              <w:t>NOTE</w:t>
            </w:r>
          </w:p>
        </w:tc>
        <w:tc>
          <w:tcPr>
            <w:tcW w:type="dxa" w:w="4703"/>
            <w:shd w:val="clear" w:color="auto" w:fill="F0FDF4"/>
          </w:tcPr>
          <w:p>
            <w:r>
              <w:rPr>
                <w:color w:val="0F172A"/>
                <w:sz w:val="20"/>
              </w:rPr>
              <w:t>Running python merge_model.py once creates the merged model and eliminates the LoRA overhead permanently for all future app launches.</w:t>
            </w:r>
          </w:p>
        </w:tc>
      </w:tr>
    </w:tbl>
    <w:p>
      <w:pPr>
        <w:spacing w:after="8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