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292AD" w14:textId="4027AE9D" w:rsidR="00190DFD" w:rsidRPr="00EC0A02" w:rsidRDefault="00D46AB2" w:rsidP="00CF0334">
      <w:pPr>
        <w:pStyle w:val="Heading1"/>
        <w:keepNext w:val="0"/>
        <w:keepLines w:val="0"/>
        <w:spacing w:before="0" w:after="0"/>
        <w:ind w:right="160"/>
        <w:jc w:val="both"/>
        <w:rPr>
          <w:rFonts w:ascii="Times New Roman" w:hAnsi="Times New Roman" w:cs="Times New Roman"/>
          <w:b/>
          <w:color w:val="0070C0"/>
          <w:sz w:val="28"/>
          <w:szCs w:val="28"/>
        </w:rPr>
      </w:pPr>
      <w:bookmarkStart w:id="0" w:name="_z9av7z6vainn" w:colFirst="0" w:colLast="0"/>
      <w:bookmarkEnd w:id="0"/>
      <w:r w:rsidRPr="00EC0A02">
        <w:rPr>
          <w:rFonts w:ascii="Times New Roman" w:hAnsi="Times New Roman" w:cs="Times New Roman"/>
          <w:b/>
          <w:color w:val="0070C0"/>
          <w:sz w:val="28"/>
          <w:szCs w:val="28"/>
        </w:rPr>
        <w:t>T</w:t>
      </w:r>
      <w:r w:rsidR="00A861A6" w:rsidRPr="00EC0A02">
        <w:rPr>
          <w:rFonts w:ascii="Times New Roman" w:hAnsi="Times New Roman" w:cs="Times New Roman"/>
          <w:b/>
          <w:color w:val="0070C0"/>
          <w:sz w:val="28"/>
          <w:szCs w:val="28"/>
        </w:rPr>
        <w:t xml:space="preserve">opic </w:t>
      </w:r>
      <w:r w:rsidR="00B20184" w:rsidRPr="00EC0A02">
        <w:rPr>
          <w:rFonts w:ascii="Times New Roman" w:hAnsi="Times New Roman" w:cs="Times New Roman"/>
          <w:b/>
          <w:color w:val="0070C0"/>
          <w:sz w:val="28"/>
          <w:szCs w:val="28"/>
        </w:rPr>
        <w:t>5</w:t>
      </w:r>
      <w:r w:rsidR="001B18EB">
        <w:rPr>
          <w:rFonts w:ascii="Times New Roman" w:hAnsi="Times New Roman" w:cs="Times New Roman"/>
          <w:b/>
          <w:color w:val="0070C0"/>
          <w:sz w:val="28"/>
          <w:szCs w:val="28"/>
        </w:rPr>
        <w:t xml:space="preserve"> </w:t>
      </w:r>
      <w:r w:rsidR="00B20184" w:rsidRPr="00EC0A02">
        <w:rPr>
          <w:rFonts w:ascii="Times New Roman" w:hAnsi="Times New Roman" w:cs="Times New Roman"/>
          <w:b/>
          <w:color w:val="0070C0"/>
          <w:sz w:val="28"/>
          <w:szCs w:val="28"/>
        </w:rPr>
        <w:t>–</w:t>
      </w:r>
      <w:r w:rsidRPr="00EC0A02">
        <w:rPr>
          <w:rFonts w:ascii="Times New Roman" w:hAnsi="Times New Roman" w:cs="Times New Roman"/>
          <w:b/>
          <w:color w:val="0070C0"/>
          <w:sz w:val="28"/>
          <w:szCs w:val="28"/>
        </w:rPr>
        <w:t xml:space="preserve"> </w:t>
      </w:r>
      <w:r w:rsidR="00B20184" w:rsidRPr="00EC0A02">
        <w:rPr>
          <w:rFonts w:ascii="Times New Roman" w:hAnsi="Times New Roman" w:cs="Times New Roman"/>
          <w:b/>
          <w:color w:val="0070C0"/>
          <w:sz w:val="28"/>
          <w:szCs w:val="28"/>
        </w:rPr>
        <w:t>Equity Analysis</w:t>
      </w:r>
      <w:r w:rsidR="009164F7" w:rsidRPr="00EC0A02">
        <w:rPr>
          <w:rFonts w:ascii="Times New Roman" w:hAnsi="Times New Roman" w:cs="Times New Roman"/>
          <w:b/>
          <w:color w:val="0070C0"/>
          <w:sz w:val="28"/>
          <w:szCs w:val="28"/>
        </w:rPr>
        <w:t xml:space="preserve"> II (T</w:t>
      </w:r>
      <w:r w:rsidR="00B20184" w:rsidRPr="00EC0A02">
        <w:rPr>
          <w:rFonts w:ascii="Times New Roman" w:hAnsi="Times New Roman" w:cs="Times New Roman"/>
          <w:b/>
          <w:color w:val="0070C0"/>
          <w:sz w:val="28"/>
          <w:szCs w:val="28"/>
        </w:rPr>
        <w:t xml:space="preserve">he </w:t>
      </w:r>
      <w:r w:rsidR="009164F7" w:rsidRPr="00EC0A02">
        <w:rPr>
          <w:rFonts w:ascii="Times New Roman" w:hAnsi="Times New Roman" w:cs="Times New Roman"/>
          <w:b/>
          <w:color w:val="0070C0"/>
          <w:sz w:val="28"/>
          <w:szCs w:val="28"/>
        </w:rPr>
        <w:t>B</w:t>
      </w:r>
      <w:r w:rsidR="00B20184" w:rsidRPr="00EC0A02">
        <w:rPr>
          <w:rFonts w:ascii="Times New Roman" w:hAnsi="Times New Roman" w:cs="Times New Roman"/>
          <w:b/>
          <w:color w:val="0070C0"/>
          <w:sz w:val="28"/>
          <w:szCs w:val="28"/>
        </w:rPr>
        <w:t xml:space="preserve">ig </w:t>
      </w:r>
      <w:r w:rsidR="009164F7" w:rsidRPr="00EC0A02">
        <w:rPr>
          <w:rFonts w:ascii="Times New Roman" w:hAnsi="Times New Roman" w:cs="Times New Roman"/>
          <w:b/>
          <w:color w:val="0070C0"/>
          <w:sz w:val="28"/>
          <w:szCs w:val="28"/>
        </w:rPr>
        <w:t>P</w:t>
      </w:r>
      <w:r w:rsidR="00B20184" w:rsidRPr="00EC0A02">
        <w:rPr>
          <w:rFonts w:ascii="Times New Roman" w:hAnsi="Times New Roman" w:cs="Times New Roman"/>
          <w:b/>
          <w:color w:val="0070C0"/>
          <w:sz w:val="28"/>
          <w:szCs w:val="28"/>
        </w:rPr>
        <w:t>icture</w:t>
      </w:r>
      <w:r w:rsidR="009164F7" w:rsidRPr="00EC0A02">
        <w:rPr>
          <w:rFonts w:ascii="Times New Roman" w:hAnsi="Times New Roman" w:cs="Times New Roman"/>
          <w:b/>
          <w:color w:val="0070C0"/>
          <w:sz w:val="28"/>
          <w:szCs w:val="28"/>
        </w:rPr>
        <w:t>)</w:t>
      </w:r>
      <w:r w:rsidRPr="00EC0A02">
        <w:rPr>
          <w:rFonts w:ascii="Times New Roman" w:hAnsi="Times New Roman" w:cs="Times New Roman"/>
          <w:b/>
          <w:color w:val="0070C0"/>
          <w:sz w:val="28"/>
          <w:szCs w:val="28"/>
        </w:rPr>
        <w:t xml:space="preserve"> </w:t>
      </w:r>
    </w:p>
    <w:p w14:paraId="51F06AF4" w14:textId="77777777" w:rsidR="00CF0334" w:rsidRPr="005001A2" w:rsidRDefault="00CF0334" w:rsidP="00CF0334">
      <w:pPr>
        <w:jc w:val="both"/>
        <w:rPr>
          <w:rFonts w:ascii="Times New Roman" w:hAnsi="Times New Roman" w:cs="Times New Roman"/>
          <w:bCs/>
          <w:color w:val="0070C0"/>
        </w:rPr>
      </w:pPr>
      <w:r w:rsidRPr="005001A2">
        <w:rPr>
          <w:rFonts w:ascii="Times New Roman" w:hAnsi="Times New Roman" w:cs="Times New Roman"/>
          <w:bCs/>
          <w:color w:val="0070C0"/>
        </w:rPr>
        <w:t>♠ indicates questions to be discussed during the tutorial. Due to time limits, other questions may not be covered</w:t>
      </w:r>
      <w:r>
        <w:rPr>
          <w:rFonts w:ascii="Times New Roman" w:hAnsi="Times New Roman" w:cs="Times New Roman"/>
          <w:bCs/>
          <w:color w:val="0070C0"/>
        </w:rPr>
        <w:t xml:space="preserve"> during the tutorial. Still,</w:t>
      </w:r>
      <w:r w:rsidRPr="005001A2">
        <w:rPr>
          <w:rFonts w:ascii="Times New Roman" w:hAnsi="Times New Roman" w:cs="Times New Roman"/>
          <w:bCs/>
          <w:color w:val="0070C0"/>
        </w:rPr>
        <w:t xml:space="preserve"> they are helpful for checking your knowledge and preparing for upcoming quizzes and other assessments in your own time.</w:t>
      </w:r>
      <w:r>
        <w:rPr>
          <w:rFonts w:ascii="Times New Roman" w:hAnsi="Times New Roman" w:cs="Times New Roman"/>
          <w:bCs/>
          <w:color w:val="0070C0"/>
        </w:rPr>
        <w:t xml:space="preserve"> Once all tutorial classes during the week are finished, we post the detailed solutions to all tutorial questions on Moodle.</w:t>
      </w:r>
    </w:p>
    <w:p w14:paraId="5721F5C6" w14:textId="3B402A0A" w:rsidR="00190DFD" w:rsidRDefault="00190DFD" w:rsidP="00CF0334">
      <w:pPr>
        <w:rPr>
          <w:rFonts w:ascii="Times New Roman" w:hAnsi="Times New Roman" w:cs="Times New Roman"/>
        </w:rPr>
      </w:pPr>
    </w:p>
    <w:p w14:paraId="2799A0A5" w14:textId="4BB499B4" w:rsidR="00CF0334" w:rsidRDefault="00CF0334" w:rsidP="00CF0334">
      <w:pPr>
        <w:rPr>
          <w:rFonts w:ascii="Times New Roman" w:hAnsi="Times New Roman" w:cs="Times New Roman"/>
        </w:rPr>
      </w:pPr>
    </w:p>
    <w:p w14:paraId="4CDEA198" w14:textId="29F49CD4" w:rsidR="00190DFD" w:rsidRPr="00EC0A02" w:rsidRDefault="0072082A" w:rsidP="00CF0334">
      <w:pPr>
        <w:jc w:val="both"/>
        <w:rPr>
          <w:rFonts w:ascii="Times New Roman" w:hAnsi="Times New Roman" w:cs="Times New Roman"/>
          <w:color w:val="0070C0"/>
        </w:rPr>
      </w:pPr>
      <w:r w:rsidRPr="005001A2">
        <w:rPr>
          <w:rFonts w:ascii="Times New Roman" w:hAnsi="Times New Roman" w:cs="Times New Roman"/>
          <w:bCs/>
          <w:color w:val="0070C0"/>
        </w:rPr>
        <w:t xml:space="preserve">♠ </w:t>
      </w:r>
      <w:r w:rsidR="00D46AB2" w:rsidRPr="00EC0A02">
        <w:rPr>
          <w:rFonts w:ascii="Times New Roman" w:hAnsi="Times New Roman" w:cs="Times New Roman"/>
          <w:b/>
          <w:color w:val="0070C0"/>
        </w:rPr>
        <w:t xml:space="preserve">Q1. </w:t>
      </w:r>
      <w:r w:rsidR="00633D7F" w:rsidRPr="00EC0A02">
        <w:rPr>
          <w:rFonts w:ascii="Times New Roman" w:hAnsi="Times New Roman" w:cs="Times New Roman"/>
          <w:color w:val="0070C0"/>
        </w:rPr>
        <w:t>Differentiate sell-side and buy-side analysts and describe the differences in their incentives. What potential biases may be present in the work of these two types of analysts due to the divergence in their incentives?</w:t>
      </w:r>
    </w:p>
    <w:p w14:paraId="1CA9C285" w14:textId="37981978" w:rsidR="00764719" w:rsidRDefault="00764719" w:rsidP="00CF0334">
      <w:pPr>
        <w:jc w:val="both"/>
        <w:rPr>
          <w:rFonts w:ascii="Times New Roman" w:hAnsi="Times New Roman" w:cs="Times New Roman"/>
        </w:rPr>
      </w:pPr>
    </w:p>
    <w:p w14:paraId="6115F06D" w14:textId="353F52DE" w:rsidR="00764719" w:rsidRPr="008142C0" w:rsidRDefault="008142C0" w:rsidP="00CF0334">
      <w:pPr>
        <w:jc w:val="both"/>
        <w:rPr>
          <w:rFonts w:ascii="Times New Roman" w:hAnsi="Times New Roman" w:cs="Times New Roman"/>
          <w:iCs/>
          <w:u w:val="single"/>
        </w:rPr>
      </w:pPr>
      <w:r w:rsidRPr="008142C0">
        <w:rPr>
          <w:rFonts w:ascii="Times New Roman" w:hAnsi="Times New Roman" w:cs="Times New Roman"/>
          <w:iCs/>
          <w:u w:val="single"/>
        </w:rPr>
        <w:t>Answer</w:t>
      </w:r>
      <w:r w:rsidR="00764719" w:rsidRPr="008142C0">
        <w:rPr>
          <w:rFonts w:ascii="Times New Roman" w:hAnsi="Times New Roman" w:cs="Times New Roman"/>
          <w:iCs/>
          <w:u w:val="single"/>
        </w:rPr>
        <w:t>:</w:t>
      </w:r>
    </w:p>
    <w:p w14:paraId="1ADD4611" w14:textId="0A97F8D2" w:rsidR="0099713D" w:rsidRPr="00EC0A02" w:rsidRDefault="0099713D" w:rsidP="00CF0334">
      <w:pPr>
        <w:jc w:val="both"/>
        <w:rPr>
          <w:rFonts w:ascii="Times New Roman" w:hAnsi="Times New Roman" w:cs="Times New Roman"/>
        </w:rPr>
      </w:pPr>
      <w:r w:rsidRPr="00EC0A02">
        <w:rPr>
          <w:rFonts w:ascii="Times New Roman" w:hAnsi="Times New Roman" w:cs="Times New Roman"/>
        </w:rPr>
        <w:t xml:space="preserve">Buy-side analysts are employed </w:t>
      </w:r>
      <w:r w:rsidRPr="00EC0A02">
        <w:rPr>
          <w:rFonts w:ascii="Times New Roman" w:hAnsi="Times New Roman" w:cs="Times New Roman"/>
          <w:b/>
          <w:bCs/>
        </w:rPr>
        <w:t>by investment firms</w:t>
      </w:r>
      <w:r w:rsidRPr="00EC0A02">
        <w:rPr>
          <w:rFonts w:ascii="Times New Roman" w:hAnsi="Times New Roman" w:cs="Times New Roman"/>
        </w:rPr>
        <w:t xml:space="preserve"> to write equity research reports on a firm</w:t>
      </w:r>
      <w:r w:rsidR="00357F04">
        <w:rPr>
          <w:rFonts w:ascii="Times New Roman" w:hAnsi="Times New Roman" w:cs="Times New Roman"/>
        </w:rPr>
        <w:t>’</w:t>
      </w:r>
      <w:r w:rsidRPr="00EC0A02">
        <w:rPr>
          <w:rFonts w:ascii="Times New Roman" w:hAnsi="Times New Roman" w:cs="Times New Roman"/>
        </w:rPr>
        <w:t>s future performance and make recommendations (Buy / Hold / Sell) with regards to the firm</w:t>
      </w:r>
      <w:r w:rsidR="00357F04">
        <w:rPr>
          <w:rFonts w:ascii="Times New Roman" w:hAnsi="Times New Roman" w:cs="Times New Roman"/>
        </w:rPr>
        <w:t>’</w:t>
      </w:r>
      <w:r w:rsidRPr="00EC0A02">
        <w:rPr>
          <w:rFonts w:ascii="Times New Roman" w:hAnsi="Times New Roman" w:cs="Times New Roman"/>
        </w:rPr>
        <w:t>s stock. Based on these recommendations, the investment firm may make the decision to buy/hold/sell stocks on behalf of its clients in the funds that it manages for its clients. Sometimes, investment firms also trade on their own account (i.e. investing their own money instead of its clients</w:t>
      </w:r>
      <w:r w:rsidR="00357F04">
        <w:rPr>
          <w:rFonts w:ascii="Times New Roman" w:hAnsi="Times New Roman" w:cs="Times New Roman"/>
        </w:rPr>
        <w:t>’</w:t>
      </w:r>
      <w:r w:rsidRPr="00EC0A02">
        <w:rPr>
          <w:rFonts w:ascii="Times New Roman" w:hAnsi="Times New Roman" w:cs="Times New Roman"/>
        </w:rPr>
        <w:t xml:space="preserve"> managed funds). Buy-side analysts are valued depending on </w:t>
      </w:r>
      <w:r w:rsidRPr="00EC0A02">
        <w:rPr>
          <w:rFonts w:ascii="Times New Roman" w:hAnsi="Times New Roman" w:cs="Times New Roman"/>
          <w:b/>
          <w:bCs/>
        </w:rPr>
        <w:t>whether they can issue investment recommendations that are profitable</w:t>
      </w:r>
      <w:r w:rsidRPr="00EC0A02">
        <w:rPr>
          <w:rFonts w:ascii="Times New Roman" w:hAnsi="Times New Roman" w:cs="Times New Roman"/>
        </w:rPr>
        <w:t>, which brings in new fund inflows and generate fund management fees and bonuses.</w:t>
      </w:r>
    </w:p>
    <w:p w14:paraId="2F8ACEF1" w14:textId="35D5C27C" w:rsidR="00764719" w:rsidRPr="00EC0A02" w:rsidRDefault="00764719" w:rsidP="00CF0334">
      <w:pPr>
        <w:jc w:val="both"/>
        <w:rPr>
          <w:rFonts w:ascii="Times New Roman" w:hAnsi="Times New Roman" w:cs="Times New Roman"/>
        </w:rPr>
      </w:pPr>
    </w:p>
    <w:p w14:paraId="64E76DF2" w14:textId="168861C6" w:rsidR="0099713D" w:rsidRPr="00EC0A02" w:rsidRDefault="0099713D" w:rsidP="00CF0334">
      <w:pPr>
        <w:autoSpaceDE w:val="0"/>
        <w:autoSpaceDN w:val="0"/>
        <w:adjustRightInd w:val="0"/>
        <w:jc w:val="both"/>
        <w:rPr>
          <w:rFonts w:ascii="Times New Roman" w:hAnsi="Times New Roman" w:cs="Times New Roman"/>
          <w:bCs/>
          <w:iCs/>
        </w:rPr>
      </w:pPr>
      <w:r w:rsidRPr="00EC0A02">
        <w:rPr>
          <w:rFonts w:ascii="Times New Roman" w:hAnsi="Times New Roman" w:cs="Times New Roman"/>
          <w:bCs/>
          <w:iCs/>
        </w:rPr>
        <w:t xml:space="preserve">Sell-side analysts are employed </w:t>
      </w:r>
      <w:r w:rsidRPr="00EC0A02">
        <w:rPr>
          <w:rFonts w:ascii="Times New Roman" w:hAnsi="Times New Roman" w:cs="Times New Roman"/>
          <w:b/>
          <w:iCs/>
        </w:rPr>
        <w:t>by brokerage firms</w:t>
      </w:r>
      <w:r w:rsidRPr="00EC0A02">
        <w:rPr>
          <w:rFonts w:ascii="Times New Roman" w:hAnsi="Times New Roman" w:cs="Times New Roman"/>
          <w:bCs/>
          <w:iCs/>
        </w:rPr>
        <w:t xml:space="preserve"> to write equity research reports to sell to the firm</w:t>
      </w:r>
      <w:r w:rsidR="00357F04">
        <w:rPr>
          <w:rFonts w:ascii="Times New Roman" w:hAnsi="Times New Roman" w:cs="Times New Roman"/>
          <w:bCs/>
          <w:iCs/>
        </w:rPr>
        <w:t>’</w:t>
      </w:r>
      <w:r w:rsidRPr="00EC0A02">
        <w:rPr>
          <w:rFonts w:ascii="Times New Roman" w:hAnsi="Times New Roman" w:cs="Times New Roman"/>
          <w:bCs/>
          <w:iCs/>
        </w:rPr>
        <w:t xml:space="preserve">s clients, including retail and institutional investors. These investors then decide on the course of action, and may use the brokerage services provided by the brokerage firm to execute the deal. Sell-side analysts </w:t>
      </w:r>
      <w:r w:rsidRPr="00EC0A02">
        <w:rPr>
          <w:rFonts w:ascii="Times New Roman" w:hAnsi="Times New Roman" w:cs="Times New Roman"/>
          <w:b/>
          <w:iCs/>
        </w:rPr>
        <w:t>are valued based on the number of trades that the clients execute, which generate trade commissions</w:t>
      </w:r>
      <w:r w:rsidRPr="00EC0A02">
        <w:rPr>
          <w:rFonts w:ascii="Times New Roman" w:hAnsi="Times New Roman" w:cs="Times New Roman"/>
          <w:bCs/>
          <w:iCs/>
        </w:rPr>
        <w:t>. Hence, sell-side analysts may be less long term oriented than buy-side analysts. However, if they consistently produce poor quality research reports, investors will not follow their recommendations, and the trade commissions will be adversely affected. Sell-side analysts may also assist the investment banking arm of the brokerage firm to promote IPO/SEO shares.</w:t>
      </w:r>
    </w:p>
    <w:p w14:paraId="1D71CF55" w14:textId="77777777" w:rsidR="0099713D" w:rsidRPr="00EC0A02" w:rsidRDefault="0099713D" w:rsidP="00CF0334">
      <w:pPr>
        <w:autoSpaceDE w:val="0"/>
        <w:autoSpaceDN w:val="0"/>
        <w:adjustRightInd w:val="0"/>
        <w:jc w:val="both"/>
        <w:rPr>
          <w:rFonts w:ascii="Times New Roman" w:hAnsi="Times New Roman" w:cs="Times New Roman"/>
          <w:bCs/>
          <w:iCs/>
        </w:rPr>
      </w:pPr>
    </w:p>
    <w:p w14:paraId="322BB15E" w14:textId="77777777" w:rsidR="0099713D" w:rsidRPr="00EC0A02" w:rsidRDefault="0099713D" w:rsidP="00CF0334">
      <w:pPr>
        <w:autoSpaceDE w:val="0"/>
        <w:autoSpaceDN w:val="0"/>
        <w:adjustRightInd w:val="0"/>
        <w:jc w:val="both"/>
        <w:rPr>
          <w:rFonts w:ascii="Times New Roman" w:hAnsi="Times New Roman" w:cs="Times New Roman"/>
          <w:bCs/>
          <w:iCs/>
        </w:rPr>
      </w:pPr>
      <w:r w:rsidRPr="00EC0A02">
        <w:rPr>
          <w:rFonts w:ascii="Times New Roman" w:hAnsi="Times New Roman" w:cs="Times New Roman"/>
          <w:bCs/>
          <w:iCs/>
        </w:rPr>
        <w:t>Buy-side analysts may also use the equity research reports issued by sell-side analysts but they would need to evaluate the quality of these reports.</w:t>
      </w:r>
    </w:p>
    <w:p w14:paraId="5140338C" w14:textId="77777777" w:rsidR="0099713D" w:rsidRPr="00EC0A02" w:rsidRDefault="0099713D" w:rsidP="00CF0334">
      <w:pPr>
        <w:autoSpaceDE w:val="0"/>
        <w:autoSpaceDN w:val="0"/>
        <w:adjustRightInd w:val="0"/>
        <w:jc w:val="both"/>
        <w:rPr>
          <w:rFonts w:ascii="Times New Roman" w:hAnsi="Times New Roman" w:cs="Times New Roman"/>
          <w:bCs/>
          <w:iCs/>
        </w:rPr>
      </w:pPr>
    </w:p>
    <w:p w14:paraId="270657E1" w14:textId="045B723F" w:rsidR="0099713D" w:rsidRPr="00EC0A02" w:rsidRDefault="0099713D" w:rsidP="00CF0334">
      <w:pPr>
        <w:autoSpaceDE w:val="0"/>
        <w:autoSpaceDN w:val="0"/>
        <w:adjustRightInd w:val="0"/>
        <w:jc w:val="both"/>
        <w:rPr>
          <w:rFonts w:ascii="Times New Roman" w:hAnsi="Times New Roman" w:cs="Times New Roman"/>
          <w:bCs/>
          <w:iCs/>
        </w:rPr>
      </w:pPr>
      <w:r w:rsidRPr="00EC0A02">
        <w:rPr>
          <w:rFonts w:ascii="Times New Roman" w:hAnsi="Times New Roman" w:cs="Times New Roman"/>
          <w:bCs/>
          <w:iCs/>
        </w:rPr>
        <w:t>Sell-side analysts may be prone to being overly optimistic (</w:t>
      </w:r>
      <w:r w:rsidRPr="00EC0A02">
        <w:rPr>
          <w:rFonts w:ascii="Times New Roman" w:hAnsi="Times New Roman" w:cs="Times New Roman"/>
          <w:b/>
          <w:bCs/>
          <w:i/>
          <w:iCs/>
        </w:rPr>
        <w:t>positive bias</w:t>
      </w:r>
      <w:r w:rsidRPr="00EC0A02">
        <w:rPr>
          <w:rFonts w:ascii="Times New Roman" w:hAnsi="Times New Roman" w:cs="Times New Roman"/>
          <w:bCs/>
          <w:iCs/>
        </w:rPr>
        <w:t>) to secure and maintain access to the firm to obtain information and generate businesses for their investment banking arm. On the other hand, they may also bear the pressure from the firm</w:t>
      </w:r>
      <w:r w:rsidR="00357F04">
        <w:rPr>
          <w:rFonts w:ascii="Times New Roman" w:hAnsi="Times New Roman" w:cs="Times New Roman"/>
          <w:bCs/>
          <w:iCs/>
        </w:rPr>
        <w:t>’</w:t>
      </w:r>
      <w:r w:rsidRPr="00EC0A02">
        <w:rPr>
          <w:rFonts w:ascii="Times New Roman" w:hAnsi="Times New Roman" w:cs="Times New Roman"/>
          <w:bCs/>
          <w:iCs/>
        </w:rPr>
        <w:t>s management to keep the consensus low (</w:t>
      </w:r>
      <w:r w:rsidRPr="00EC0A02">
        <w:rPr>
          <w:rFonts w:ascii="Times New Roman" w:hAnsi="Times New Roman" w:cs="Times New Roman"/>
          <w:b/>
          <w:bCs/>
          <w:i/>
          <w:iCs/>
        </w:rPr>
        <w:t>negative bias</w:t>
      </w:r>
      <w:r w:rsidRPr="00EC0A02">
        <w:rPr>
          <w:rFonts w:ascii="Times New Roman" w:hAnsi="Times New Roman" w:cs="Times New Roman"/>
          <w:bCs/>
          <w:iCs/>
        </w:rPr>
        <w:t>) so that the firm can beat analyst forecasts and maintain its share price at a high level.</w:t>
      </w:r>
    </w:p>
    <w:p w14:paraId="006434A6" w14:textId="46614819" w:rsidR="00BA0A41" w:rsidRDefault="00BA0A41" w:rsidP="00CF0334">
      <w:pPr>
        <w:jc w:val="both"/>
        <w:rPr>
          <w:rFonts w:ascii="Times New Roman" w:hAnsi="Times New Roman" w:cs="Times New Roman"/>
        </w:rPr>
      </w:pPr>
    </w:p>
    <w:p w14:paraId="1D17B59C" w14:textId="77777777" w:rsidR="0072082A" w:rsidRDefault="0072082A" w:rsidP="00CF0334">
      <w:pPr>
        <w:jc w:val="both"/>
        <w:rPr>
          <w:rFonts w:ascii="Times New Roman" w:hAnsi="Times New Roman" w:cs="Times New Roman"/>
        </w:rPr>
      </w:pPr>
    </w:p>
    <w:p w14:paraId="3B895870" w14:textId="39F8BAA7" w:rsidR="008D6690" w:rsidRPr="008D6690" w:rsidRDefault="0072082A" w:rsidP="00CF0334">
      <w:pPr>
        <w:jc w:val="both"/>
        <w:rPr>
          <w:rFonts w:ascii="Times New Roman" w:hAnsi="Times New Roman" w:cs="Times New Roman"/>
          <w:color w:val="0070C0"/>
        </w:rPr>
      </w:pPr>
      <w:r w:rsidRPr="005001A2">
        <w:rPr>
          <w:rFonts w:ascii="Times New Roman" w:hAnsi="Times New Roman" w:cs="Times New Roman"/>
          <w:bCs/>
          <w:color w:val="0070C0"/>
        </w:rPr>
        <w:t xml:space="preserve">♠ </w:t>
      </w:r>
      <w:r w:rsidR="008D6690" w:rsidRPr="008D6690">
        <w:rPr>
          <w:rFonts w:ascii="Times New Roman" w:hAnsi="Times New Roman" w:cs="Times New Roman"/>
          <w:b/>
          <w:bCs/>
          <w:color w:val="0070C0"/>
        </w:rPr>
        <w:t>Q</w:t>
      </w:r>
      <w:r>
        <w:rPr>
          <w:rFonts w:ascii="Times New Roman" w:hAnsi="Times New Roman" w:cs="Times New Roman"/>
          <w:b/>
          <w:bCs/>
          <w:color w:val="0070C0"/>
        </w:rPr>
        <w:t>2</w:t>
      </w:r>
      <w:r w:rsidR="008D6690" w:rsidRPr="008D6690">
        <w:rPr>
          <w:rFonts w:ascii="Times New Roman" w:hAnsi="Times New Roman" w:cs="Times New Roman"/>
          <w:b/>
          <w:bCs/>
          <w:color w:val="0070C0"/>
        </w:rPr>
        <w:t>. BKM Ch.12, Q19</w:t>
      </w:r>
      <w:r w:rsidR="008142C0">
        <w:rPr>
          <w:rFonts w:ascii="Times New Roman" w:hAnsi="Times New Roman" w:cs="Times New Roman"/>
          <w:b/>
          <w:bCs/>
          <w:color w:val="0070C0"/>
        </w:rPr>
        <w:t xml:space="preserve">. </w:t>
      </w:r>
      <w:r w:rsidR="008D6690" w:rsidRPr="008D6690">
        <w:rPr>
          <w:rFonts w:ascii="Times New Roman" w:hAnsi="Times New Roman" w:cs="Times New Roman"/>
          <w:color w:val="0070C0"/>
        </w:rPr>
        <w:t>Here are four industries and four forecasts for the macroeconomy. Choose the industry that you would expect to perform best in each scenario.</w:t>
      </w:r>
    </w:p>
    <w:p w14:paraId="25C5157A" w14:textId="77777777" w:rsidR="008D6690" w:rsidRPr="008D6690" w:rsidRDefault="008D6690" w:rsidP="00CF0334">
      <w:pPr>
        <w:jc w:val="both"/>
        <w:rPr>
          <w:rFonts w:ascii="Times New Roman" w:hAnsi="Times New Roman" w:cs="Times New Roman"/>
          <w:color w:val="0070C0"/>
        </w:rPr>
      </w:pPr>
      <w:r w:rsidRPr="008D6690">
        <w:rPr>
          <w:rFonts w:ascii="Times New Roman" w:hAnsi="Times New Roman" w:cs="Times New Roman"/>
          <w:color w:val="0070C0"/>
        </w:rPr>
        <w:t>Industries: housing construction, health care, gold mining, steel production.</w:t>
      </w:r>
    </w:p>
    <w:p w14:paraId="6711948C" w14:textId="77777777" w:rsidR="008D6690" w:rsidRPr="00740B2A" w:rsidRDefault="008D6690" w:rsidP="00CF0334">
      <w:pPr>
        <w:jc w:val="both"/>
        <w:rPr>
          <w:rFonts w:ascii="Times New Roman" w:hAnsi="Times New Roman"/>
          <w:color w:val="0070C0"/>
        </w:rPr>
      </w:pPr>
      <w:r w:rsidRPr="00740B2A">
        <w:rPr>
          <w:rFonts w:ascii="Times New Roman" w:hAnsi="Times New Roman"/>
          <w:color w:val="0070C0"/>
        </w:rPr>
        <w:t>Economic Forecasts:</w:t>
      </w:r>
    </w:p>
    <w:p w14:paraId="53842873" w14:textId="77777777" w:rsidR="008D6690" w:rsidRPr="008D6690" w:rsidRDefault="008D6690" w:rsidP="00CF0334">
      <w:pPr>
        <w:pStyle w:val="ListParagraph"/>
        <w:numPr>
          <w:ilvl w:val="0"/>
          <w:numId w:val="10"/>
        </w:numPr>
        <w:spacing w:after="0"/>
        <w:jc w:val="both"/>
        <w:rPr>
          <w:rFonts w:ascii="Times New Roman" w:hAnsi="Times New Roman"/>
          <w:color w:val="0070C0"/>
        </w:rPr>
      </w:pPr>
      <w:r w:rsidRPr="008D6690">
        <w:rPr>
          <w:rFonts w:ascii="Times New Roman" w:hAnsi="Times New Roman"/>
          <w:color w:val="0070C0"/>
        </w:rPr>
        <w:t>Deep recession: falling inflation, falling interest rates, falling GDP.</w:t>
      </w:r>
    </w:p>
    <w:p w14:paraId="6BDFA103" w14:textId="77777777" w:rsidR="008D6690" w:rsidRPr="008D6690" w:rsidRDefault="008D6690" w:rsidP="00CF0334">
      <w:pPr>
        <w:pStyle w:val="ListParagraph"/>
        <w:numPr>
          <w:ilvl w:val="0"/>
          <w:numId w:val="10"/>
        </w:numPr>
        <w:spacing w:after="0"/>
        <w:jc w:val="both"/>
        <w:rPr>
          <w:rFonts w:ascii="Times New Roman" w:hAnsi="Times New Roman"/>
          <w:color w:val="0070C0"/>
        </w:rPr>
      </w:pPr>
      <w:r w:rsidRPr="008D6690">
        <w:rPr>
          <w:rFonts w:ascii="Times New Roman" w:hAnsi="Times New Roman"/>
          <w:color w:val="0070C0"/>
        </w:rPr>
        <w:t>Superheated economy: rapidly rising GDP, increasing inflation and interest rates.</w:t>
      </w:r>
    </w:p>
    <w:p w14:paraId="56E45CFF" w14:textId="77777777" w:rsidR="008D6690" w:rsidRPr="008D6690" w:rsidRDefault="008D6690" w:rsidP="00CF0334">
      <w:pPr>
        <w:pStyle w:val="ListParagraph"/>
        <w:numPr>
          <w:ilvl w:val="0"/>
          <w:numId w:val="10"/>
        </w:numPr>
        <w:spacing w:after="0"/>
        <w:jc w:val="both"/>
        <w:rPr>
          <w:rFonts w:ascii="Times New Roman" w:hAnsi="Times New Roman"/>
          <w:color w:val="0070C0"/>
        </w:rPr>
      </w:pPr>
      <w:r w:rsidRPr="008D6690">
        <w:rPr>
          <w:rFonts w:ascii="Times New Roman" w:hAnsi="Times New Roman"/>
          <w:color w:val="0070C0"/>
        </w:rPr>
        <w:t>Healthy expansion: rising GDP, mild inflation, low unemployment.</w:t>
      </w:r>
    </w:p>
    <w:p w14:paraId="11466252" w14:textId="319EE2F0" w:rsidR="00190DFD" w:rsidRDefault="008D6690" w:rsidP="00CF0334">
      <w:pPr>
        <w:pStyle w:val="ListParagraph"/>
        <w:numPr>
          <w:ilvl w:val="0"/>
          <w:numId w:val="10"/>
        </w:numPr>
        <w:spacing w:after="0"/>
        <w:jc w:val="both"/>
        <w:rPr>
          <w:rFonts w:ascii="Times New Roman" w:hAnsi="Times New Roman"/>
          <w:color w:val="0070C0"/>
        </w:rPr>
      </w:pPr>
      <w:r w:rsidRPr="008D6690">
        <w:rPr>
          <w:rFonts w:ascii="Times New Roman" w:hAnsi="Times New Roman"/>
          <w:color w:val="0070C0"/>
        </w:rPr>
        <w:t>Stagflation: falling GDP, high inflation.</w:t>
      </w:r>
    </w:p>
    <w:p w14:paraId="3774CCAE" w14:textId="77777777" w:rsidR="0072082A" w:rsidRPr="008D6690" w:rsidRDefault="0072082A" w:rsidP="0072082A">
      <w:pPr>
        <w:pStyle w:val="ListParagraph"/>
        <w:spacing w:after="0"/>
        <w:jc w:val="both"/>
        <w:rPr>
          <w:rFonts w:ascii="Times New Roman" w:hAnsi="Times New Roman"/>
          <w:color w:val="0070C0"/>
        </w:rPr>
      </w:pPr>
    </w:p>
    <w:p w14:paraId="1C51439D" w14:textId="37FC5C48" w:rsidR="008D6690" w:rsidRPr="008142C0" w:rsidRDefault="008142C0" w:rsidP="00CF0334">
      <w:pPr>
        <w:jc w:val="both"/>
        <w:rPr>
          <w:rFonts w:ascii="Times New Roman" w:hAnsi="Times New Roman"/>
          <w:u w:val="single"/>
        </w:rPr>
      </w:pPr>
      <w:r w:rsidRPr="008142C0">
        <w:rPr>
          <w:rFonts w:ascii="Times New Roman" w:hAnsi="Times New Roman"/>
          <w:u w:val="single"/>
        </w:rPr>
        <w:lastRenderedPageBreak/>
        <w:t>Answer</w:t>
      </w:r>
      <w:r w:rsidR="008D6690" w:rsidRPr="008142C0">
        <w:rPr>
          <w:rFonts w:ascii="Times New Roman" w:hAnsi="Times New Roman"/>
          <w:u w:val="single"/>
        </w:rPr>
        <w:t>:</w:t>
      </w:r>
    </w:p>
    <w:p w14:paraId="743F177A" w14:textId="1B2FA737" w:rsidR="008D6690" w:rsidRPr="008D6690" w:rsidRDefault="008D6690" w:rsidP="00CF0334">
      <w:pPr>
        <w:pStyle w:val="ListParagraph"/>
        <w:numPr>
          <w:ilvl w:val="0"/>
          <w:numId w:val="10"/>
        </w:numPr>
        <w:spacing w:after="0"/>
        <w:jc w:val="both"/>
        <w:rPr>
          <w:rFonts w:ascii="Times New Roman" w:hAnsi="Times New Roman"/>
        </w:rPr>
      </w:pPr>
      <w:r w:rsidRPr="008D6690">
        <w:rPr>
          <w:rFonts w:ascii="Times New Roman" w:hAnsi="Times New Roman"/>
        </w:rPr>
        <w:t>Deep recession: falling inflation, falling interest rates, falling GDP</w:t>
      </w:r>
      <w:r w:rsidR="00740B2A">
        <w:rPr>
          <w:rFonts w:ascii="Times New Roman" w:hAnsi="Times New Roman"/>
        </w:rPr>
        <w:t xml:space="preserve"> – </w:t>
      </w:r>
      <w:r w:rsidR="00740B2A" w:rsidRPr="00740B2A">
        <w:rPr>
          <w:rFonts w:ascii="Times New Roman" w:hAnsi="Times New Roman"/>
          <w:b/>
          <w:bCs/>
        </w:rPr>
        <w:t>health care</w:t>
      </w:r>
      <w:r w:rsidR="008142C0">
        <w:rPr>
          <w:rFonts w:ascii="Times New Roman" w:hAnsi="Times New Roman"/>
          <w:b/>
          <w:bCs/>
        </w:rPr>
        <w:t xml:space="preserve"> (non-cyclical)</w:t>
      </w:r>
    </w:p>
    <w:p w14:paraId="337488C6" w14:textId="39C6F404" w:rsidR="008D6690" w:rsidRPr="008D6690" w:rsidRDefault="008D6690" w:rsidP="00CF0334">
      <w:pPr>
        <w:pStyle w:val="ListParagraph"/>
        <w:numPr>
          <w:ilvl w:val="0"/>
          <w:numId w:val="10"/>
        </w:numPr>
        <w:spacing w:after="0"/>
        <w:jc w:val="both"/>
        <w:rPr>
          <w:rFonts w:ascii="Times New Roman" w:hAnsi="Times New Roman"/>
        </w:rPr>
      </w:pPr>
      <w:r w:rsidRPr="008D6690">
        <w:rPr>
          <w:rFonts w:ascii="Times New Roman" w:hAnsi="Times New Roman"/>
        </w:rPr>
        <w:t>Superheated economy: rapidly rising GDP, increasing inflation and interest rates</w:t>
      </w:r>
      <w:r w:rsidR="00740B2A">
        <w:rPr>
          <w:rFonts w:ascii="Times New Roman" w:hAnsi="Times New Roman"/>
        </w:rPr>
        <w:t xml:space="preserve"> – </w:t>
      </w:r>
      <w:r w:rsidR="00740B2A" w:rsidRPr="00740B2A">
        <w:rPr>
          <w:rFonts w:ascii="Times New Roman" w:hAnsi="Times New Roman"/>
          <w:b/>
          <w:bCs/>
        </w:rPr>
        <w:t>steel production</w:t>
      </w:r>
      <w:r w:rsidR="008142C0">
        <w:rPr>
          <w:rFonts w:ascii="Times New Roman" w:hAnsi="Times New Roman"/>
          <w:b/>
          <w:bCs/>
        </w:rPr>
        <w:t xml:space="preserve"> (cyclical)</w:t>
      </w:r>
    </w:p>
    <w:p w14:paraId="18AFEBAC" w14:textId="2EC35004" w:rsidR="008D6690" w:rsidRPr="008D6690" w:rsidRDefault="008D6690" w:rsidP="00CF0334">
      <w:pPr>
        <w:pStyle w:val="ListParagraph"/>
        <w:numPr>
          <w:ilvl w:val="0"/>
          <w:numId w:val="10"/>
        </w:numPr>
        <w:spacing w:after="0"/>
        <w:jc w:val="both"/>
        <w:rPr>
          <w:rFonts w:ascii="Times New Roman" w:hAnsi="Times New Roman"/>
        </w:rPr>
      </w:pPr>
      <w:r w:rsidRPr="008D6690">
        <w:rPr>
          <w:rFonts w:ascii="Times New Roman" w:hAnsi="Times New Roman"/>
        </w:rPr>
        <w:t>Healthy expansion: rising GDP, mild inflation, low unemployment</w:t>
      </w:r>
      <w:r w:rsidR="00740B2A">
        <w:rPr>
          <w:rFonts w:ascii="Times New Roman" w:hAnsi="Times New Roman"/>
        </w:rPr>
        <w:t xml:space="preserve"> – </w:t>
      </w:r>
      <w:r w:rsidR="00740B2A" w:rsidRPr="00740B2A">
        <w:rPr>
          <w:rFonts w:ascii="Times New Roman" w:hAnsi="Times New Roman"/>
          <w:b/>
          <w:bCs/>
        </w:rPr>
        <w:t>housing construction</w:t>
      </w:r>
      <w:r w:rsidR="008142C0">
        <w:rPr>
          <w:rFonts w:ascii="Times New Roman" w:hAnsi="Times New Roman"/>
          <w:b/>
          <w:bCs/>
        </w:rPr>
        <w:t xml:space="preserve"> (cyclical, but interest rate sensitive)</w:t>
      </w:r>
    </w:p>
    <w:p w14:paraId="2FF0F3DC" w14:textId="52BD8950" w:rsidR="008D6690" w:rsidRDefault="008D6690" w:rsidP="00CF0334">
      <w:pPr>
        <w:pStyle w:val="ListParagraph"/>
        <w:numPr>
          <w:ilvl w:val="0"/>
          <w:numId w:val="10"/>
        </w:numPr>
        <w:spacing w:after="0"/>
        <w:jc w:val="both"/>
        <w:rPr>
          <w:rFonts w:ascii="Times New Roman" w:hAnsi="Times New Roman"/>
        </w:rPr>
      </w:pPr>
      <w:r w:rsidRPr="008D6690">
        <w:rPr>
          <w:rFonts w:ascii="Times New Roman" w:hAnsi="Times New Roman"/>
        </w:rPr>
        <w:t>Stagflation: falling GDP, high inflation.</w:t>
      </w:r>
      <w:r w:rsidR="00740B2A">
        <w:rPr>
          <w:rFonts w:ascii="Times New Roman" w:hAnsi="Times New Roman"/>
        </w:rPr>
        <w:t xml:space="preserve"> – </w:t>
      </w:r>
      <w:r w:rsidR="00740B2A" w:rsidRPr="00740B2A">
        <w:rPr>
          <w:rFonts w:ascii="Times New Roman" w:hAnsi="Times New Roman"/>
          <w:b/>
          <w:bCs/>
        </w:rPr>
        <w:t>gold mining</w:t>
      </w:r>
      <w:r w:rsidR="008142C0">
        <w:rPr>
          <w:rFonts w:ascii="Times New Roman" w:hAnsi="Times New Roman"/>
          <w:b/>
          <w:bCs/>
        </w:rPr>
        <w:t xml:space="preserve"> (counter cyclical)</w:t>
      </w:r>
    </w:p>
    <w:p w14:paraId="39C2B309" w14:textId="660CCC34" w:rsidR="00740B2A" w:rsidRPr="00740B2A" w:rsidRDefault="00740B2A" w:rsidP="00CF0334">
      <w:pPr>
        <w:jc w:val="both"/>
        <w:rPr>
          <w:rFonts w:ascii="Times New Roman" w:hAnsi="Times New Roman"/>
        </w:rPr>
      </w:pPr>
      <w:r>
        <w:rPr>
          <w:rFonts w:ascii="Times New Roman" w:hAnsi="Times New Roman"/>
          <w:lang w:val="en-US"/>
        </w:rPr>
        <w:t>F</w:t>
      </w:r>
      <w:r w:rsidR="0065234D">
        <w:rPr>
          <w:rFonts w:ascii="Times New Roman" w:hAnsi="Times New Roman"/>
          <w:lang w:val="en-US"/>
        </w:rPr>
        <w:t>i</w:t>
      </w:r>
      <w:r>
        <w:rPr>
          <w:rFonts w:ascii="Times New Roman" w:hAnsi="Times New Roman"/>
          <w:lang w:val="en-US"/>
        </w:rPr>
        <w:t xml:space="preserve">rst, cyclical industries perform better during an economic expansion, while noncyclical industries perform better during recessions. </w:t>
      </w:r>
      <w:r>
        <w:rPr>
          <w:rFonts w:ascii="Times New Roman" w:hAnsi="Times New Roman"/>
        </w:rPr>
        <w:t>Housing construction is a cyclical industry. But it</w:t>
      </w:r>
      <w:r w:rsidR="00357F04">
        <w:rPr>
          <w:rFonts w:ascii="Times New Roman" w:hAnsi="Times New Roman"/>
        </w:rPr>
        <w:t>’</w:t>
      </w:r>
      <w:r>
        <w:rPr>
          <w:rFonts w:ascii="Times New Roman" w:hAnsi="Times New Roman"/>
        </w:rPr>
        <w:t>s also sensitive to interest rates since many houses would be bought through mortgages. Thus, housing construction would perform better than others during healthy expansions. Health care is a noncyclical industry and thus will perform better than others during a deep recession. Demand for health care doesn</w:t>
      </w:r>
      <w:r w:rsidR="00357F04">
        <w:rPr>
          <w:rFonts w:ascii="Times New Roman" w:hAnsi="Times New Roman"/>
        </w:rPr>
        <w:t>’</w:t>
      </w:r>
      <w:r>
        <w:rPr>
          <w:rFonts w:ascii="Times New Roman" w:hAnsi="Times New Roman"/>
        </w:rPr>
        <w:t>t depend on a business cycle, and therefore healthcare companies</w:t>
      </w:r>
      <w:r w:rsidR="00357F04">
        <w:rPr>
          <w:rFonts w:ascii="Times New Roman" w:hAnsi="Times New Roman"/>
        </w:rPr>
        <w:t>’</w:t>
      </w:r>
      <w:r>
        <w:rPr>
          <w:rFonts w:ascii="Times New Roman" w:hAnsi="Times New Roman"/>
        </w:rPr>
        <w:t xml:space="preserve"> earnings are relatively protected from recessions. Gold mining would probably perform better than others in stagflation since it</w:t>
      </w:r>
      <w:r w:rsidR="00357F04">
        <w:rPr>
          <w:rFonts w:ascii="Times New Roman" w:hAnsi="Times New Roman"/>
        </w:rPr>
        <w:t>’</w:t>
      </w:r>
      <w:r>
        <w:rPr>
          <w:rFonts w:ascii="Times New Roman" w:hAnsi="Times New Roman"/>
        </w:rPr>
        <w:t>s a countercyclical industry that protects against high inflation since gold price is relatively independent of inflation. Finally, the steel industry, a highly cyclical industry, would probably perform best in a superheated economy when demand for steel increases as the economy is booming.</w:t>
      </w:r>
    </w:p>
    <w:p w14:paraId="23B769ED" w14:textId="37CB634B" w:rsidR="00322994" w:rsidRDefault="00322994" w:rsidP="00CF0334">
      <w:pPr>
        <w:jc w:val="both"/>
        <w:rPr>
          <w:rFonts w:ascii="Times New Roman" w:hAnsi="Times New Roman"/>
          <w:lang w:val="en-US"/>
        </w:rPr>
      </w:pPr>
    </w:p>
    <w:p w14:paraId="10AD186E" w14:textId="5B8EE1D1" w:rsidR="00322994" w:rsidRDefault="00322994" w:rsidP="00CF0334">
      <w:pPr>
        <w:jc w:val="both"/>
        <w:rPr>
          <w:rFonts w:ascii="Times New Roman" w:hAnsi="Times New Roman"/>
          <w:lang w:val="en-US"/>
        </w:rPr>
      </w:pPr>
    </w:p>
    <w:p w14:paraId="7C2F1223" w14:textId="014347F9" w:rsidR="008142C0" w:rsidRPr="008142C0" w:rsidRDefault="00322994" w:rsidP="00CF0334">
      <w:pPr>
        <w:keepLines/>
        <w:widowControl w:val="0"/>
        <w:autoSpaceDE w:val="0"/>
        <w:autoSpaceDN w:val="0"/>
        <w:adjustRightInd w:val="0"/>
        <w:rPr>
          <w:rFonts w:ascii="Times New Roman" w:hAnsi="Times New Roman" w:cs="Times New Roman"/>
          <w:color w:val="0070C0"/>
        </w:rPr>
      </w:pPr>
      <w:r w:rsidRPr="00364BE8">
        <w:rPr>
          <w:rFonts w:ascii="Times New Roman" w:hAnsi="Times New Roman"/>
          <w:b/>
          <w:bCs/>
          <w:color w:val="0070C0"/>
          <w:lang w:val="en-US"/>
        </w:rPr>
        <w:t>Q</w:t>
      </w:r>
      <w:r w:rsidR="0072082A">
        <w:rPr>
          <w:rFonts w:ascii="Times New Roman" w:hAnsi="Times New Roman"/>
          <w:b/>
          <w:bCs/>
          <w:color w:val="0070C0"/>
          <w:lang w:val="en-US"/>
        </w:rPr>
        <w:t>3</w:t>
      </w:r>
      <w:r w:rsidRPr="00364BE8">
        <w:rPr>
          <w:rFonts w:ascii="Times New Roman" w:hAnsi="Times New Roman"/>
          <w:b/>
          <w:bCs/>
          <w:color w:val="0070C0"/>
          <w:lang w:val="en-US"/>
        </w:rPr>
        <w:t>.</w:t>
      </w:r>
      <w:r w:rsidR="008142C0" w:rsidRPr="00364BE8">
        <w:rPr>
          <w:rFonts w:ascii="Times New Roman" w:hAnsi="Times New Roman"/>
          <w:b/>
          <w:bCs/>
          <w:color w:val="0070C0"/>
          <w:lang w:val="en-US"/>
        </w:rPr>
        <w:t xml:space="preserve"> Final exam S1 2022</w:t>
      </w:r>
      <w:r w:rsidR="008142C0" w:rsidRPr="008142C0">
        <w:rPr>
          <w:rFonts w:ascii="Times New Roman" w:hAnsi="Times New Roman"/>
          <w:color w:val="0070C0"/>
          <w:lang w:val="en-US"/>
        </w:rPr>
        <w:t>.</w:t>
      </w:r>
      <w:r w:rsidRPr="008142C0">
        <w:rPr>
          <w:rFonts w:ascii="Times New Roman" w:hAnsi="Times New Roman"/>
          <w:color w:val="0070C0"/>
          <w:lang w:val="en-US"/>
        </w:rPr>
        <w:t xml:space="preserve"> </w:t>
      </w:r>
      <w:r w:rsidR="008142C0" w:rsidRPr="008142C0">
        <w:rPr>
          <w:rFonts w:ascii="Times New Roman" w:hAnsi="Times New Roman" w:cs="Times New Roman"/>
          <w:color w:val="0070C0"/>
        </w:rPr>
        <w:t xml:space="preserve">Which of the following is </w:t>
      </w:r>
      <w:r w:rsidR="008142C0" w:rsidRPr="008142C0">
        <w:rPr>
          <w:rFonts w:ascii="Times New Roman" w:hAnsi="Times New Roman" w:cs="Times New Roman"/>
          <w:b/>
          <w:bCs/>
          <w:color w:val="0070C0"/>
        </w:rPr>
        <w:t>NOT</w:t>
      </w:r>
      <w:r w:rsidR="008142C0" w:rsidRPr="008142C0">
        <w:rPr>
          <w:rFonts w:ascii="Times New Roman" w:hAnsi="Times New Roman" w:cs="Times New Roman"/>
          <w:color w:val="0070C0"/>
        </w:rPr>
        <w:t xml:space="preserve"> a typical part of an equity research report?</w:t>
      </w:r>
    </w:p>
    <w:p w14:paraId="34D7C41F" w14:textId="77777777" w:rsidR="008142C0" w:rsidRPr="008142C0" w:rsidRDefault="008142C0" w:rsidP="00CF0334">
      <w:pPr>
        <w:pStyle w:val="ListParagraph"/>
        <w:keepLines/>
        <w:widowControl w:val="0"/>
        <w:numPr>
          <w:ilvl w:val="0"/>
          <w:numId w:val="13"/>
        </w:numPr>
        <w:autoSpaceDE w:val="0"/>
        <w:autoSpaceDN w:val="0"/>
        <w:adjustRightInd w:val="0"/>
        <w:spacing w:after="0"/>
        <w:rPr>
          <w:rFonts w:ascii="Times New Roman" w:hAnsi="Times New Roman"/>
          <w:color w:val="0070C0"/>
        </w:rPr>
      </w:pPr>
      <w:r w:rsidRPr="008142C0">
        <w:rPr>
          <w:rFonts w:ascii="Times New Roman" w:hAnsi="Times New Roman"/>
          <w:color w:val="0070C0"/>
        </w:rPr>
        <w:t>Description of the company, its products, and services</w:t>
      </w:r>
    </w:p>
    <w:p w14:paraId="548BB965" w14:textId="69A3CCFF" w:rsidR="008142C0" w:rsidRPr="008142C0" w:rsidRDefault="008142C0" w:rsidP="00CF0334">
      <w:pPr>
        <w:pStyle w:val="ListParagraph"/>
        <w:keepLines/>
        <w:widowControl w:val="0"/>
        <w:numPr>
          <w:ilvl w:val="0"/>
          <w:numId w:val="13"/>
        </w:numPr>
        <w:autoSpaceDE w:val="0"/>
        <w:autoSpaceDN w:val="0"/>
        <w:adjustRightInd w:val="0"/>
        <w:spacing w:after="0"/>
        <w:rPr>
          <w:rFonts w:ascii="Times New Roman" w:hAnsi="Times New Roman"/>
          <w:color w:val="0070C0"/>
        </w:rPr>
      </w:pPr>
      <w:r w:rsidRPr="008142C0">
        <w:rPr>
          <w:rFonts w:ascii="Times New Roman" w:hAnsi="Times New Roman"/>
          <w:color w:val="0070C0"/>
        </w:rPr>
        <w:t>A description of the company management’s political connections</w:t>
      </w:r>
    </w:p>
    <w:p w14:paraId="0F543342" w14:textId="77777777" w:rsidR="008142C0" w:rsidRPr="008142C0" w:rsidRDefault="008142C0" w:rsidP="00CF0334">
      <w:pPr>
        <w:pStyle w:val="ListParagraph"/>
        <w:keepLines/>
        <w:widowControl w:val="0"/>
        <w:numPr>
          <w:ilvl w:val="0"/>
          <w:numId w:val="13"/>
        </w:numPr>
        <w:autoSpaceDE w:val="0"/>
        <w:autoSpaceDN w:val="0"/>
        <w:adjustRightInd w:val="0"/>
        <w:spacing w:after="0"/>
        <w:rPr>
          <w:rFonts w:ascii="Times New Roman" w:hAnsi="Times New Roman"/>
          <w:color w:val="0070C0"/>
        </w:rPr>
      </w:pPr>
      <w:r w:rsidRPr="008142C0">
        <w:rPr>
          <w:rFonts w:ascii="Times New Roman" w:hAnsi="Times New Roman"/>
          <w:color w:val="0070C0"/>
        </w:rPr>
        <w:t>A forecast of the company’s future financial performance</w:t>
      </w:r>
    </w:p>
    <w:p w14:paraId="2C3F1D1B" w14:textId="5D86F959" w:rsidR="008142C0" w:rsidRPr="008142C0" w:rsidRDefault="008142C0" w:rsidP="00CF0334">
      <w:pPr>
        <w:pStyle w:val="ListParagraph"/>
        <w:keepLines/>
        <w:widowControl w:val="0"/>
        <w:numPr>
          <w:ilvl w:val="0"/>
          <w:numId w:val="13"/>
        </w:numPr>
        <w:autoSpaceDE w:val="0"/>
        <w:autoSpaceDN w:val="0"/>
        <w:adjustRightInd w:val="0"/>
        <w:spacing w:after="0"/>
        <w:rPr>
          <w:rFonts w:ascii="Times New Roman" w:hAnsi="Times New Roman"/>
          <w:color w:val="0070C0"/>
        </w:rPr>
      </w:pPr>
      <w:r w:rsidRPr="008142C0">
        <w:rPr>
          <w:rFonts w:ascii="Times New Roman" w:hAnsi="Times New Roman"/>
          <w:color w:val="0070C0"/>
        </w:rPr>
        <w:t>A recommendation to buy, sell or hold a stock</w:t>
      </w:r>
    </w:p>
    <w:p w14:paraId="1E18C64B" w14:textId="041EADD1" w:rsidR="008142C0" w:rsidRDefault="008142C0" w:rsidP="00CF0334">
      <w:pPr>
        <w:keepLines/>
        <w:widowControl w:val="0"/>
        <w:autoSpaceDE w:val="0"/>
        <w:autoSpaceDN w:val="0"/>
        <w:adjustRightInd w:val="0"/>
        <w:rPr>
          <w:rFonts w:ascii="Times New Roman" w:hAnsi="Times New Roman"/>
        </w:rPr>
      </w:pPr>
    </w:p>
    <w:p w14:paraId="27FEDE07" w14:textId="21393686" w:rsidR="008142C0" w:rsidRPr="008142C0" w:rsidRDefault="008142C0" w:rsidP="00CF0334">
      <w:pPr>
        <w:keepLines/>
        <w:widowControl w:val="0"/>
        <w:autoSpaceDE w:val="0"/>
        <w:autoSpaceDN w:val="0"/>
        <w:adjustRightInd w:val="0"/>
        <w:rPr>
          <w:rFonts w:ascii="Times New Roman" w:hAnsi="Times New Roman"/>
        </w:rPr>
      </w:pPr>
      <w:r w:rsidRPr="00364BE8">
        <w:rPr>
          <w:rFonts w:ascii="Times New Roman" w:hAnsi="Times New Roman"/>
          <w:u w:val="single"/>
        </w:rPr>
        <w:t>Answer:</w:t>
      </w:r>
      <w:r>
        <w:rPr>
          <w:rFonts w:ascii="Times New Roman" w:hAnsi="Times New Roman"/>
        </w:rPr>
        <w:t xml:space="preserve"> b).</w:t>
      </w:r>
    </w:p>
    <w:p w14:paraId="2046BA05" w14:textId="2A41707D" w:rsidR="00322994" w:rsidRDefault="00322994" w:rsidP="00CF0334">
      <w:pPr>
        <w:jc w:val="both"/>
        <w:rPr>
          <w:rFonts w:ascii="Times New Roman" w:hAnsi="Times New Roman"/>
          <w:lang w:val="en-US"/>
        </w:rPr>
      </w:pPr>
    </w:p>
    <w:p w14:paraId="2B85337E" w14:textId="77777777" w:rsidR="00364BE8" w:rsidRDefault="00364BE8" w:rsidP="00CF0334">
      <w:pPr>
        <w:jc w:val="both"/>
        <w:rPr>
          <w:rFonts w:ascii="Times New Roman" w:hAnsi="Times New Roman"/>
          <w:lang w:val="en-US"/>
        </w:rPr>
      </w:pPr>
    </w:p>
    <w:p w14:paraId="1D06ED6D" w14:textId="0C02AD61" w:rsidR="00364BE8" w:rsidRPr="00364BE8" w:rsidRDefault="00364BE8" w:rsidP="00CF0334">
      <w:pPr>
        <w:keepLines/>
        <w:widowControl w:val="0"/>
        <w:autoSpaceDE w:val="0"/>
        <w:autoSpaceDN w:val="0"/>
        <w:adjustRightInd w:val="0"/>
        <w:rPr>
          <w:rFonts w:ascii="Times New Roman" w:hAnsi="Times New Roman" w:cs="Times New Roman"/>
          <w:color w:val="0070C0"/>
        </w:rPr>
      </w:pPr>
      <w:r w:rsidRPr="00364BE8">
        <w:rPr>
          <w:rFonts w:ascii="Times New Roman" w:hAnsi="Times New Roman" w:cs="Times New Roman"/>
          <w:b/>
          <w:bCs/>
          <w:color w:val="0070C0"/>
        </w:rPr>
        <w:t>Q</w:t>
      </w:r>
      <w:r w:rsidR="0072082A">
        <w:rPr>
          <w:rFonts w:ascii="Times New Roman" w:hAnsi="Times New Roman" w:cs="Times New Roman"/>
          <w:b/>
          <w:bCs/>
          <w:color w:val="0070C0"/>
        </w:rPr>
        <w:t>4</w:t>
      </w:r>
      <w:r w:rsidRPr="00364BE8">
        <w:rPr>
          <w:rFonts w:ascii="Times New Roman" w:hAnsi="Times New Roman" w:cs="Times New Roman"/>
          <w:b/>
          <w:bCs/>
          <w:color w:val="0070C0"/>
        </w:rPr>
        <w:t>.</w:t>
      </w:r>
      <w:r w:rsidRPr="00364BE8">
        <w:rPr>
          <w:rFonts w:ascii="Times New Roman" w:hAnsi="Times New Roman" w:cs="Times New Roman"/>
          <w:color w:val="0070C0"/>
        </w:rPr>
        <w:t xml:space="preserve"> </w:t>
      </w:r>
      <w:r w:rsidRPr="00364BE8">
        <w:rPr>
          <w:rFonts w:ascii="Times New Roman" w:hAnsi="Times New Roman"/>
          <w:b/>
          <w:bCs/>
          <w:color w:val="0070C0"/>
          <w:lang w:val="en-US"/>
        </w:rPr>
        <w:t>Final exam S1 2022</w:t>
      </w:r>
      <w:r>
        <w:rPr>
          <w:rFonts w:ascii="Times New Roman" w:hAnsi="Times New Roman"/>
          <w:b/>
          <w:bCs/>
          <w:color w:val="0070C0"/>
          <w:lang w:val="en-US"/>
        </w:rPr>
        <w:t>.</w:t>
      </w:r>
      <w:r w:rsidRPr="00364BE8">
        <w:rPr>
          <w:rFonts w:ascii="Times New Roman" w:hAnsi="Times New Roman" w:cs="Times New Roman"/>
          <w:color w:val="0070C0"/>
        </w:rPr>
        <w:t xml:space="preserve"> Macroeconomic analysis performed by equity research analysts can help them to:</w:t>
      </w:r>
    </w:p>
    <w:p w14:paraId="2DCF3ACD" w14:textId="77777777" w:rsidR="00364BE8" w:rsidRPr="00364BE8" w:rsidRDefault="00364BE8" w:rsidP="00CF0334">
      <w:pPr>
        <w:pStyle w:val="ListParagraph"/>
        <w:keepLines/>
        <w:widowControl w:val="0"/>
        <w:numPr>
          <w:ilvl w:val="0"/>
          <w:numId w:val="14"/>
        </w:numPr>
        <w:autoSpaceDE w:val="0"/>
        <w:autoSpaceDN w:val="0"/>
        <w:adjustRightInd w:val="0"/>
        <w:spacing w:after="0"/>
        <w:rPr>
          <w:rFonts w:ascii="Times New Roman" w:hAnsi="Times New Roman"/>
          <w:color w:val="0070C0"/>
        </w:rPr>
      </w:pPr>
      <w:r w:rsidRPr="00364BE8">
        <w:rPr>
          <w:rFonts w:ascii="Times New Roman" w:hAnsi="Times New Roman"/>
          <w:color w:val="0070C0"/>
        </w:rPr>
        <w:t xml:space="preserve">Narrow down the subset of stocks for potential equity research consideration </w:t>
      </w:r>
    </w:p>
    <w:p w14:paraId="020F99E7" w14:textId="77777777" w:rsidR="00364BE8" w:rsidRPr="00364BE8" w:rsidRDefault="00364BE8" w:rsidP="00CF0334">
      <w:pPr>
        <w:pStyle w:val="ListParagraph"/>
        <w:keepLines/>
        <w:widowControl w:val="0"/>
        <w:numPr>
          <w:ilvl w:val="0"/>
          <w:numId w:val="14"/>
        </w:numPr>
        <w:autoSpaceDE w:val="0"/>
        <w:autoSpaceDN w:val="0"/>
        <w:adjustRightInd w:val="0"/>
        <w:spacing w:after="0"/>
        <w:rPr>
          <w:rFonts w:ascii="Times New Roman" w:hAnsi="Times New Roman"/>
          <w:color w:val="0070C0"/>
        </w:rPr>
      </w:pPr>
      <w:r w:rsidRPr="00364BE8">
        <w:rPr>
          <w:rFonts w:ascii="Times New Roman" w:hAnsi="Times New Roman"/>
          <w:color w:val="0070C0"/>
        </w:rPr>
        <w:t>Understand the growth opportunities of companies that they research better</w:t>
      </w:r>
    </w:p>
    <w:p w14:paraId="2B8FD4B6" w14:textId="77777777" w:rsidR="00364BE8" w:rsidRPr="00364BE8" w:rsidRDefault="00364BE8" w:rsidP="00CF0334">
      <w:pPr>
        <w:pStyle w:val="ListParagraph"/>
        <w:keepLines/>
        <w:widowControl w:val="0"/>
        <w:numPr>
          <w:ilvl w:val="0"/>
          <w:numId w:val="14"/>
        </w:numPr>
        <w:autoSpaceDE w:val="0"/>
        <w:autoSpaceDN w:val="0"/>
        <w:adjustRightInd w:val="0"/>
        <w:spacing w:after="0"/>
        <w:rPr>
          <w:rFonts w:ascii="Times New Roman" w:hAnsi="Times New Roman"/>
          <w:color w:val="0070C0"/>
        </w:rPr>
      </w:pPr>
      <w:r w:rsidRPr="00364BE8">
        <w:rPr>
          <w:rFonts w:ascii="Times New Roman" w:hAnsi="Times New Roman"/>
          <w:color w:val="0070C0"/>
        </w:rPr>
        <w:t>Estimate the required rate of return on companies that they research</w:t>
      </w:r>
    </w:p>
    <w:p w14:paraId="47E020E3" w14:textId="77777777" w:rsidR="00364BE8" w:rsidRPr="006A3A6D" w:rsidRDefault="00364BE8" w:rsidP="00CF0334">
      <w:pPr>
        <w:pStyle w:val="ListParagraph"/>
        <w:keepLines/>
        <w:widowControl w:val="0"/>
        <w:numPr>
          <w:ilvl w:val="0"/>
          <w:numId w:val="14"/>
        </w:numPr>
        <w:autoSpaceDE w:val="0"/>
        <w:autoSpaceDN w:val="0"/>
        <w:adjustRightInd w:val="0"/>
        <w:spacing w:after="0"/>
        <w:rPr>
          <w:rFonts w:ascii="Times New Roman" w:hAnsi="Times New Roman"/>
          <w:color w:val="0070C0"/>
        </w:rPr>
      </w:pPr>
      <w:r w:rsidRPr="006A3A6D">
        <w:rPr>
          <w:rFonts w:ascii="Times New Roman" w:hAnsi="Times New Roman"/>
          <w:color w:val="0070C0"/>
        </w:rPr>
        <w:t>All of the above</w:t>
      </w:r>
    </w:p>
    <w:p w14:paraId="576BE45C" w14:textId="77777777" w:rsidR="00364BE8" w:rsidRDefault="00364BE8" w:rsidP="00CF0334">
      <w:pPr>
        <w:keepLines/>
        <w:widowControl w:val="0"/>
        <w:autoSpaceDE w:val="0"/>
        <w:autoSpaceDN w:val="0"/>
        <w:adjustRightInd w:val="0"/>
        <w:rPr>
          <w:rFonts w:ascii="Times New Roman" w:hAnsi="Times New Roman"/>
        </w:rPr>
      </w:pPr>
    </w:p>
    <w:p w14:paraId="5AB0FBA7" w14:textId="4F537343" w:rsidR="00364BE8" w:rsidRPr="00364BE8" w:rsidRDefault="00364BE8" w:rsidP="00CF0334">
      <w:pPr>
        <w:keepLines/>
        <w:widowControl w:val="0"/>
        <w:autoSpaceDE w:val="0"/>
        <w:autoSpaceDN w:val="0"/>
        <w:adjustRightInd w:val="0"/>
        <w:rPr>
          <w:rFonts w:ascii="Times New Roman" w:hAnsi="Times New Roman"/>
        </w:rPr>
      </w:pPr>
      <w:r w:rsidRPr="00364BE8">
        <w:rPr>
          <w:rFonts w:ascii="Times New Roman" w:hAnsi="Times New Roman"/>
          <w:u w:val="single"/>
        </w:rPr>
        <w:t>Answer:</w:t>
      </w:r>
      <w:r w:rsidRPr="00364BE8">
        <w:rPr>
          <w:rFonts w:ascii="Times New Roman" w:hAnsi="Times New Roman"/>
        </w:rPr>
        <w:t xml:space="preserve"> </w:t>
      </w:r>
      <w:r>
        <w:rPr>
          <w:rFonts w:ascii="Times New Roman" w:hAnsi="Times New Roman"/>
        </w:rPr>
        <w:t>d</w:t>
      </w:r>
      <w:r w:rsidRPr="00364BE8">
        <w:rPr>
          <w:rFonts w:ascii="Times New Roman" w:hAnsi="Times New Roman"/>
        </w:rPr>
        <w:t>).</w:t>
      </w:r>
    </w:p>
    <w:p w14:paraId="6A082D8A" w14:textId="77777777" w:rsidR="0072082A" w:rsidRDefault="0072082A" w:rsidP="0072082A">
      <w:pPr>
        <w:keepLines/>
        <w:widowControl w:val="0"/>
        <w:autoSpaceDE w:val="0"/>
        <w:autoSpaceDN w:val="0"/>
        <w:adjustRightInd w:val="0"/>
        <w:rPr>
          <w:rFonts w:ascii="Times New Roman" w:hAnsi="Times New Roman" w:cs="Times New Roman"/>
          <w:b/>
          <w:bCs/>
          <w:color w:val="0070C0"/>
        </w:rPr>
      </w:pPr>
    </w:p>
    <w:p w14:paraId="524CE5BC" w14:textId="77777777" w:rsidR="0072082A" w:rsidRDefault="0072082A" w:rsidP="0072082A">
      <w:pPr>
        <w:keepLines/>
        <w:widowControl w:val="0"/>
        <w:autoSpaceDE w:val="0"/>
        <w:autoSpaceDN w:val="0"/>
        <w:adjustRightInd w:val="0"/>
        <w:rPr>
          <w:rFonts w:ascii="Times New Roman" w:hAnsi="Times New Roman" w:cs="Times New Roman"/>
          <w:b/>
          <w:bCs/>
          <w:color w:val="0070C0"/>
        </w:rPr>
      </w:pPr>
    </w:p>
    <w:p w14:paraId="674D555E" w14:textId="6EB1C2A4" w:rsidR="0072082A" w:rsidRPr="0072082A" w:rsidRDefault="0072082A" w:rsidP="0072082A">
      <w:pPr>
        <w:keepLines/>
        <w:widowControl w:val="0"/>
        <w:autoSpaceDE w:val="0"/>
        <w:autoSpaceDN w:val="0"/>
        <w:adjustRightInd w:val="0"/>
        <w:spacing w:line="300" w:lineRule="auto"/>
        <w:rPr>
          <w:rFonts w:ascii="Times New Roman" w:hAnsi="Times New Roman" w:cs="Times New Roman"/>
          <w:color w:val="0070C0"/>
        </w:rPr>
      </w:pPr>
      <w:r w:rsidRPr="0072082A">
        <w:rPr>
          <w:rFonts w:ascii="Times New Roman" w:hAnsi="Times New Roman" w:cs="Times New Roman"/>
          <w:b/>
          <w:bCs/>
          <w:color w:val="0070C0"/>
        </w:rPr>
        <w:t>Q</w:t>
      </w:r>
      <w:r w:rsidR="00DB46D4">
        <w:rPr>
          <w:rFonts w:ascii="Times New Roman" w:hAnsi="Times New Roman" w:cs="Times New Roman"/>
          <w:b/>
          <w:bCs/>
          <w:color w:val="0070C0"/>
        </w:rPr>
        <w:t>5</w:t>
      </w:r>
      <w:r w:rsidRPr="0072082A">
        <w:rPr>
          <w:rFonts w:ascii="Times New Roman" w:hAnsi="Times New Roman" w:cs="Times New Roman"/>
          <w:b/>
          <w:bCs/>
          <w:color w:val="0070C0"/>
        </w:rPr>
        <w:t>.</w:t>
      </w:r>
      <w:r w:rsidRPr="0072082A">
        <w:rPr>
          <w:rFonts w:ascii="Times New Roman" w:hAnsi="Times New Roman" w:cs="Times New Roman"/>
          <w:color w:val="0070C0"/>
        </w:rPr>
        <w:t xml:space="preserve"> </w:t>
      </w:r>
      <w:r w:rsidRPr="0072082A">
        <w:rPr>
          <w:rFonts w:ascii="Times New Roman" w:hAnsi="Times New Roman"/>
          <w:b/>
          <w:bCs/>
          <w:color w:val="0070C0"/>
          <w:lang w:val="en-US"/>
        </w:rPr>
        <w:t>Final exam S2 2022.</w:t>
      </w:r>
      <w:r w:rsidRPr="0072082A">
        <w:rPr>
          <w:rFonts w:ascii="Times New Roman" w:hAnsi="Times New Roman" w:cs="Times New Roman"/>
          <w:color w:val="0070C0"/>
        </w:rPr>
        <w:t xml:space="preserve"> Since _________ industries perform better than other industries during economic recessions, equity research analysts usually focus on companies from industries like ____________ when the economy is stagnating.</w:t>
      </w:r>
    </w:p>
    <w:p w14:paraId="1CD0F388" w14:textId="77777777" w:rsidR="0072082A" w:rsidRPr="0072082A" w:rsidRDefault="0072082A" w:rsidP="0072082A">
      <w:pPr>
        <w:pStyle w:val="ListParagraph"/>
        <w:keepLines/>
        <w:widowControl w:val="0"/>
        <w:numPr>
          <w:ilvl w:val="0"/>
          <w:numId w:val="15"/>
        </w:numPr>
        <w:autoSpaceDE w:val="0"/>
        <w:autoSpaceDN w:val="0"/>
        <w:adjustRightInd w:val="0"/>
        <w:spacing w:after="0" w:line="300" w:lineRule="auto"/>
        <w:rPr>
          <w:rFonts w:ascii="Times New Roman" w:hAnsi="Times New Roman"/>
          <w:color w:val="0070C0"/>
        </w:rPr>
      </w:pPr>
      <w:r w:rsidRPr="0072082A">
        <w:rPr>
          <w:rFonts w:ascii="Times New Roman" w:hAnsi="Times New Roman"/>
          <w:color w:val="0070C0"/>
        </w:rPr>
        <w:t>cyclical… mining and airline</w:t>
      </w:r>
    </w:p>
    <w:p w14:paraId="171B6FF7" w14:textId="77777777" w:rsidR="0072082A" w:rsidRPr="0072082A" w:rsidRDefault="0072082A" w:rsidP="0072082A">
      <w:pPr>
        <w:pStyle w:val="ListParagraph"/>
        <w:keepLines/>
        <w:widowControl w:val="0"/>
        <w:numPr>
          <w:ilvl w:val="0"/>
          <w:numId w:val="15"/>
        </w:numPr>
        <w:autoSpaceDE w:val="0"/>
        <w:autoSpaceDN w:val="0"/>
        <w:adjustRightInd w:val="0"/>
        <w:spacing w:after="0" w:line="300" w:lineRule="auto"/>
        <w:rPr>
          <w:rFonts w:ascii="Times New Roman" w:hAnsi="Times New Roman"/>
          <w:color w:val="0070C0"/>
        </w:rPr>
      </w:pPr>
      <w:r w:rsidRPr="0072082A">
        <w:rPr>
          <w:rFonts w:ascii="Times New Roman" w:hAnsi="Times New Roman"/>
          <w:color w:val="0070C0"/>
        </w:rPr>
        <w:t>defensive… mining and airline</w:t>
      </w:r>
    </w:p>
    <w:p w14:paraId="12A31C1E" w14:textId="77777777" w:rsidR="0072082A" w:rsidRPr="0072082A" w:rsidRDefault="0072082A" w:rsidP="0072082A">
      <w:pPr>
        <w:pStyle w:val="ListParagraph"/>
        <w:keepLines/>
        <w:widowControl w:val="0"/>
        <w:numPr>
          <w:ilvl w:val="0"/>
          <w:numId w:val="15"/>
        </w:numPr>
        <w:autoSpaceDE w:val="0"/>
        <w:autoSpaceDN w:val="0"/>
        <w:adjustRightInd w:val="0"/>
        <w:spacing w:after="0" w:line="300" w:lineRule="auto"/>
        <w:rPr>
          <w:rFonts w:ascii="Times New Roman" w:hAnsi="Times New Roman"/>
          <w:color w:val="0070C0"/>
        </w:rPr>
      </w:pPr>
      <w:r w:rsidRPr="0072082A">
        <w:rPr>
          <w:rFonts w:ascii="Times New Roman" w:hAnsi="Times New Roman"/>
          <w:color w:val="0070C0"/>
        </w:rPr>
        <w:t>cyclical… fast-moving consumer goods and utilities</w:t>
      </w:r>
    </w:p>
    <w:p w14:paraId="167A6605" w14:textId="77777777" w:rsidR="0072082A" w:rsidRPr="0072082A" w:rsidRDefault="0072082A" w:rsidP="0072082A">
      <w:pPr>
        <w:pStyle w:val="ListParagraph"/>
        <w:keepLines/>
        <w:widowControl w:val="0"/>
        <w:numPr>
          <w:ilvl w:val="0"/>
          <w:numId w:val="15"/>
        </w:numPr>
        <w:autoSpaceDE w:val="0"/>
        <w:autoSpaceDN w:val="0"/>
        <w:adjustRightInd w:val="0"/>
        <w:spacing w:after="0" w:line="300" w:lineRule="auto"/>
        <w:rPr>
          <w:rFonts w:ascii="Times New Roman" w:hAnsi="Times New Roman"/>
          <w:color w:val="0070C0"/>
        </w:rPr>
      </w:pPr>
      <w:r w:rsidRPr="0072082A">
        <w:rPr>
          <w:rFonts w:ascii="Times New Roman" w:hAnsi="Times New Roman"/>
          <w:color w:val="0070C0"/>
        </w:rPr>
        <w:t>defensive… fast-moving consumer goods and utilities</w:t>
      </w:r>
    </w:p>
    <w:p w14:paraId="0A5F8E53" w14:textId="70A88D5A" w:rsidR="0072082A" w:rsidRPr="0072082A" w:rsidRDefault="0072082A" w:rsidP="0072082A">
      <w:pPr>
        <w:keepLines/>
        <w:widowControl w:val="0"/>
        <w:autoSpaceDE w:val="0"/>
        <w:autoSpaceDN w:val="0"/>
        <w:adjustRightInd w:val="0"/>
        <w:rPr>
          <w:rFonts w:ascii="Times New Roman" w:hAnsi="Times New Roman"/>
          <w:lang w:val="en-US"/>
        </w:rPr>
      </w:pPr>
    </w:p>
    <w:p w14:paraId="0EE3CD56" w14:textId="77777777" w:rsidR="0072082A" w:rsidRPr="00364BE8" w:rsidRDefault="0072082A" w:rsidP="0072082A">
      <w:pPr>
        <w:keepLines/>
        <w:widowControl w:val="0"/>
        <w:autoSpaceDE w:val="0"/>
        <w:autoSpaceDN w:val="0"/>
        <w:adjustRightInd w:val="0"/>
        <w:rPr>
          <w:rFonts w:ascii="Times New Roman" w:hAnsi="Times New Roman"/>
        </w:rPr>
      </w:pPr>
      <w:r w:rsidRPr="00364BE8">
        <w:rPr>
          <w:rFonts w:ascii="Times New Roman" w:hAnsi="Times New Roman"/>
          <w:u w:val="single"/>
        </w:rPr>
        <w:t>Answer:</w:t>
      </w:r>
      <w:r w:rsidRPr="00364BE8">
        <w:rPr>
          <w:rFonts w:ascii="Times New Roman" w:hAnsi="Times New Roman"/>
        </w:rPr>
        <w:t xml:space="preserve"> </w:t>
      </w:r>
      <w:r>
        <w:rPr>
          <w:rFonts w:ascii="Times New Roman" w:hAnsi="Times New Roman"/>
        </w:rPr>
        <w:t>d</w:t>
      </w:r>
      <w:r w:rsidRPr="00364BE8">
        <w:rPr>
          <w:rFonts w:ascii="Times New Roman" w:hAnsi="Times New Roman"/>
        </w:rPr>
        <w:t>).</w:t>
      </w:r>
    </w:p>
    <w:p w14:paraId="71319F2A" w14:textId="17B3F2E4" w:rsidR="0072082A" w:rsidRDefault="0072082A" w:rsidP="00CF0334">
      <w:pPr>
        <w:pBdr>
          <w:bottom w:val="single" w:sz="12" w:space="1" w:color="auto"/>
        </w:pBdr>
        <w:jc w:val="both"/>
        <w:rPr>
          <w:rFonts w:ascii="Times New Roman" w:hAnsi="Times New Roman"/>
          <w:color w:val="0070C0"/>
          <w:lang w:val="en-US"/>
        </w:rPr>
      </w:pPr>
    </w:p>
    <w:p w14:paraId="070B427F" w14:textId="77777777" w:rsidR="0072082A" w:rsidRPr="0072082A" w:rsidRDefault="0072082A" w:rsidP="00CF0334">
      <w:pPr>
        <w:pBdr>
          <w:bottom w:val="single" w:sz="12" w:space="1" w:color="auto"/>
        </w:pBdr>
        <w:jc w:val="both"/>
        <w:rPr>
          <w:rFonts w:ascii="Times New Roman" w:hAnsi="Times New Roman"/>
          <w:color w:val="0070C0"/>
          <w:lang w:val="en-US"/>
        </w:rPr>
      </w:pPr>
    </w:p>
    <w:p w14:paraId="57C6EA09" w14:textId="7CC55CC8" w:rsidR="0072082A" w:rsidRDefault="0072082A" w:rsidP="00CF0334">
      <w:pPr>
        <w:jc w:val="both"/>
        <w:rPr>
          <w:rFonts w:ascii="Times New Roman" w:hAnsi="Times New Roman"/>
          <w:b/>
          <w:bCs/>
          <w:color w:val="0070C0"/>
          <w:lang w:val="en-US"/>
        </w:rPr>
      </w:pPr>
      <w:r>
        <w:rPr>
          <w:rFonts w:ascii="Times New Roman" w:hAnsi="Times New Roman"/>
          <w:b/>
          <w:bCs/>
          <w:color w:val="0070C0"/>
          <w:lang w:val="en-US"/>
        </w:rPr>
        <w:t>Questions for personal study outside of class</w:t>
      </w:r>
    </w:p>
    <w:p w14:paraId="7C378376" w14:textId="77777777" w:rsidR="0072082A" w:rsidRDefault="0072082A" w:rsidP="00CF0334">
      <w:pPr>
        <w:jc w:val="both"/>
        <w:rPr>
          <w:rFonts w:ascii="Times New Roman" w:hAnsi="Times New Roman"/>
          <w:lang w:val="en-US"/>
        </w:rPr>
      </w:pPr>
    </w:p>
    <w:p w14:paraId="4A059B21" w14:textId="6BD0ED0B" w:rsidR="0072082A" w:rsidRDefault="0072082A" w:rsidP="0072082A">
      <w:pPr>
        <w:jc w:val="both"/>
        <w:rPr>
          <w:rFonts w:ascii="Times New Roman" w:hAnsi="Times New Roman" w:cs="Times New Roman"/>
        </w:rPr>
      </w:pPr>
      <w:r w:rsidRPr="00EC0A02">
        <w:rPr>
          <w:rFonts w:ascii="Times New Roman" w:hAnsi="Times New Roman" w:cs="Times New Roman"/>
          <w:b/>
          <w:color w:val="0070C0"/>
        </w:rPr>
        <w:t>Q</w:t>
      </w:r>
      <w:r w:rsidR="00DB46D4">
        <w:rPr>
          <w:rFonts w:ascii="Times New Roman" w:hAnsi="Times New Roman" w:cs="Times New Roman"/>
          <w:b/>
          <w:color w:val="0070C0"/>
        </w:rPr>
        <w:t>6</w:t>
      </w:r>
      <w:r w:rsidRPr="00EC0A02">
        <w:rPr>
          <w:rFonts w:ascii="Times New Roman" w:hAnsi="Times New Roman" w:cs="Times New Roman"/>
          <w:b/>
          <w:color w:val="0070C0"/>
        </w:rPr>
        <w:t xml:space="preserve">. </w:t>
      </w:r>
      <w:r>
        <w:rPr>
          <w:rFonts w:ascii="Times New Roman" w:hAnsi="Times New Roman" w:cs="Times New Roman"/>
          <w:color w:val="0070C0"/>
        </w:rPr>
        <w:t>Read the Financial Review article about a recent failure of sell-side analysts. The article discusses how sell-side analysts failed to predict a huge drop in Meta’s (Facebook’s) earnings in the first quarter of 2022. What factors contributed to the analysts’ failure?</w:t>
      </w:r>
    </w:p>
    <w:p w14:paraId="541D1A14" w14:textId="77777777" w:rsidR="0072082A" w:rsidRDefault="0072082A" w:rsidP="0072082A">
      <w:pPr>
        <w:jc w:val="both"/>
        <w:rPr>
          <w:rFonts w:ascii="Times New Roman" w:hAnsi="Times New Roman" w:cs="Times New Roman"/>
        </w:rPr>
      </w:pPr>
    </w:p>
    <w:p w14:paraId="7B7E49FA" w14:textId="77777777" w:rsidR="0072082A" w:rsidRPr="008142C0" w:rsidRDefault="0072082A" w:rsidP="0072082A">
      <w:pPr>
        <w:jc w:val="both"/>
        <w:rPr>
          <w:rFonts w:ascii="Times New Roman" w:hAnsi="Times New Roman" w:cs="Times New Roman"/>
          <w:iCs/>
          <w:u w:val="single"/>
        </w:rPr>
      </w:pPr>
      <w:r w:rsidRPr="008142C0">
        <w:rPr>
          <w:rFonts w:ascii="Times New Roman" w:hAnsi="Times New Roman" w:cs="Times New Roman"/>
          <w:iCs/>
          <w:u w:val="single"/>
        </w:rPr>
        <w:t>Answer:</w:t>
      </w:r>
    </w:p>
    <w:p w14:paraId="36E8FE6C" w14:textId="77777777" w:rsidR="0072082A" w:rsidRPr="00EC0A02" w:rsidRDefault="0072082A" w:rsidP="0072082A">
      <w:pPr>
        <w:jc w:val="both"/>
        <w:rPr>
          <w:rFonts w:ascii="Times New Roman" w:hAnsi="Times New Roman" w:cs="Times New Roman"/>
        </w:rPr>
      </w:pPr>
      <w:r>
        <w:rPr>
          <w:rFonts w:ascii="Times New Roman" w:hAnsi="Times New Roman" w:cs="Times New Roman"/>
        </w:rPr>
        <w:t xml:space="preserve">There are several factors contributing to the analysts’ failure. First, analysts are very reluctant to issue “sell” recommendations (only 5% of S&amp;P 500 stocks have “sell” recommendations). So even if analysts are negative about a company’s earnings, they would rather issue a “hold” rather than a “sell” recommendation. This happens because analysts often are afraid to lose their relationship with the company’s executives if they issue a negative report about the company. Bearish analysts may simply lose access to executives, making it harder to get information about the company and do their job. Second, the herding </w:t>
      </w:r>
      <w:proofErr w:type="spellStart"/>
      <w:r>
        <w:rPr>
          <w:rFonts w:ascii="Times New Roman" w:hAnsi="Times New Roman" w:cs="Times New Roman"/>
        </w:rPr>
        <w:t>behavior</w:t>
      </w:r>
      <w:proofErr w:type="spellEnd"/>
      <w:r>
        <w:rPr>
          <w:rFonts w:ascii="Times New Roman" w:hAnsi="Times New Roman" w:cs="Times New Roman"/>
        </w:rPr>
        <w:t xml:space="preserve"> of analysts contributed to their failure. Specifically, 84% of analysts recommended buying Meta. In this situation, many analysts may have preferred to go with the crowd and issue a “buy” recommendation rather than against it. If everyone fails, it’s easier to share the blame of your client by explaining to them that it was tough to predict, and everyone, not only you, failed. While if you recommend selling, while others advise buying, all blame from your client will be on your shoulders. </w:t>
      </w:r>
    </w:p>
    <w:p w14:paraId="2C300A3D" w14:textId="77777777" w:rsidR="0072082A" w:rsidRPr="0072082A" w:rsidRDefault="0072082A" w:rsidP="00CF0334">
      <w:pPr>
        <w:jc w:val="both"/>
        <w:rPr>
          <w:rFonts w:ascii="Times New Roman" w:hAnsi="Times New Roman"/>
        </w:rPr>
      </w:pPr>
    </w:p>
    <w:sectPr w:rsidR="0072082A" w:rsidRPr="0072082A">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FE864" w14:textId="77777777" w:rsidR="001D0CA3" w:rsidRDefault="001D0CA3" w:rsidP="0048577B">
      <w:pPr>
        <w:spacing w:line="240" w:lineRule="auto"/>
      </w:pPr>
      <w:r>
        <w:separator/>
      </w:r>
    </w:p>
  </w:endnote>
  <w:endnote w:type="continuationSeparator" w:id="0">
    <w:p w14:paraId="56063904" w14:textId="77777777" w:rsidR="001D0CA3" w:rsidRDefault="001D0CA3" w:rsidP="004857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7376654"/>
      <w:docPartObj>
        <w:docPartGallery w:val="Page Numbers (Bottom of Page)"/>
        <w:docPartUnique/>
      </w:docPartObj>
    </w:sdtPr>
    <w:sdtEndPr>
      <w:rPr>
        <w:noProof/>
      </w:rPr>
    </w:sdtEndPr>
    <w:sdtContent>
      <w:p w14:paraId="3D25C404" w14:textId="0AE40267" w:rsidR="0048577B" w:rsidRDefault="004857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307F7B" w14:textId="77777777" w:rsidR="0048577B" w:rsidRDefault="00485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0806B" w14:textId="77777777" w:rsidR="001D0CA3" w:rsidRDefault="001D0CA3" w:rsidP="0048577B">
      <w:pPr>
        <w:spacing w:line="240" w:lineRule="auto"/>
      </w:pPr>
      <w:r>
        <w:separator/>
      </w:r>
    </w:p>
  </w:footnote>
  <w:footnote w:type="continuationSeparator" w:id="0">
    <w:p w14:paraId="695DC5A2" w14:textId="77777777" w:rsidR="001D0CA3" w:rsidRDefault="001D0CA3" w:rsidP="004857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81C"/>
    <w:multiLevelType w:val="hybridMultilevel"/>
    <w:tmpl w:val="C95A3E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EE1"/>
    <w:multiLevelType w:val="hybridMultilevel"/>
    <w:tmpl w:val="8B34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84168"/>
    <w:multiLevelType w:val="hybridMultilevel"/>
    <w:tmpl w:val="56D0D1E4"/>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93516DC"/>
    <w:multiLevelType w:val="hybridMultilevel"/>
    <w:tmpl w:val="5C545B90"/>
    <w:lvl w:ilvl="0" w:tplc="FCFCD702">
      <w:start w:val="1"/>
      <w:numFmt w:val="bullet"/>
      <w:lvlText w:val=""/>
      <w:lvlJc w:val="left"/>
      <w:pPr>
        <w:tabs>
          <w:tab w:val="num" w:pos="720"/>
        </w:tabs>
        <w:ind w:left="720" w:hanging="360"/>
      </w:pPr>
      <w:rPr>
        <w:rFonts w:ascii="Wingdings" w:hAnsi="Wingdings" w:hint="default"/>
      </w:rPr>
    </w:lvl>
    <w:lvl w:ilvl="1" w:tplc="F05CAB7E">
      <w:start w:val="142"/>
      <w:numFmt w:val="bullet"/>
      <w:lvlText w:val="–"/>
      <w:lvlJc w:val="left"/>
      <w:pPr>
        <w:tabs>
          <w:tab w:val="num" w:pos="1440"/>
        </w:tabs>
        <w:ind w:left="1440" w:hanging="360"/>
      </w:pPr>
      <w:rPr>
        <w:rFonts w:ascii="Arial" w:hAnsi="Arial" w:hint="default"/>
      </w:rPr>
    </w:lvl>
    <w:lvl w:ilvl="2" w:tplc="7CAC516A" w:tentative="1">
      <w:start w:val="1"/>
      <w:numFmt w:val="bullet"/>
      <w:lvlText w:val=""/>
      <w:lvlJc w:val="left"/>
      <w:pPr>
        <w:tabs>
          <w:tab w:val="num" w:pos="2160"/>
        </w:tabs>
        <w:ind w:left="2160" w:hanging="360"/>
      </w:pPr>
      <w:rPr>
        <w:rFonts w:ascii="Wingdings" w:hAnsi="Wingdings" w:hint="default"/>
      </w:rPr>
    </w:lvl>
    <w:lvl w:ilvl="3" w:tplc="A6C690F4" w:tentative="1">
      <w:start w:val="1"/>
      <w:numFmt w:val="bullet"/>
      <w:lvlText w:val=""/>
      <w:lvlJc w:val="left"/>
      <w:pPr>
        <w:tabs>
          <w:tab w:val="num" w:pos="2880"/>
        </w:tabs>
        <w:ind w:left="2880" w:hanging="360"/>
      </w:pPr>
      <w:rPr>
        <w:rFonts w:ascii="Wingdings" w:hAnsi="Wingdings" w:hint="default"/>
      </w:rPr>
    </w:lvl>
    <w:lvl w:ilvl="4" w:tplc="569AA328" w:tentative="1">
      <w:start w:val="1"/>
      <w:numFmt w:val="bullet"/>
      <w:lvlText w:val=""/>
      <w:lvlJc w:val="left"/>
      <w:pPr>
        <w:tabs>
          <w:tab w:val="num" w:pos="3600"/>
        </w:tabs>
        <w:ind w:left="3600" w:hanging="360"/>
      </w:pPr>
      <w:rPr>
        <w:rFonts w:ascii="Wingdings" w:hAnsi="Wingdings" w:hint="default"/>
      </w:rPr>
    </w:lvl>
    <w:lvl w:ilvl="5" w:tplc="A2A87A38" w:tentative="1">
      <w:start w:val="1"/>
      <w:numFmt w:val="bullet"/>
      <w:lvlText w:val=""/>
      <w:lvlJc w:val="left"/>
      <w:pPr>
        <w:tabs>
          <w:tab w:val="num" w:pos="4320"/>
        </w:tabs>
        <w:ind w:left="4320" w:hanging="360"/>
      </w:pPr>
      <w:rPr>
        <w:rFonts w:ascii="Wingdings" w:hAnsi="Wingdings" w:hint="default"/>
      </w:rPr>
    </w:lvl>
    <w:lvl w:ilvl="6" w:tplc="2A1860E2" w:tentative="1">
      <w:start w:val="1"/>
      <w:numFmt w:val="bullet"/>
      <w:lvlText w:val=""/>
      <w:lvlJc w:val="left"/>
      <w:pPr>
        <w:tabs>
          <w:tab w:val="num" w:pos="5040"/>
        </w:tabs>
        <w:ind w:left="5040" w:hanging="360"/>
      </w:pPr>
      <w:rPr>
        <w:rFonts w:ascii="Wingdings" w:hAnsi="Wingdings" w:hint="default"/>
      </w:rPr>
    </w:lvl>
    <w:lvl w:ilvl="7" w:tplc="193C8E4E" w:tentative="1">
      <w:start w:val="1"/>
      <w:numFmt w:val="bullet"/>
      <w:lvlText w:val=""/>
      <w:lvlJc w:val="left"/>
      <w:pPr>
        <w:tabs>
          <w:tab w:val="num" w:pos="5760"/>
        </w:tabs>
        <w:ind w:left="5760" w:hanging="360"/>
      </w:pPr>
      <w:rPr>
        <w:rFonts w:ascii="Wingdings" w:hAnsi="Wingdings" w:hint="default"/>
      </w:rPr>
    </w:lvl>
    <w:lvl w:ilvl="8" w:tplc="CF928D4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0399A"/>
    <w:multiLevelType w:val="hybridMultilevel"/>
    <w:tmpl w:val="23E6B2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814A4"/>
    <w:multiLevelType w:val="hybridMultilevel"/>
    <w:tmpl w:val="F5869A8C"/>
    <w:lvl w:ilvl="0" w:tplc="6B5AF1AC">
      <w:start w:val="1"/>
      <w:numFmt w:val="bullet"/>
      <w:lvlText w:val=""/>
      <w:lvlJc w:val="left"/>
      <w:pPr>
        <w:tabs>
          <w:tab w:val="num" w:pos="720"/>
        </w:tabs>
        <w:ind w:left="720" w:hanging="360"/>
      </w:pPr>
      <w:rPr>
        <w:rFonts w:ascii="Wingdings" w:hAnsi="Wingdings" w:hint="default"/>
      </w:rPr>
    </w:lvl>
    <w:lvl w:ilvl="1" w:tplc="06E6EF2A">
      <w:start w:val="142"/>
      <w:numFmt w:val="bullet"/>
      <w:lvlText w:val="–"/>
      <w:lvlJc w:val="left"/>
      <w:pPr>
        <w:tabs>
          <w:tab w:val="num" w:pos="1440"/>
        </w:tabs>
        <w:ind w:left="1440" w:hanging="360"/>
      </w:pPr>
      <w:rPr>
        <w:rFonts w:ascii="Arial" w:hAnsi="Arial" w:hint="default"/>
      </w:rPr>
    </w:lvl>
    <w:lvl w:ilvl="2" w:tplc="B122F8B2" w:tentative="1">
      <w:start w:val="1"/>
      <w:numFmt w:val="bullet"/>
      <w:lvlText w:val=""/>
      <w:lvlJc w:val="left"/>
      <w:pPr>
        <w:tabs>
          <w:tab w:val="num" w:pos="2160"/>
        </w:tabs>
        <w:ind w:left="2160" w:hanging="360"/>
      </w:pPr>
      <w:rPr>
        <w:rFonts w:ascii="Wingdings" w:hAnsi="Wingdings" w:hint="default"/>
      </w:rPr>
    </w:lvl>
    <w:lvl w:ilvl="3" w:tplc="69BAA332" w:tentative="1">
      <w:start w:val="1"/>
      <w:numFmt w:val="bullet"/>
      <w:lvlText w:val=""/>
      <w:lvlJc w:val="left"/>
      <w:pPr>
        <w:tabs>
          <w:tab w:val="num" w:pos="2880"/>
        </w:tabs>
        <w:ind w:left="2880" w:hanging="360"/>
      </w:pPr>
      <w:rPr>
        <w:rFonts w:ascii="Wingdings" w:hAnsi="Wingdings" w:hint="default"/>
      </w:rPr>
    </w:lvl>
    <w:lvl w:ilvl="4" w:tplc="64220660" w:tentative="1">
      <w:start w:val="1"/>
      <w:numFmt w:val="bullet"/>
      <w:lvlText w:val=""/>
      <w:lvlJc w:val="left"/>
      <w:pPr>
        <w:tabs>
          <w:tab w:val="num" w:pos="3600"/>
        </w:tabs>
        <w:ind w:left="3600" w:hanging="360"/>
      </w:pPr>
      <w:rPr>
        <w:rFonts w:ascii="Wingdings" w:hAnsi="Wingdings" w:hint="default"/>
      </w:rPr>
    </w:lvl>
    <w:lvl w:ilvl="5" w:tplc="F64429FC" w:tentative="1">
      <w:start w:val="1"/>
      <w:numFmt w:val="bullet"/>
      <w:lvlText w:val=""/>
      <w:lvlJc w:val="left"/>
      <w:pPr>
        <w:tabs>
          <w:tab w:val="num" w:pos="4320"/>
        </w:tabs>
        <w:ind w:left="4320" w:hanging="360"/>
      </w:pPr>
      <w:rPr>
        <w:rFonts w:ascii="Wingdings" w:hAnsi="Wingdings" w:hint="default"/>
      </w:rPr>
    </w:lvl>
    <w:lvl w:ilvl="6" w:tplc="191CCBB0" w:tentative="1">
      <w:start w:val="1"/>
      <w:numFmt w:val="bullet"/>
      <w:lvlText w:val=""/>
      <w:lvlJc w:val="left"/>
      <w:pPr>
        <w:tabs>
          <w:tab w:val="num" w:pos="5040"/>
        </w:tabs>
        <w:ind w:left="5040" w:hanging="360"/>
      </w:pPr>
      <w:rPr>
        <w:rFonts w:ascii="Wingdings" w:hAnsi="Wingdings" w:hint="default"/>
      </w:rPr>
    </w:lvl>
    <w:lvl w:ilvl="7" w:tplc="C6425E74" w:tentative="1">
      <w:start w:val="1"/>
      <w:numFmt w:val="bullet"/>
      <w:lvlText w:val=""/>
      <w:lvlJc w:val="left"/>
      <w:pPr>
        <w:tabs>
          <w:tab w:val="num" w:pos="5760"/>
        </w:tabs>
        <w:ind w:left="5760" w:hanging="360"/>
      </w:pPr>
      <w:rPr>
        <w:rFonts w:ascii="Wingdings" w:hAnsi="Wingdings" w:hint="default"/>
      </w:rPr>
    </w:lvl>
    <w:lvl w:ilvl="8" w:tplc="E81898A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A972C5"/>
    <w:multiLevelType w:val="hybridMultilevel"/>
    <w:tmpl w:val="87B0F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2FA27C1"/>
    <w:multiLevelType w:val="hybridMultilevel"/>
    <w:tmpl w:val="F71CA650"/>
    <w:lvl w:ilvl="0" w:tplc="67662B3A">
      <w:start w:val="17"/>
      <w:numFmt w:val="bullet"/>
      <w:lvlText w:val="-"/>
      <w:lvlJc w:val="left"/>
      <w:pPr>
        <w:ind w:left="720" w:hanging="360"/>
      </w:pPr>
      <w:rPr>
        <w:rFonts w:ascii="Times New Roman" w:eastAsia="Times New Roman" w:hAnsi="Times New Roman" w:cs="Times New Roman" w:hint="default"/>
      </w:rPr>
    </w:lvl>
    <w:lvl w:ilvl="1" w:tplc="C064748A">
      <w:numFmt w:val="bullet"/>
      <w:lvlText w:val=""/>
      <w:lvlJc w:val="left"/>
      <w:pPr>
        <w:ind w:left="1440" w:hanging="360"/>
      </w:pPr>
      <w:rPr>
        <w:rFonts w:ascii="Symbol" w:eastAsia="Times New Roman" w:hAnsi="Symbol"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4E1E0D"/>
    <w:multiLevelType w:val="hybridMultilevel"/>
    <w:tmpl w:val="E70A0C44"/>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2A53967"/>
    <w:multiLevelType w:val="multilevel"/>
    <w:tmpl w:val="D25A426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F963DDF"/>
    <w:multiLevelType w:val="hybridMultilevel"/>
    <w:tmpl w:val="A36A97F0"/>
    <w:lvl w:ilvl="0" w:tplc="68D2971E">
      <w:start w:val="1"/>
      <w:numFmt w:val="bullet"/>
      <w:lvlText w:val=""/>
      <w:lvlJc w:val="left"/>
      <w:pPr>
        <w:tabs>
          <w:tab w:val="num" w:pos="720"/>
        </w:tabs>
        <w:ind w:left="720" w:hanging="360"/>
      </w:pPr>
      <w:rPr>
        <w:rFonts w:ascii="Wingdings" w:hAnsi="Wingdings" w:hint="default"/>
      </w:rPr>
    </w:lvl>
    <w:lvl w:ilvl="1" w:tplc="F7D4092E">
      <w:start w:val="1"/>
      <w:numFmt w:val="bullet"/>
      <w:lvlText w:val=""/>
      <w:lvlJc w:val="left"/>
      <w:pPr>
        <w:tabs>
          <w:tab w:val="num" w:pos="1440"/>
        </w:tabs>
        <w:ind w:left="1440" w:hanging="360"/>
      </w:pPr>
      <w:rPr>
        <w:rFonts w:ascii="Wingdings" w:hAnsi="Wingdings" w:hint="default"/>
      </w:rPr>
    </w:lvl>
    <w:lvl w:ilvl="2" w:tplc="A434E4F4" w:tentative="1">
      <w:start w:val="1"/>
      <w:numFmt w:val="bullet"/>
      <w:lvlText w:val=""/>
      <w:lvlJc w:val="left"/>
      <w:pPr>
        <w:tabs>
          <w:tab w:val="num" w:pos="2160"/>
        </w:tabs>
        <w:ind w:left="2160" w:hanging="360"/>
      </w:pPr>
      <w:rPr>
        <w:rFonts w:ascii="Wingdings" w:hAnsi="Wingdings" w:hint="default"/>
      </w:rPr>
    </w:lvl>
    <w:lvl w:ilvl="3" w:tplc="1D3C08DE" w:tentative="1">
      <w:start w:val="1"/>
      <w:numFmt w:val="bullet"/>
      <w:lvlText w:val=""/>
      <w:lvlJc w:val="left"/>
      <w:pPr>
        <w:tabs>
          <w:tab w:val="num" w:pos="2880"/>
        </w:tabs>
        <w:ind w:left="2880" w:hanging="360"/>
      </w:pPr>
      <w:rPr>
        <w:rFonts w:ascii="Wingdings" w:hAnsi="Wingdings" w:hint="default"/>
      </w:rPr>
    </w:lvl>
    <w:lvl w:ilvl="4" w:tplc="911C87B0" w:tentative="1">
      <w:start w:val="1"/>
      <w:numFmt w:val="bullet"/>
      <w:lvlText w:val=""/>
      <w:lvlJc w:val="left"/>
      <w:pPr>
        <w:tabs>
          <w:tab w:val="num" w:pos="3600"/>
        </w:tabs>
        <w:ind w:left="3600" w:hanging="360"/>
      </w:pPr>
      <w:rPr>
        <w:rFonts w:ascii="Wingdings" w:hAnsi="Wingdings" w:hint="default"/>
      </w:rPr>
    </w:lvl>
    <w:lvl w:ilvl="5" w:tplc="F604B3CA" w:tentative="1">
      <w:start w:val="1"/>
      <w:numFmt w:val="bullet"/>
      <w:lvlText w:val=""/>
      <w:lvlJc w:val="left"/>
      <w:pPr>
        <w:tabs>
          <w:tab w:val="num" w:pos="4320"/>
        </w:tabs>
        <w:ind w:left="4320" w:hanging="360"/>
      </w:pPr>
      <w:rPr>
        <w:rFonts w:ascii="Wingdings" w:hAnsi="Wingdings" w:hint="default"/>
      </w:rPr>
    </w:lvl>
    <w:lvl w:ilvl="6" w:tplc="C12AF6B2" w:tentative="1">
      <w:start w:val="1"/>
      <w:numFmt w:val="bullet"/>
      <w:lvlText w:val=""/>
      <w:lvlJc w:val="left"/>
      <w:pPr>
        <w:tabs>
          <w:tab w:val="num" w:pos="5040"/>
        </w:tabs>
        <w:ind w:left="5040" w:hanging="360"/>
      </w:pPr>
      <w:rPr>
        <w:rFonts w:ascii="Wingdings" w:hAnsi="Wingdings" w:hint="default"/>
      </w:rPr>
    </w:lvl>
    <w:lvl w:ilvl="7" w:tplc="B12A3840" w:tentative="1">
      <w:start w:val="1"/>
      <w:numFmt w:val="bullet"/>
      <w:lvlText w:val=""/>
      <w:lvlJc w:val="left"/>
      <w:pPr>
        <w:tabs>
          <w:tab w:val="num" w:pos="5760"/>
        </w:tabs>
        <w:ind w:left="5760" w:hanging="360"/>
      </w:pPr>
      <w:rPr>
        <w:rFonts w:ascii="Wingdings" w:hAnsi="Wingdings" w:hint="default"/>
      </w:rPr>
    </w:lvl>
    <w:lvl w:ilvl="8" w:tplc="5256403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9A1918"/>
    <w:multiLevelType w:val="hybridMultilevel"/>
    <w:tmpl w:val="B560C10A"/>
    <w:lvl w:ilvl="0" w:tplc="48044F56">
      <w:start w:val="1"/>
      <w:numFmt w:val="bullet"/>
      <w:lvlText w:val=""/>
      <w:lvlJc w:val="left"/>
      <w:pPr>
        <w:tabs>
          <w:tab w:val="num" w:pos="720"/>
        </w:tabs>
        <w:ind w:left="720" w:hanging="360"/>
      </w:pPr>
      <w:rPr>
        <w:rFonts w:ascii="Wingdings" w:hAnsi="Wingdings" w:hint="default"/>
      </w:rPr>
    </w:lvl>
    <w:lvl w:ilvl="1" w:tplc="22602464">
      <w:start w:val="142"/>
      <w:numFmt w:val="bullet"/>
      <w:lvlText w:val="–"/>
      <w:lvlJc w:val="left"/>
      <w:pPr>
        <w:tabs>
          <w:tab w:val="num" w:pos="1440"/>
        </w:tabs>
        <w:ind w:left="1440" w:hanging="360"/>
      </w:pPr>
      <w:rPr>
        <w:rFonts w:ascii="Arial" w:hAnsi="Arial" w:hint="default"/>
      </w:rPr>
    </w:lvl>
    <w:lvl w:ilvl="2" w:tplc="7D56F222" w:tentative="1">
      <w:start w:val="1"/>
      <w:numFmt w:val="bullet"/>
      <w:lvlText w:val=""/>
      <w:lvlJc w:val="left"/>
      <w:pPr>
        <w:tabs>
          <w:tab w:val="num" w:pos="2160"/>
        </w:tabs>
        <w:ind w:left="2160" w:hanging="360"/>
      </w:pPr>
      <w:rPr>
        <w:rFonts w:ascii="Wingdings" w:hAnsi="Wingdings" w:hint="default"/>
      </w:rPr>
    </w:lvl>
    <w:lvl w:ilvl="3" w:tplc="A5FEB48C" w:tentative="1">
      <w:start w:val="1"/>
      <w:numFmt w:val="bullet"/>
      <w:lvlText w:val=""/>
      <w:lvlJc w:val="left"/>
      <w:pPr>
        <w:tabs>
          <w:tab w:val="num" w:pos="2880"/>
        </w:tabs>
        <w:ind w:left="2880" w:hanging="360"/>
      </w:pPr>
      <w:rPr>
        <w:rFonts w:ascii="Wingdings" w:hAnsi="Wingdings" w:hint="default"/>
      </w:rPr>
    </w:lvl>
    <w:lvl w:ilvl="4" w:tplc="E108996E" w:tentative="1">
      <w:start w:val="1"/>
      <w:numFmt w:val="bullet"/>
      <w:lvlText w:val=""/>
      <w:lvlJc w:val="left"/>
      <w:pPr>
        <w:tabs>
          <w:tab w:val="num" w:pos="3600"/>
        </w:tabs>
        <w:ind w:left="3600" w:hanging="360"/>
      </w:pPr>
      <w:rPr>
        <w:rFonts w:ascii="Wingdings" w:hAnsi="Wingdings" w:hint="default"/>
      </w:rPr>
    </w:lvl>
    <w:lvl w:ilvl="5" w:tplc="9D5C5A60" w:tentative="1">
      <w:start w:val="1"/>
      <w:numFmt w:val="bullet"/>
      <w:lvlText w:val=""/>
      <w:lvlJc w:val="left"/>
      <w:pPr>
        <w:tabs>
          <w:tab w:val="num" w:pos="4320"/>
        </w:tabs>
        <w:ind w:left="4320" w:hanging="360"/>
      </w:pPr>
      <w:rPr>
        <w:rFonts w:ascii="Wingdings" w:hAnsi="Wingdings" w:hint="default"/>
      </w:rPr>
    </w:lvl>
    <w:lvl w:ilvl="6" w:tplc="A54A73EE" w:tentative="1">
      <w:start w:val="1"/>
      <w:numFmt w:val="bullet"/>
      <w:lvlText w:val=""/>
      <w:lvlJc w:val="left"/>
      <w:pPr>
        <w:tabs>
          <w:tab w:val="num" w:pos="5040"/>
        </w:tabs>
        <w:ind w:left="5040" w:hanging="360"/>
      </w:pPr>
      <w:rPr>
        <w:rFonts w:ascii="Wingdings" w:hAnsi="Wingdings" w:hint="default"/>
      </w:rPr>
    </w:lvl>
    <w:lvl w:ilvl="7" w:tplc="127688B2" w:tentative="1">
      <w:start w:val="1"/>
      <w:numFmt w:val="bullet"/>
      <w:lvlText w:val=""/>
      <w:lvlJc w:val="left"/>
      <w:pPr>
        <w:tabs>
          <w:tab w:val="num" w:pos="5760"/>
        </w:tabs>
        <w:ind w:left="5760" w:hanging="360"/>
      </w:pPr>
      <w:rPr>
        <w:rFonts w:ascii="Wingdings" w:hAnsi="Wingdings" w:hint="default"/>
      </w:rPr>
    </w:lvl>
    <w:lvl w:ilvl="8" w:tplc="BD143B7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B479DD"/>
    <w:multiLevelType w:val="hybridMultilevel"/>
    <w:tmpl w:val="9A785ABE"/>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72114AC6"/>
    <w:multiLevelType w:val="hybridMultilevel"/>
    <w:tmpl w:val="B532E016"/>
    <w:lvl w:ilvl="0" w:tplc="37D071CE">
      <w:start w:val="1"/>
      <w:numFmt w:val="bullet"/>
      <w:lvlText w:val=""/>
      <w:lvlJc w:val="left"/>
      <w:pPr>
        <w:tabs>
          <w:tab w:val="num" w:pos="720"/>
        </w:tabs>
        <w:ind w:left="720" w:hanging="360"/>
      </w:pPr>
      <w:rPr>
        <w:rFonts w:ascii="Wingdings" w:hAnsi="Wingdings" w:hint="default"/>
      </w:rPr>
    </w:lvl>
    <w:lvl w:ilvl="1" w:tplc="5CC67414">
      <w:start w:val="142"/>
      <w:numFmt w:val="bullet"/>
      <w:lvlText w:val="–"/>
      <w:lvlJc w:val="left"/>
      <w:pPr>
        <w:tabs>
          <w:tab w:val="num" w:pos="1440"/>
        </w:tabs>
        <w:ind w:left="1440" w:hanging="360"/>
      </w:pPr>
      <w:rPr>
        <w:rFonts w:ascii="Arial" w:hAnsi="Arial" w:hint="default"/>
      </w:rPr>
    </w:lvl>
    <w:lvl w:ilvl="2" w:tplc="8C16C78C" w:tentative="1">
      <w:start w:val="1"/>
      <w:numFmt w:val="bullet"/>
      <w:lvlText w:val=""/>
      <w:lvlJc w:val="left"/>
      <w:pPr>
        <w:tabs>
          <w:tab w:val="num" w:pos="2160"/>
        </w:tabs>
        <w:ind w:left="2160" w:hanging="360"/>
      </w:pPr>
      <w:rPr>
        <w:rFonts w:ascii="Wingdings" w:hAnsi="Wingdings" w:hint="default"/>
      </w:rPr>
    </w:lvl>
    <w:lvl w:ilvl="3" w:tplc="D8525BA6" w:tentative="1">
      <w:start w:val="1"/>
      <w:numFmt w:val="bullet"/>
      <w:lvlText w:val=""/>
      <w:lvlJc w:val="left"/>
      <w:pPr>
        <w:tabs>
          <w:tab w:val="num" w:pos="2880"/>
        </w:tabs>
        <w:ind w:left="2880" w:hanging="360"/>
      </w:pPr>
      <w:rPr>
        <w:rFonts w:ascii="Wingdings" w:hAnsi="Wingdings" w:hint="default"/>
      </w:rPr>
    </w:lvl>
    <w:lvl w:ilvl="4" w:tplc="4DD8B190" w:tentative="1">
      <w:start w:val="1"/>
      <w:numFmt w:val="bullet"/>
      <w:lvlText w:val=""/>
      <w:lvlJc w:val="left"/>
      <w:pPr>
        <w:tabs>
          <w:tab w:val="num" w:pos="3600"/>
        </w:tabs>
        <w:ind w:left="3600" w:hanging="360"/>
      </w:pPr>
      <w:rPr>
        <w:rFonts w:ascii="Wingdings" w:hAnsi="Wingdings" w:hint="default"/>
      </w:rPr>
    </w:lvl>
    <w:lvl w:ilvl="5" w:tplc="8E6C66C0" w:tentative="1">
      <w:start w:val="1"/>
      <w:numFmt w:val="bullet"/>
      <w:lvlText w:val=""/>
      <w:lvlJc w:val="left"/>
      <w:pPr>
        <w:tabs>
          <w:tab w:val="num" w:pos="4320"/>
        </w:tabs>
        <w:ind w:left="4320" w:hanging="360"/>
      </w:pPr>
      <w:rPr>
        <w:rFonts w:ascii="Wingdings" w:hAnsi="Wingdings" w:hint="default"/>
      </w:rPr>
    </w:lvl>
    <w:lvl w:ilvl="6" w:tplc="722A5930" w:tentative="1">
      <w:start w:val="1"/>
      <w:numFmt w:val="bullet"/>
      <w:lvlText w:val=""/>
      <w:lvlJc w:val="left"/>
      <w:pPr>
        <w:tabs>
          <w:tab w:val="num" w:pos="5040"/>
        </w:tabs>
        <w:ind w:left="5040" w:hanging="360"/>
      </w:pPr>
      <w:rPr>
        <w:rFonts w:ascii="Wingdings" w:hAnsi="Wingdings" w:hint="default"/>
      </w:rPr>
    </w:lvl>
    <w:lvl w:ilvl="7" w:tplc="EE9C5ECE" w:tentative="1">
      <w:start w:val="1"/>
      <w:numFmt w:val="bullet"/>
      <w:lvlText w:val=""/>
      <w:lvlJc w:val="left"/>
      <w:pPr>
        <w:tabs>
          <w:tab w:val="num" w:pos="5760"/>
        </w:tabs>
        <w:ind w:left="5760" w:hanging="360"/>
      </w:pPr>
      <w:rPr>
        <w:rFonts w:ascii="Wingdings" w:hAnsi="Wingdings" w:hint="default"/>
      </w:rPr>
    </w:lvl>
    <w:lvl w:ilvl="8" w:tplc="6A0003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0E6723"/>
    <w:multiLevelType w:val="multilevel"/>
    <w:tmpl w:val="EBB2C3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257253244">
    <w:abstractNumId w:val="14"/>
  </w:num>
  <w:num w:numId="2" w16cid:durableId="417483245">
    <w:abstractNumId w:val="9"/>
  </w:num>
  <w:num w:numId="3" w16cid:durableId="2140996270">
    <w:abstractNumId w:val="7"/>
  </w:num>
  <w:num w:numId="4" w16cid:durableId="569771257">
    <w:abstractNumId w:val="6"/>
  </w:num>
  <w:num w:numId="5" w16cid:durableId="709845316">
    <w:abstractNumId w:val="10"/>
  </w:num>
  <w:num w:numId="6" w16cid:durableId="39287498">
    <w:abstractNumId w:val="11"/>
  </w:num>
  <w:num w:numId="7" w16cid:durableId="1355501171">
    <w:abstractNumId w:val="5"/>
  </w:num>
  <w:num w:numId="8" w16cid:durableId="1122571394">
    <w:abstractNumId w:val="13"/>
  </w:num>
  <w:num w:numId="9" w16cid:durableId="828592747">
    <w:abstractNumId w:val="3"/>
  </w:num>
  <w:num w:numId="10" w16cid:durableId="1537040453">
    <w:abstractNumId w:val="1"/>
  </w:num>
  <w:num w:numId="11" w16cid:durableId="1218467376">
    <w:abstractNumId w:val="0"/>
  </w:num>
  <w:num w:numId="12" w16cid:durableId="1576280744">
    <w:abstractNumId w:val="4"/>
  </w:num>
  <w:num w:numId="13" w16cid:durableId="433013567">
    <w:abstractNumId w:val="2"/>
  </w:num>
  <w:num w:numId="14" w16cid:durableId="869146985">
    <w:abstractNumId w:val="12"/>
  </w:num>
  <w:num w:numId="15" w16cid:durableId="1277421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3tTA0NzQ1NzM0NTVU0lEKTi0uzszPAymwqAUA/xEhbCwAAAA="/>
  </w:docVars>
  <w:rsids>
    <w:rsidRoot w:val="00190DFD"/>
    <w:rsid w:val="00030843"/>
    <w:rsid w:val="00040041"/>
    <w:rsid w:val="000611A1"/>
    <w:rsid w:val="0008554A"/>
    <w:rsid w:val="000D7299"/>
    <w:rsid w:val="000F7590"/>
    <w:rsid w:val="00161805"/>
    <w:rsid w:val="00190DFD"/>
    <w:rsid w:val="001B18EB"/>
    <w:rsid w:val="001B56CE"/>
    <w:rsid w:val="001D0CA3"/>
    <w:rsid w:val="001E6D31"/>
    <w:rsid w:val="003223A3"/>
    <w:rsid w:val="00322994"/>
    <w:rsid w:val="00357F04"/>
    <w:rsid w:val="00364BE8"/>
    <w:rsid w:val="00373039"/>
    <w:rsid w:val="003774F6"/>
    <w:rsid w:val="00387AEA"/>
    <w:rsid w:val="003F7722"/>
    <w:rsid w:val="00440C1B"/>
    <w:rsid w:val="00463307"/>
    <w:rsid w:val="0047342F"/>
    <w:rsid w:val="0048577B"/>
    <w:rsid w:val="004D37B5"/>
    <w:rsid w:val="00505DB5"/>
    <w:rsid w:val="005140CE"/>
    <w:rsid w:val="005B4481"/>
    <w:rsid w:val="00611633"/>
    <w:rsid w:val="00633D7F"/>
    <w:rsid w:val="0065234D"/>
    <w:rsid w:val="0067236D"/>
    <w:rsid w:val="006A3A6D"/>
    <w:rsid w:val="006C7251"/>
    <w:rsid w:val="006E09C2"/>
    <w:rsid w:val="0072082A"/>
    <w:rsid w:val="00740B2A"/>
    <w:rsid w:val="00751AC0"/>
    <w:rsid w:val="00764719"/>
    <w:rsid w:val="00774DCA"/>
    <w:rsid w:val="00780CE9"/>
    <w:rsid w:val="00796FC1"/>
    <w:rsid w:val="007B3C43"/>
    <w:rsid w:val="007C4C2C"/>
    <w:rsid w:val="008142C0"/>
    <w:rsid w:val="008D6690"/>
    <w:rsid w:val="00904B24"/>
    <w:rsid w:val="009164F7"/>
    <w:rsid w:val="00922282"/>
    <w:rsid w:val="00947694"/>
    <w:rsid w:val="0099713D"/>
    <w:rsid w:val="009A6E91"/>
    <w:rsid w:val="009E1CAE"/>
    <w:rsid w:val="00A861A6"/>
    <w:rsid w:val="00B152B9"/>
    <w:rsid w:val="00B20184"/>
    <w:rsid w:val="00B26CE8"/>
    <w:rsid w:val="00BA0A41"/>
    <w:rsid w:val="00C42EB9"/>
    <w:rsid w:val="00C45394"/>
    <w:rsid w:val="00CF0334"/>
    <w:rsid w:val="00D433DE"/>
    <w:rsid w:val="00D46AB2"/>
    <w:rsid w:val="00DB46D4"/>
    <w:rsid w:val="00E45014"/>
    <w:rsid w:val="00E56EB5"/>
    <w:rsid w:val="00E626D9"/>
    <w:rsid w:val="00EC0A02"/>
    <w:rsid w:val="00EE05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40EE"/>
  <w15:docId w15:val="{1A8F22A5-5359-C240-A750-5BBCA273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8577B"/>
    <w:pPr>
      <w:tabs>
        <w:tab w:val="center" w:pos="4513"/>
        <w:tab w:val="right" w:pos="9026"/>
      </w:tabs>
      <w:spacing w:line="240" w:lineRule="auto"/>
    </w:pPr>
  </w:style>
  <w:style w:type="character" w:customStyle="1" w:styleId="HeaderChar">
    <w:name w:val="Header Char"/>
    <w:basedOn w:val="DefaultParagraphFont"/>
    <w:link w:val="Header"/>
    <w:uiPriority w:val="99"/>
    <w:rsid w:val="0048577B"/>
  </w:style>
  <w:style w:type="paragraph" w:styleId="Footer">
    <w:name w:val="footer"/>
    <w:basedOn w:val="Normal"/>
    <w:link w:val="FooterChar"/>
    <w:uiPriority w:val="99"/>
    <w:unhideWhenUsed/>
    <w:rsid w:val="0048577B"/>
    <w:pPr>
      <w:tabs>
        <w:tab w:val="center" w:pos="4513"/>
        <w:tab w:val="right" w:pos="9026"/>
      </w:tabs>
      <w:spacing w:line="240" w:lineRule="auto"/>
    </w:pPr>
  </w:style>
  <w:style w:type="character" w:customStyle="1" w:styleId="FooterChar">
    <w:name w:val="Footer Char"/>
    <w:basedOn w:val="DefaultParagraphFont"/>
    <w:link w:val="Footer"/>
    <w:uiPriority w:val="99"/>
    <w:rsid w:val="0048577B"/>
  </w:style>
  <w:style w:type="paragraph" w:customStyle="1" w:styleId="Default">
    <w:name w:val="Default"/>
    <w:rsid w:val="00780CE9"/>
    <w:pPr>
      <w:autoSpaceDE w:val="0"/>
      <w:autoSpaceDN w:val="0"/>
      <w:adjustRightInd w:val="0"/>
      <w:spacing w:line="240" w:lineRule="auto"/>
    </w:pPr>
    <w:rPr>
      <w:rFonts w:ascii="Calibri" w:eastAsia="Times New Roman" w:hAnsi="Calibri" w:cs="Calibri"/>
      <w:color w:val="000000"/>
      <w:sz w:val="24"/>
      <w:szCs w:val="24"/>
      <w:lang w:val="en-AU" w:eastAsia="en-AU"/>
    </w:rPr>
  </w:style>
  <w:style w:type="paragraph" w:customStyle="1" w:styleId="OmniPage1">
    <w:name w:val="OmniPage #1"/>
    <w:basedOn w:val="Normal"/>
    <w:next w:val="Normal"/>
    <w:rsid w:val="0008554A"/>
    <w:pPr>
      <w:autoSpaceDE w:val="0"/>
      <w:autoSpaceDN w:val="0"/>
      <w:adjustRightInd w:val="0"/>
      <w:spacing w:line="240" w:lineRule="auto"/>
    </w:pPr>
    <w:rPr>
      <w:rFonts w:ascii="Times New Roman" w:eastAsia="Times New Roman" w:hAnsi="Times New Roman" w:cs="Times New Roman"/>
      <w:sz w:val="24"/>
      <w:szCs w:val="24"/>
      <w:lang w:eastAsia="en-GB"/>
    </w:rPr>
  </w:style>
  <w:style w:type="paragraph" w:customStyle="1" w:styleId="OmniPage6">
    <w:name w:val="OmniPage #6"/>
    <w:basedOn w:val="Normal"/>
    <w:next w:val="Normal"/>
    <w:rsid w:val="0008554A"/>
    <w:pPr>
      <w:autoSpaceDE w:val="0"/>
      <w:autoSpaceDN w:val="0"/>
      <w:adjustRightInd w:val="0"/>
      <w:spacing w:line="240" w:lineRule="auto"/>
    </w:pPr>
    <w:rPr>
      <w:rFonts w:ascii="Times New Roman" w:eastAsia="Times New Roman" w:hAnsi="Times New Roman" w:cs="Times New Roman"/>
      <w:sz w:val="24"/>
      <w:szCs w:val="24"/>
      <w:lang w:eastAsia="en-GB"/>
    </w:rPr>
  </w:style>
  <w:style w:type="paragraph" w:customStyle="1" w:styleId="OmniPage8">
    <w:name w:val="OmniPage #8"/>
    <w:basedOn w:val="Normal"/>
    <w:next w:val="Normal"/>
    <w:rsid w:val="0008554A"/>
    <w:pPr>
      <w:autoSpaceDE w:val="0"/>
      <w:autoSpaceDN w:val="0"/>
      <w:adjustRightInd w:val="0"/>
      <w:spacing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E6D31"/>
    <w:pPr>
      <w:spacing w:after="200"/>
      <w:ind w:left="720"/>
      <w:contextualSpacing/>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3774F6"/>
    <w:rPr>
      <w:sz w:val="16"/>
      <w:szCs w:val="16"/>
    </w:rPr>
  </w:style>
  <w:style w:type="paragraph" w:styleId="CommentText">
    <w:name w:val="annotation text"/>
    <w:basedOn w:val="Normal"/>
    <w:link w:val="CommentTextChar"/>
    <w:uiPriority w:val="99"/>
    <w:semiHidden/>
    <w:unhideWhenUsed/>
    <w:rsid w:val="003774F6"/>
    <w:pPr>
      <w:spacing w:line="240" w:lineRule="auto"/>
    </w:pPr>
    <w:rPr>
      <w:sz w:val="20"/>
      <w:szCs w:val="20"/>
    </w:rPr>
  </w:style>
  <w:style w:type="character" w:customStyle="1" w:styleId="CommentTextChar">
    <w:name w:val="Comment Text Char"/>
    <w:basedOn w:val="DefaultParagraphFont"/>
    <w:link w:val="CommentText"/>
    <w:uiPriority w:val="99"/>
    <w:semiHidden/>
    <w:rsid w:val="003774F6"/>
    <w:rPr>
      <w:sz w:val="20"/>
      <w:szCs w:val="20"/>
    </w:rPr>
  </w:style>
  <w:style w:type="paragraph" w:styleId="CommentSubject">
    <w:name w:val="annotation subject"/>
    <w:basedOn w:val="CommentText"/>
    <w:next w:val="CommentText"/>
    <w:link w:val="CommentSubjectChar"/>
    <w:uiPriority w:val="99"/>
    <w:semiHidden/>
    <w:unhideWhenUsed/>
    <w:rsid w:val="003774F6"/>
    <w:rPr>
      <w:b/>
      <w:bCs/>
    </w:rPr>
  </w:style>
  <w:style w:type="character" w:customStyle="1" w:styleId="CommentSubjectChar">
    <w:name w:val="Comment Subject Char"/>
    <w:basedOn w:val="CommentTextChar"/>
    <w:link w:val="CommentSubject"/>
    <w:uiPriority w:val="99"/>
    <w:semiHidden/>
    <w:rsid w:val="003774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51668">
      <w:bodyDiv w:val="1"/>
      <w:marLeft w:val="0"/>
      <w:marRight w:val="0"/>
      <w:marTop w:val="0"/>
      <w:marBottom w:val="0"/>
      <w:divBdr>
        <w:top w:val="none" w:sz="0" w:space="0" w:color="auto"/>
        <w:left w:val="none" w:sz="0" w:space="0" w:color="auto"/>
        <w:bottom w:val="none" w:sz="0" w:space="0" w:color="auto"/>
        <w:right w:val="none" w:sz="0" w:space="0" w:color="auto"/>
      </w:divBdr>
    </w:div>
    <w:div w:id="659307567">
      <w:bodyDiv w:val="1"/>
      <w:marLeft w:val="0"/>
      <w:marRight w:val="0"/>
      <w:marTop w:val="0"/>
      <w:marBottom w:val="0"/>
      <w:divBdr>
        <w:top w:val="none" w:sz="0" w:space="0" w:color="auto"/>
        <w:left w:val="none" w:sz="0" w:space="0" w:color="auto"/>
        <w:bottom w:val="none" w:sz="0" w:space="0" w:color="auto"/>
        <w:right w:val="none" w:sz="0" w:space="0" w:color="auto"/>
      </w:divBdr>
      <w:divsChild>
        <w:div w:id="56975512">
          <w:marLeft w:val="547"/>
          <w:marRight w:val="0"/>
          <w:marTop w:val="96"/>
          <w:marBottom w:val="0"/>
          <w:divBdr>
            <w:top w:val="none" w:sz="0" w:space="0" w:color="auto"/>
            <w:left w:val="none" w:sz="0" w:space="0" w:color="auto"/>
            <w:bottom w:val="none" w:sz="0" w:space="0" w:color="auto"/>
            <w:right w:val="none" w:sz="0" w:space="0" w:color="auto"/>
          </w:divBdr>
        </w:div>
        <w:div w:id="743181083">
          <w:marLeft w:val="1166"/>
          <w:marRight w:val="0"/>
          <w:marTop w:val="96"/>
          <w:marBottom w:val="0"/>
          <w:divBdr>
            <w:top w:val="none" w:sz="0" w:space="0" w:color="auto"/>
            <w:left w:val="none" w:sz="0" w:space="0" w:color="auto"/>
            <w:bottom w:val="none" w:sz="0" w:space="0" w:color="auto"/>
            <w:right w:val="none" w:sz="0" w:space="0" w:color="auto"/>
          </w:divBdr>
        </w:div>
      </w:divsChild>
    </w:div>
    <w:div w:id="862985796">
      <w:bodyDiv w:val="1"/>
      <w:marLeft w:val="0"/>
      <w:marRight w:val="0"/>
      <w:marTop w:val="0"/>
      <w:marBottom w:val="0"/>
      <w:divBdr>
        <w:top w:val="none" w:sz="0" w:space="0" w:color="auto"/>
        <w:left w:val="none" w:sz="0" w:space="0" w:color="auto"/>
        <w:bottom w:val="none" w:sz="0" w:space="0" w:color="auto"/>
        <w:right w:val="none" w:sz="0" w:space="0" w:color="auto"/>
      </w:divBdr>
      <w:divsChild>
        <w:div w:id="658845802">
          <w:marLeft w:val="547"/>
          <w:marRight w:val="0"/>
          <w:marTop w:val="96"/>
          <w:marBottom w:val="0"/>
          <w:divBdr>
            <w:top w:val="none" w:sz="0" w:space="0" w:color="auto"/>
            <w:left w:val="none" w:sz="0" w:space="0" w:color="auto"/>
            <w:bottom w:val="none" w:sz="0" w:space="0" w:color="auto"/>
            <w:right w:val="none" w:sz="0" w:space="0" w:color="auto"/>
          </w:divBdr>
        </w:div>
        <w:div w:id="1432166654">
          <w:marLeft w:val="1166"/>
          <w:marRight w:val="0"/>
          <w:marTop w:val="96"/>
          <w:marBottom w:val="0"/>
          <w:divBdr>
            <w:top w:val="none" w:sz="0" w:space="0" w:color="auto"/>
            <w:left w:val="none" w:sz="0" w:space="0" w:color="auto"/>
            <w:bottom w:val="none" w:sz="0" w:space="0" w:color="auto"/>
            <w:right w:val="none" w:sz="0" w:space="0" w:color="auto"/>
          </w:divBdr>
        </w:div>
      </w:divsChild>
    </w:div>
    <w:div w:id="1561867998">
      <w:bodyDiv w:val="1"/>
      <w:marLeft w:val="0"/>
      <w:marRight w:val="0"/>
      <w:marTop w:val="0"/>
      <w:marBottom w:val="0"/>
      <w:divBdr>
        <w:top w:val="none" w:sz="0" w:space="0" w:color="auto"/>
        <w:left w:val="none" w:sz="0" w:space="0" w:color="auto"/>
        <w:bottom w:val="none" w:sz="0" w:space="0" w:color="auto"/>
        <w:right w:val="none" w:sz="0" w:space="0" w:color="auto"/>
      </w:divBdr>
      <w:divsChild>
        <w:div w:id="1779983702">
          <w:marLeft w:val="547"/>
          <w:marRight w:val="0"/>
          <w:marTop w:val="96"/>
          <w:marBottom w:val="0"/>
          <w:divBdr>
            <w:top w:val="none" w:sz="0" w:space="0" w:color="auto"/>
            <w:left w:val="none" w:sz="0" w:space="0" w:color="auto"/>
            <w:bottom w:val="none" w:sz="0" w:space="0" w:color="auto"/>
            <w:right w:val="none" w:sz="0" w:space="0" w:color="auto"/>
          </w:divBdr>
        </w:div>
        <w:div w:id="1226991911">
          <w:marLeft w:val="1166"/>
          <w:marRight w:val="0"/>
          <w:marTop w:val="96"/>
          <w:marBottom w:val="0"/>
          <w:divBdr>
            <w:top w:val="none" w:sz="0" w:space="0" w:color="auto"/>
            <w:left w:val="none" w:sz="0" w:space="0" w:color="auto"/>
            <w:bottom w:val="none" w:sz="0" w:space="0" w:color="auto"/>
            <w:right w:val="none" w:sz="0" w:space="0" w:color="auto"/>
          </w:divBdr>
        </w:div>
        <w:div w:id="502622555">
          <w:marLeft w:val="1166"/>
          <w:marRight w:val="0"/>
          <w:marTop w:val="96"/>
          <w:marBottom w:val="0"/>
          <w:divBdr>
            <w:top w:val="none" w:sz="0" w:space="0" w:color="auto"/>
            <w:left w:val="none" w:sz="0" w:space="0" w:color="auto"/>
            <w:bottom w:val="none" w:sz="0" w:space="0" w:color="auto"/>
            <w:right w:val="none" w:sz="0" w:space="0" w:color="auto"/>
          </w:divBdr>
        </w:div>
      </w:divsChild>
    </w:div>
    <w:div w:id="1718507411">
      <w:bodyDiv w:val="1"/>
      <w:marLeft w:val="0"/>
      <w:marRight w:val="0"/>
      <w:marTop w:val="0"/>
      <w:marBottom w:val="0"/>
      <w:divBdr>
        <w:top w:val="none" w:sz="0" w:space="0" w:color="auto"/>
        <w:left w:val="none" w:sz="0" w:space="0" w:color="auto"/>
        <w:bottom w:val="none" w:sz="0" w:space="0" w:color="auto"/>
        <w:right w:val="none" w:sz="0" w:space="0" w:color="auto"/>
      </w:divBdr>
      <w:divsChild>
        <w:div w:id="1176731510">
          <w:marLeft w:val="547"/>
          <w:marRight w:val="0"/>
          <w:marTop w:val="96"/>
          <w:marBottom w:val="0"/>
          <w:divBdr>
            <w:top w:val="none" w:sz="0" w:space="0" w:color="auto"/>
            <w:left w:val="none" w:sz="0" w:space="0" w:color="auto"/>
            <w:bottom w:val="none" w:sz="0" w:space="0" w:color="auto"/>
            <w:right w:val="none" w:sz="0" w:space="0" w:color="auto"/>
          </w:divBdr>
        </w:div>
        <w:div w:id="601688591">
          <w:marLeft w:val="1166"/>
          <w:marRight w:val="0"/>
          <w:marTop w:val="96"/>
          <w:marBottom w:val="0"/>
          <w:divBdr>
            <w:top w:val="none" w:sz="0" w:space="0" w:color="auto"/>
            <w:left w:val="none" w:sz="0" w:space="0" w:color="auto"/>
            <w:bottom w:val="none" w:sz="0" w:space="0" w:color="auto"/>
            <w:right w:val="none" w:sz="0" w:space="0" w:color="auto"/>
          </w:divBdr>
        </w:div>
        <w:div w:id="1668364059">
          <w:marLeft w:val="1166"/>
          <w:marRight w:val="0"/>
          <w:marTop w:val="96"/>
          <w:marBottom w:val="0"/>
          <w:divBdr>
            <w:top w:val="none" w:sz="0" w:space="0" w:color="auto"/>
            <w:left w:val="none" w:sz="0" w:space="0" w:color="auto"/>
            <w:bottom w:val="none" w:sz="0" w:space="0" w:color="auto"/>
            <w:right w:val="none" w:sz="0" w:space="0" w:color="auto"/>
          </w:divBdr>
        </w:div>
        <w:div w:id="454714789">
          <w:marLeft w:val="1166"/>
          <w:marRight w:val="0"/>
          <w:marTop w:val="96"/>
          <w:marBottom w:val="0"/>
          <w:divBdr>
            <w:top w:val="none" w:sz="0" w:space="0" w:color="auto"/>
            <w:left w:val="none" w:sz="0" w:space="0" w:color="auto"/>
            <w:bottom w:val="none" w:sz="0" w:space="0" w:color="auto"/>
            <w:right w:val="none" w:sz="0" w:space="0" w:color="auto"/>
          </w:divBdr>
        </w:div>
        <w:div w:id="1761175445">
          <w:marLeft w:val="1166"/>
          <w:marRight w:val="0"/>
          <w:marTop w:val="96"/>
          <w:marBottom w:val="0"/>
          <w:divBdr>
            <w:top w:val="none" w:sz="0" w:space="0" w:color="auto"/>
            <w:left w:val="none" w:sz="0" w:space="0" w:color="auto"/>
            <w:bottom w:val="none" w:sz="0" w:space="0" w:color="auto"/>
            <w:right w:val="none" w:sz="0" w:space="0" w:color="auto"/>
          </w:divBdr>
        </w:div>
      </w:divsChild>
    </w:div>
    <w:div w:id="2046828289">
      <w:bodyDiv w:val="1"/>
      <w:marLeft w:val="0"/>
      <w:marRight w:val="0"/>
      <w:marTop w:val="0"/>
      <w:marBottom w:val="0"/>
      <w:divBdr>
        <w:top w:val="none" w:sz="0" w:space="0" w:color="auto"/>
        <w:left w:val="none" w:sz="0" w:space="0" w:color="auto"/>
        <w:bottom w:val="none" w:sz="0" w:space="0" w:color="auto"/>
        <w:right w:val="none" w:sz="0" w:space="0" w:color="auto"/>
      </w:divBdr>
      <w:divsChild>
        <w:div w:id="17045922">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F338F-317F-4725-980E-EC47DCF04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Nga Cao</dc:creator>
  <cp:lastModifiedBy>Arseny Gorbenko</cp:lastModifiedBy>
  <cp:revision>10</cp:revision>
  <dcterms:created xsi:type="dcterms:W3CDTF">2022-03-14T13:32:00Z</dcterms:created>
  <dcterms:modified xsi:type="dcterms:W3CDTF">2023-03-07T01:54:00Z</dcterms:modified>
</cp:coreProperties>
</file>