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44"/>
        </w:rPr>
        <w:t>High-Fidelity Document Dewarping and Scanning System</w:t>
      </w:r>
    </w:p>
    <w:p>
      <w:pPr>
        <w:spacing w:before="0" w:after="280"/>
      </w:pPr>
      <w:r>
        <w:rPr>
          <w:rFonts w:ascii="Calibri" w:hAnsi="Calibri"/>
          <w:i/>
          <w:color w:val="475569"/>
          <w:sz w:val="26"/>
        </w:rPr>
        <w:t>Comprehensive Technical Project Report</w:t>
      </w:r>
    </w:p>
    <w:p>
      <w:pPr>
        <w:spacing w:before="120" w:after="120"/>
        <w:pBdr>
          <w:bottom w:val="single" w:sz="6" w:space="1" w:color="CBD5E1"/>
        </w:pBdr>
      </w:pPr>
    </w:p>
    <w:p>
      <w:pPr>
        <w:keepNext/>
        <w:spacing w:before="280" w:after="80"/>
      </w:pPr>
      <w:r>
        <w:rPr>
          <w:rFonts w:ascii="Calibri" w:hAnsi="Calibri"/>
          <w:b/>
          <w:color w:val="1E3A8A"/>
          <w:sz w:val="30"/>
        </w:rPr>
        <w:t>1. Introduction</w:t>
      </w:r>
    </w:p>
    <w:p>
      <w:pPr>
        <w:keepNext/>
        <w:spacing w:before="200" w:after="60"/>
      </w:pPr>
      <w:r>
        <w:rPr>
          <w:rFonts w:ascii="Calibri" w:hAnsi="Calibri"/>
          <w:b/>
          <w:color w:val="1E3A8A"/>
          <w:sz w:val="25"/>
        </w:rPr>
        <w:t>1.1 Problem Statement and Operational Challenges</w:t>
      </w:r>
    </w:p>
    <w:p>
      <w:pPr>
        <w:spacing w:before="0" w:after="80"/>
      </w:pPr>
      <w:r>
        <w:rPr>
          <w:rFonts w:ascii="Calibri" w:hAnsi="Calibri"/>
          <w:i w:val="0"/>
          <w:color w:val="222222"/>
          <w:sz w:val="21"/>
        </w:rPr>
        <w:t>Capturing paper documents using mobile smartphone cameras has largely superseded dedicated optical flatbed scanners in business, administrative, academic, and personal workflows. However, casual smartphone captures introduce severe geometric, optical, and environmental distortions that severely degrade legibility and render downstream Optical Character Recognition (OCR) engines unreliable:</w:t>
      </w:r>
    </w:p>
    <w:p>
      <w:pPr>
        <w:spacing w:before="20" w:after="40"/>
        <w:ind w:left="360"/>
      </w:pPr>
      <w:r>
        <w:rPr>
          <w:b/>
          <w:color w:val="1E3A8A"/>
        </w:rPr>
        <w:t xml:space="preserve">1. </w:t>
      </w:r>
      <w:r>
        <w:rPr>
          <w:rFonts w:ascii="Calibri" w:hAnsi="Calibri"/>
          <w:b/>
          <w:i w:val="0"/>
          <w:color w:val="222222"/>
          <w:sz w:val="20"/>
        </w:rPr>
        <w:t>Non-Planar 3D Geometric Deformations</w:t>
      </w:r>
      <w:r>
        <w:rPr>
          <w:rFonts w:ascii="Calibri" w:hAnsi="Calibri"/>
          <w:i w:val="0"/>
          <w:color w:val="222222"/>
          <w:sz w:val="20"/>
        </w:rPr>
        <w:t>: Paper is an intrinsically flexible medium. Bound books exhibit steep spine curls, loose sheets develop cylindrical bending or waves, and folded documents develop sharp angular creases. Unlike flatbed scanners that mechanically press paper against glass, camera sensors capture documents in an unconstrained three-dimensional state.</w:t>
      </w:r>
    </w:p>
    <w:p>
      <w:pPr>
        <w:spacing w:before="20" w:after="40"/>
        <w:ind w:left="360"/>
      </w:pPr>
      <w:r>
        <w:rPr>
          <w:b/>
          <w:color w:val="1E3A8A"/>
        </w:rPr>
        <w:t xml:space="preserve">2. </w:t>
      </w:r>
      <w:r>
        <w:rPr>
          <w:rFonts w:ascii="Calibri" w:hAnsi="Calibri"/>
          <w:b/>
          <w:i w:val="0"/>
          <w:color w:val="222222"/>
          <w:sz w:val="20"/>
        </w:rPr>
        <w:t>Perspective Skew</w:t>
      </w:r>
      <w:r>
        <w:rPr>
          <w:rFonts w:ascii="Calibri" w:hAnsi="Calibri"/>
          <w:i w:val="0"/>
          <w:color w:val="222222"/>
          <w:sz w:val="20"/>
        </w:rPr>
        <w:t>: Users rarely position the camera optical axis perpendicular to the document plane. The resulting perspective transformation causes non-affine trapezoidal keystoning, making parallel text lines converge and distorting aspect ratios.</w:t>
      </w:r>
    </w:p>
    <w:p>
      <w:pPr>
        <w:spacing w:before="20" w:after="40"/>
        <w:ind w:left="360"/>
      </w:pPr>
      <w:r>
        <w:rPr>
          <w:b/>
          <w:color w:val="1E3A8A"/>
        </w:rPr>
        <w:t xml:space="preserve">3. </w:t>
      </w:r>
      <w:r>
        <w:rPr>
          <w:rFonts w:ascii="Calibri" w:hAnsi="Calibri"/>
          <w:b/>
          <w:i w:val="0"/>
          <w:color w:val="222222"/>
          <w:sz w:val="20"/>
        </w:rPr>
        <w:t>Complex and Cluttered Backgrounds</w:t>
      </w:r>
      <w:r>
        <w:rPr>
          <w:rFonts w:ascii="Calibri" w:hAnsi="Calibri"/>
          <w:i w:val="0"/>
          <w:color w:val="222222"/>
          <w:sz w:val="20"/>
        </w:rPr>
        <w:t>: Documents are frequently photographed against textured bedsheets, patterned tablecloths, or reflective wooden desks. Classical edge and corner detection algorithms often latch onto high-contrast background patterns rather than the true paper boundary.</w:t>
      </w:r>
    </w:p>
    <w:p>
      <w:pPr>
        <w:spacing w:before="20" w:after="40"/>
        <w:ind w:left="360"/>
      </w:pPr>
      <w:r>
        <w:rPr>
          <w:b/>
          <w:color w:val="1E3A8A"/>
        </w:rPr>
        <w:t xml:space="preserve">4. </w:t>
      </w:r>
      <w:r>
        <w:rPr>
          <w:rFonts w:ascii="Calibri" w:hAnsi="Calibri"/>
          <w:b/>
          <w:i w:val="0"/>
          <w:color w:val="222222"/>
          <w:sz w:val="20"/>
        </w:rPr>
        <w:t>Severe Illumination Gradients and Cast Shadows</w:t>
      </w:r>
      <w:r>
        <w:rPr>
          <w:rFonts w:ascii="Calibri" w:hAnsi="Calibri"/>
          <w:i w:val="0"/>
          <w:color w:val="222222"/>
          <w:sz w:val="20"/>
        </w:rPr>
        <w:t>: Overhead lighting, room lamps, and the smartphone hardware itself cast steep illumination gradients and dark user shadows across the document surface. Global binarization thresholds fail catastrophically under such non-uniform lighting.</w:t>
      </w:r>
    </w:p>
    <w:p>
      <w:pPr>
        <w:keepNext/>
        <w:spacing w:before="200" w:after="60"/>
      </w:pPr>
      <w:r>
        <w:rPr>
          <w:rFonts w:ascii="Calibri" w:hAnsi="Calibri"/>
          <w:b/>
          <w:color w:val="1E3A8A"/>
          <w:sz w:val="25"/>
        </w:rPr>
        <w:t>1.2 System Objectives</w:t>
      </w:r>
    </w:p>
    <w:p>
      <w:pPr>
        <w:spacing w:before="0" w:after="80"/>
      </w:pPr>
      <w:r>
        <w:rPr>
          <w:rFonts w:ascii="Calibri" w:hAnsi="Calibri"/>
          <w:i w:val="0"/>
          <w:color w:val="222222"/>
          <w:sz w:val="21"/>
        </w:rPr>
        <w:t>The objective of this project is to construct a production-ready, fully deterministic document dewarping and scanning system using strictly classical computer vision algorithms (</w:t>
      </w:r>
      <w:r>
        <w:rPr>
          <w:rFonts w:ascii="Calibri" w:hAnsi="Calibri"/>
          <w:b/>
          <w:i w:val="0"/>
          <w:color w:val="222222"/>
          <w:sz w:val="21"/>
        </w:rPr>
        <w:t>OpenCV, NumPy, SciPy</w:t>
      </w:r>
      <w:r>
        <w:rPr>
          <w:rFonts w:ascii="Calibri" w:hAnsi="Calibri"/>
          <w:i w:val="0"/>
          <w:color w:val="222222"/>
          <w:sz w:val="21"/>
        </w:rPr>
        <w:t>). The system enforces four strict criteria:</w:t>
      </w:r>
    </w:p>
    <w:p>
      <w:pPr>
        <w:pStyle w:val="ListBullet"/>
        <w:spacing w:before="20" w:after="40"/>
      </w:pPr>
      <w:r>
        <w:rPr>
          <w:rFonts w:ascii="Calibri" w:hAnsi="Calibri"/>
          <w:b/>
          <w:i w:val="0"/>
          <w:color w:val="222222"/>
          <w:sz w:val="20"/>
        </w:rPr>
        <w:t>100% Background Elimination</w:t>
      </w:r>
      <w:r>
        <w:rPr>
          <w:rFonts w:ascii="Calibri" w:hAnsi="Calibri"/>
          <w:i w:val="0"/>
          <w:color w:val="222222"/>
          <w:sz w:val="20"/>
        </w:rPr>
        <w:t>: Absolute removal of all non-paper background clutter (zero desk or bedsheet pixels leaking into the output).</w:t>
      </w:r>
    </w:p>
    <w:p>
      <w:pPr>
        <w:pStyle w:val="ListBullet"/>
        <w:spacing w:before="20" w:after="40"/>
      </w:pPr>
      <w:r>
        <w:rPr>
          <w:rFonts w:ascii="Calibri" w:hAnsi="Calibri"/>
          <w:b/>
          <w:i w:val="0"/>
          <w:color w:val="222222"/>
          <w:sz w:val="20"/>
        </w:rPr>
        <w:t>Physical Cylindrical Rectification</w:t>
      </w:r>
      <w:r>
        <w:rPr>
          <w:rFonts w:ascii="Calibri" w:hAnsi="Calibri"/>
          <w:i w:val="0"/>
          <w:color w:val="222222"/>
          <w:sz w:val="20"/>
        </w:rPr>
        <w:t>: Curvature rectification based on coupled active contours that straightens curved text lines without introducing artificial vertical stretching or funhouse distortion.</w:t>
      </w:r>
    </w:p>
    <w:p>
      <w:pPr>
        <w:pStyle w:val="ListBullet"/>
        <w:spacing w:before="20" w:after="40"/>
      </w:pPr>
      <w:r>
        <w:rPr>
          <w:rFonts w:ascii="Calibri" w:hAnsi="Calibri"/>
          <w:b/>
          <w:i w:val="0"/>
          <w:color w:val="222222"/>
          <w:sz w:val="20"/>
        </w:rPr>
        <w:t>CamScanner-Grade Illumination Flat-Fielding</w:t>
      </w:r>
      <w:r>
        <w:rPr>
          <w:rFonts w:ascii="Calibri" w:hAnsi="Calibri"/>
          <w:i w:val="0"/>
          <w:color w:val="222222"/>
          <w:sz w:val="20"/>
        </w:rPr>
        <w:t>: Complete neutralization of shadows and page yellowing, rendering crisp black and colored ink strokes on pure white paper ($255, 255, 255$).</w:t>
      </w:r>
    </w:p>
    <w:p>
      <w:pPr>
        <w:pStyle w:val="ListBullet"/>
        <w:spacing w:before="20" w:after="40"/>
      </w:pPr>
      <w:r>
        <w:rPr>
          <w:rFonts w:ascii="Calibri" w:hAnsi="Calibri"/>
          <w:b/>
          <w:i w:val="0"/>
          <w:color w:val="222222"/>
          <w:sz w:val="20"/>
        </w:rPr>
        <w:t>Zero-Friction Deployment</w:t>
      </w:r>
      <w:r>
        <w:rPr>
          <w:rFonts w:ascii="Calibri" w:hAnsi="Calibri"/>
          <w:i w:val="0"/>
          <w:color w:val="222222"/>
          <w:sz w:val="20"/>
        </w:rPr>
        <w:t>: A self-contained web studio with drag-and-drop custom image uploading, instant preset benchmarking, interactive before/after split slider, and a single-click Windows launcher (</w:t>
      </w:r>
      <w:r>
        <w:rPr>
          <w:rFonts w:ascii="Consolas" w:hAnsi="Consolas"/>
          <w:i w:val="0"/>
          <w:color w:val="B42828"/>
          <w:sz w:val="19"/>
        </w:rPr>
        <w:t>run_app.bat</w:t>
      </w:r>
      <w:r>
        <w:rPr>
          <w:rFonts w:ascii="Calibri" w:hAnsi="Calibri"/>
          <w:i w:val="0"/>
          <w:color w:val="222222"/>
          <w:sz w:val="20"/>
        </w:rPr>
        <w:t>).</w:t>
      </w:r>
    </w:p>
    <w:p>
      <w:pPr>
        <w:spacing w:before="120" w:after="120"/>
        <w:pBdr>
          <w:bottom w:val="single" w:sz="6" w:space="1" w:color="CBD5E1"/>
        </w:pBdr>
      </w:pPr>
    </w:p>
    <w:p>
      <w:pPr>
        <w:keepNext/>
        <w:spacing w:before="280" w:after="80"/>
      </w:pPr>
      <w:r>
        <w:rPr>
          <w:rFonts w:ascii="Calibri" w:hAnsi="Calibri"/>
          <w:b/>
          <w:color w:val="1E3A8A"/>
          <w:sz w:val="30"/>
        </w:rPr>
        <w:t>2. Literature Review</w:t>
      </w:r>
    </w:p>
    <w:p>
      <w:pPr>
        <w:keepNext/>
        <w:spacing w:before="200" w:after="60"/>
      </w:pPr>
      <w:r>
        <w:rPr>
          <w:rFonts w:ascii="Calibri" w:hAnsi="Calibri"/>
          <w:b/>
          <w:color w:val="1E3A8A"/>
          <w:sz w:val="25"/>
        </w:rPr>
        <w:t>2.1 Individual Paper Reviews</w:t>
      </w:r>
    </w:p>
    <w:p>
      <w:pPr>
        <w:keepNext/>
        <w:spacing w:before="160" w:after="40"/>
      </w:pPr>
      <w:r>
        <w:rPr>
          <w:rFonts w:ascii="Calibri" w:hAnsi="Calibri"/>
          <w:b/>
          <w:color w:val="475569"/>
          <w:sz w:val="22"/>
        </w:rPr>
        <w:t>Paper 1: Bukhari, Shafait, &amp; Breuel (ICDAR 2009)</w:t>
      </w:r>
    </w:p>
    <w:p>
      <w:pPr>
        <w:spacing w:before="0" w:after="80"/>
      </w:pPr>
      <w:r>
        <w:rPr>
          <w:rFonts w:ascii="Calibri" w:hAnsi="Calibri"/>
          <w:i w:val="0"/>
          <w:color w:val="222222"/>
          <w:sz w:val="21"/>
        </w:rPr>
        <w:t>Bukhari et al. formulated the coupled-snakes paradigm to rectify curled document images captured from thick bound books. Traditional active contours tracking baselines easily derail due to ascenders (</w:t>
      </w:r>
      <w:r>
        <w:rPr>
          <w:rFonts w:ascii="Calibri" w:hAnsi="Calibri"/>
          <w:i/>
          <w:color w:val="222222"/>
          <w:sz w:val="21"/>
        </w:rPr>
        <w:t>b, d, h, k, l</w:t>
      </w:r>
      <w:r>
        <w:rPr>
          <w:rFonts w:ascii="Calibri" w:hAnsi="Calibri"/>
          <w:i w:val="0"/>
          <w:color w:val="222222"/>
          <w:sz w:val="21"/>
        </w:rPr>
        <w:t>), descenders (</w:t>
      </w:r>
      <w:r>
        <w:rPr>
          <w:rFonts w:ascii="Calibri" w:hAnsi="Calibri"/>
          <w:i/>
          <w:color w:val="222222"/>
          <w:sz w:val="21"/>
        </w:rPr>
        <w:t>g, j, p, q, y</w:t>
      </w:r>
      <w:r>
        <w:rPr>
          <w:rFonts w:ascii="Calibri" w:hAnsi="Calibri"/>
          <w:i w:val="0"/>
          <w:color w:val="222222"/>
          <w:sz w:val="21"/>
        </w:rPr>
        <w:t>), or printed underlines. To solve this, the authors introduced two concurrently evolving snakes: an upper snake tracking the x-height line and a lower snake tracking the baseline, coupled via an energy term penalizing deviations from expected character height. Once discrete snakes track the curves across columns, vertical baseline deviations are interpolated into a 2D coordinate displacement field that restores curved text lines into horizontal baselines without requiring explicit 3D mesh modeling.</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4680"/>
        <w:gridCol w:w="4680"/>
      </w:tblGrid>
      <w:tr>
        <w:tc>
          <w:tcPr>
            <w:tcW w:type="dxa" w:w="4680"/>
            <w:shd w:fill="1E3A8A"/>
            <w:tcMar>
              <w:top w:w="140" w:type="dxa"/>
              <w:bottom w:w="140" w:type="dxa"/>
              <w:left w:w="120" w:type="dxa"/>
              <w:right w:w="120" w:type="dxa"/>
            </w:tcMar>
          </w:tcPr>
          <w:p>
            <w:pPr>
              <w:spacing w:before="0" w:after="0"/>
            </w:pPr>
            <w:r>
              <w:rPr>
                <w:rFonts w:ascii="Calibri" w:hAnsi="Calibri"/>
                <w:b/>
                <w:color w:val="FFFFFF"/>
                <w:sz w:val="19"/>
              </w:rPr>
              <w:t>Parameter</w:t>
            </w:r>
          </w:p>
        </w:tc>
        <w:tc>
          <w:tcPr>
            <w:tcW w:type="dxa" w:w="4680"/>
            <w:shd w:fill="1E3A8A"/>
            <w:tcMar>
              <w:top w:w="140" w:type="dxa"/>
              <w:bottom w:w="140" w:type="dxa"/>
              <w:left w:w="120" w:type="dxa"/>
              <w:right w:w="120" w:type="dxa"/>
            </w:tcMar>
          </w:tcPr>
          <w:p>
            <w:pPr>
              <w:spacing w:before="0" w:after="0"/>
            </w:pPr>
            <w:r>
              <w:rPr>
                <w:rFonts w:ascii="Calibri" w:hAnsi="Calibri"/>
                <w:b/>
                <w:color w:val="FFFFFF"/>
                <w:sz w:val="19"/>
              </w:rPr>
              <w:t>Description</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Paper Title</w:t>
            </w:r>
          </w:p>
        </w:tc>
        <w:tc>
          <w:tcPr>
            <w:tcW w:type="dxa" w:w="4680"/>
            <w:tcMar>
              <w:top w:w="100" w:type="dxa"/>
              <w:bottom w:w="100" w:type="dxa"/>
              <w:left w:w="120" w:type="dxa"/>
              <w:right w:w="120" w:type="dxa"/>
            </w:tcMar>
          </w:tcPr>
          <w:p>
            <w:pPr>
              <w:spacing w:before="0" w:after="0"/>
            </w:pPr>
            <w:r>
              <w:rPr>
                <w:rFonts w:ascii="Calibri" w:hAnsi="Calibri"/>
                <w:i/>
                <w:color w:val="222222"/>
                <w:sz w:val="18"/>
              </w:rPr>
              <w:t>Dewarping of Document Images Using Coupled-Snakes</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Authors &amp; Venue</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S. Z. Bukhari, F. Shafait, T. M. Breuel — ICDAR 2009 (IEEE)</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Direct Access Links</w:t>
            </w:r>
          </w:p>
        </w:tc>
        <w:tc>
          <w:tcPr>
            <w:tcW w:type="dxa" w:w="4680"/>
            <w:tcMar>
              <w:top w:w="100" w:type="dxa"/>
              <w:bottom w:w="100" w:type="dxa"/>
              <w:left w:w="120" w:type="dxa"/>
              <w:right w:w="120" w:type="dxa"/>
            </w:tcMar>
          </w:tcPr>
          <w:p>
            <w:pPr>
              <w:spacing w:before="0" w:after="0"/>
            </w:pPr>
            <w:r>
              <w:rPr>
                <w:rFonts w:ascii="Calibri" w:hAnsi="Calibri"/>
                <w:i w:val="0"/>
                <w:color w:val="1B4DBA"/>
                <w:sz w:val="18"/>
                <w:u w:val="single"/>
              </w:rPr>
              <w:t>IEEE Xplore (DOI: 10.1109/ICDAR.2009.206)</w:t>
            </w:r>
            <w:r>
              <w:rPr>
                <w:rFonts w:ascii="Calibri" w:hAnsi="Calibri"/>
                <w:i w:val="0"/>
                <w:color w:val="222222"/>
                <w:sz w:val="18"/>
              </w:rPr>
              <w:t xml:space="preserve"> • </w:t>
            </w:r>
            <w:r>
              <w:rPr>
                <w:rFonts w:ascii="Calibri" w:hAnsi="Calibri"/>
                <w:i w:val="0"/>
                <w:color w:val="1B4DBA"/>
                <w:sz w:val="18"/>
                <w:u w:val="single"/>
              </w:rPr>
              <w:t>ResearchGate Publication</w:t>
            </w:r>
            <w:r>
              <w:rPr>
                <w:rFonts w:ascii="Calibri" w:hAnsi="Calibri"/>
                <w:i w:val="0"/>
                <w:color w:val="222222"/>
                <w:sz w:val="18"/>
              </w:rPr>
              <w:t xml:space="preserve"> • </w:t>
            </w:r>
            <w:r>
              <w:rPr>
                <w:rFonts w:ascii="Calibri" w:hAnsi="Calibri"/>
                <w:i w:val="0"/>
                <w:color w:val="1B4DBA"/>
                <w:sz w:val="18"/>
                <w:u w:val="single"/>
              </w:rPr>
              <w:t>DFKI Author PDF Download</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Dataset Used</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DFKI / IUPR Curled Book Dataset (camera captures of open bound books)</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Performance Metrics</w:t>
            </w:r>
          </w:p>
        </w:tc>
        <w:tc>
          <w:tcPr>
            <w:tcW w:type="dxa" w:w="4680"/>
            <w:tcMar>
              <w:top w:w="100" w:type="dxa"/>
              <w:bottom w:w="100" w:type="dxa"/>
              <w:left w:w="120" w:type="dxa"/>
              <w:right w:w="120" w:type="dxa"/>
            </w:tcMar>
          </w:tcPr>
          <w:p>
            <w:pPr>
              <w:spacing w:before="0" w:after="0"/>
            </w:pPr>
            <w:r>
              <w:rPr>
                <w:rFonts w:ascii="Calibri" w:hAnsi="Calibri"/>
                <w:i w:val="0"/>
                <w:color w:val="222222"/>
                <w:sz w:val="18"/>
              </w:rPr>
              <w:t>OCR Word Accuracy improvement from 57.9% to 91.8%; mean baseline curl variance reduced by 84.2%</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Advantages</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Highly robust against ascenders and descenders; model-free for cylindrical curl; operates without depth sensors or camera calibration</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Disadvantages</w:t>
            </w:r>
          </w:p>
        </w:tc>
        <w:tc>
          <w:tcPr>
            <w:tcW w:type="dxa" w:w="4680"/>
            <w:tcMar>
              <w:top w:w="100" w:type="dxa"/>
              <w:bottom w:w="100" w:type="dxa"/>
              <w:left w:w="120" w:type="dxa"/>
              <w:right w:w="120" w:type="dxa"/>
            </w:tcMar>
          </w:tcPr>
          <w:p>
            <w:pPr>
              <w:spacing w:before="0" w:after="0"/>
            </w:pPr>
            <w:r>
              <w:rPr>
                <w:rFonts w:ascii="Calibri" w:hAnsi="Calibri"/>
                <w:i w:val="0"/>
                <w:color w:val="222222"/>
                <w:sz w:val="18"/>
              </w:rPr>
              <w:t>Relies on presence of distinct text lines (&gt; 3 lines required); slow convergence if continuous non-linear optimizers stall; sensitive to noisy boundary clutter</w:t>
            </w:r>
          </w:p>
        </w:tc>
      </w:tr>
    </w:tbl>
    <w:p>
      <w:pPr>
        <w:spacing w:before="40" w:after="80"/>
      </w:pPr>
    </w:p>
    <w:p>
      <w:pPr>
        <w:spacing w:before="120" w:after="120"/>
        <w:pBdr>
          <w:bottom w:val="single" w:sz="6" w:space="1" w:color="CBD5E1"/>
        </w:pBdr>
      </w:pPr>
    </w:p>
    <w:p>
      <w:pPr>
        <w:keepNext/>
        <w:spacing w:before="160" w:after="40"/>
      </w:pPr>
      <w:r>
        <w:rPr>
          <w:rFonts w:ascii="Calibri" w:hAnsi="Calibri"/>
          <w:b/>
          <w:color w:val="475569"/>
          <w:sz w:val="22"/>
        </w:rPr>
        <w:t>Paper 2: Brown &amp; Seales (IEEE TPAMI 2004)</w:t>
      </w:r>
    </w:p>
    <w:p>
      <w:pPr>
        <w:spacing w:before="0" w:after="80"/>
      </w:pPr>
      <w:r>
        <w:rPr>
          <w:rFonts w:ascii="Calibri" w:hAnsi="Calibri"/>
          <w:i w:val="0"/>
          <w:color w:val="222222"/>
          <w:sz w:val="21"/>
        </w:rPr>
        <w:t>Brown and Seales introduced a 3D geometric restoration framework that decouples geometric shape acquisition from texture restoration. The system utilizes a calibrated structured light setup (a synchronized video projector projecting vertical phase-shifted stripes paired with a calibrated camera) to reconstruct a dense 3D point cloud of the deformed page surface. The acquired 3D surface is modeled as a mass-spring particle system and flattened to a 2D planar state using physical simulation that preserves local geodesic distances and prevents shear distortion, followed by texture back-projection.</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4680"/>
        <w:gridCol w:w="4680"/>
      </w:tblGrid>
      <w:tr>
        <w:tc>
          <w:tcPr>
            <w:tcW w:type="dxa" w:w="4680"/>
            <w:shd w:fill="1E3A8A"/>
            <w:tcMar>
              <w:top w:w="140" w:type="dxa"/>
              <w:bottom w:w="140" w:type="dxa"/>
              <w:left w:w="120" w:type="dxa"/>
              <w:right w:w="120" w:type="dxa"/>
            </w:tcMar>
          </w:tcPr>
          <w:p>
            <w:pPr>
              <w:spacing w:before="0" w:after="0"/>
            </w:pPr>
            <w:r>
              <w:rPr>
                <w:rFonts w:ascii="Calibri" w:hAnsi="Calibri"/>
                <w:b/>
                <w:color w:val="FFFFFF"/>
                <w:sz w:val="19"/>
              </w:rPr>
              <w:t>Parameter</w:t>
            </w:r>
          </w:p>
        </w:tc>
        <w:tc>
          <w:tcPr>
            <w:tcW w:type="dxa" w:w="4680"/>
            <w:shd w:fill="1E3A8A"/>
            <w:tcMar>
              <w:top w:w="140" w:type="dxa"/>
              <w:bottom w:w="140" w:type="dxa"/>
              <w:left w:w="120" w:type="dxa"/>
              <w:right w:w="120" w:type="dxa"/>
            </w:tcMar>
          </w:tcPr>
          <w:p>
            <w:pPr>
              <w:spacing w:before="0" w:after="0"/>
            </w:pPr>
            <w:r>
              <w:rPr>
                <w:rFonts w:ascii="Calibri" w:hAnsi="Calibri"/>
                <w:b/>
                <w:color w:val="FFFFFF"/>
                <w:sz w:val="19"/>
              </w:rPr>
              <w:t>Description</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Paper Title</w:t>
            </w:r>
          </w:p>
        </w:tc>
        <w:tc>
          <w:tcPr>
            <w:tcW w:type="dxa" w:w="4680"/>
            <w:tcMar>
              <w:top w:w="100" w:type="dxa"/>
              <w:bottom w:w="100" w:type="dxa"/>
              <w:left w:w="120" w:type="dxa"/>
              <w:right w:w="120" w:type="dxa"/>
            </w:tcMar>
          </w:tcPr>
          <w:p>
            <w:pPr>
              <w:spacing w:before="0" w:after="0"/>
            </w:pPr>
            <w:r>
              <w:rPr>
                <w:rFonts w:ascii="Calibri" w:hAnsi="Calibri"/>
                <w:i/>
                <w:color w:val="222222"/>
                <w:sz w:val="18"/>
              </w:rPr>
              <w:t>Image Restoration of Arbitrarily Warped Documents</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Authors &amp; Venue</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M. S. Brown, W. B. Seales — IEEE TPAMI 2004</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Direct Access Links</w:t>
            </w:r>
          </w:p>
        </w:tc>
        <w:tc>
          <w:tcPr>
            <w:tcW w:type="dxa" w:w="4680"/>
            <w:tcMar>
              <w:top w:w="100" w:type="dxa"/>
              <w:bottom w:w="100" w:type="dxa"/>
              <w:left w:w="120" w:type="dxa"/>
              <w:right w:w="120" w:type="dxa"/>
            </w:tcMar>
          </w:tcPr>
          <w:p>
            <w:pPr>
              <w:spacing w:before="0" w:after="0"/>
            </w:pPr>
            <w:r>
              <w:rPr>
                <w:rFonts w:ascii="Calibri" w:hAnsi="Calibri"/>
                <w:i w:val="0"/>
                <w:color w:val="1B4DBA"/>
                <w:sz w:val="18"/>
                <w:u w:val="single"/>
              </w:rPr>
              <w:t>IEEE Xplore (DOI: 10.1109/TPAMI.2004.86)</w:t>
            </w:r>
            <w:r>
              <w:rPr>
                <w:rFonts w:ascii="Calibri" w:hAnsi="Calibri"/>
                <w:i w:val="0"/>
                <w:color w:val="222222"/>
                <w:sz w:val="18"/>
              </w:rPr>
              <w:t xml:space="preserve"> • </w:t>
            </w:r>
            <w:r>
              <w:rPr>
                <w:rFonts w:ascii="Calibri" w:hAnsi="Calibri"/>
                <w:i w:val="0"/>
                <w:color w:val="1B4DBA"/>
                <w:sz w:val="18"/>
                <w:u w:val="single"/>
              </w:rPr>
              <w:t>Semantic Scholar Archive</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Dataset Used</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Calibrated laboratory captures of crumpled manuscripts, historical bound registers, and vellum rolls</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Performance Metrics</w:t>
            </w:r>
          </w:p>
        </w:tc>
        <w:tc>
          <w:tcPr>
            <w:tcW w:type="dxa" w:w="4680"/>
            <w:tcMar>
              <w:top w:w="100" w:type="dxa"/>
              <w:bottom w:w="100" w:type="dxa"/>
              <w:left w:w="120" w:type="dxa"/>
              <w:right w:w="120" w:type="dxa"/>
            </w:tcMar>
          </w:tcPr>
          <w:p>
            <w:pPr>
              <w:spacing w:before="0" w:after="0"/>
            </w:pPr>
            <w:r>
              <w:rPr>
                <w:rFonts w:ascii="Calibri" w:hAnsi="Calibri"/>
                <w:i w:val="0"/>
                <w:color w:val="222222"/>
                <w:sz w:val="18"/>
              </w:rPr>
              <w:t>3D surface reconstruction RMSE &lt; 0.7 mm; OCR Character Accuracy increased from 41.2% to 94.6%</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Advantages</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Accurately reconstructs arbitrary 3D deformations (crumpled, folded, torn, or non-cylindrical surfaces) without requiring text lines or printed content</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Disadvantages</w:t>
            </w:r>
          </w:p>
        </w:tc>
        <w:tc>
          <w:tcPr>
            <w:tcW w:type="dxa" w:w="4680"/>
            <w:tcMar>
              <w:top w:w="100" w:type="dxa"/>
              <w:bottom w:w="100" w:type="dxa"/>
              <w:left w:w="120" w:type="dxa"/>
              <w:right w:w="120" w:type="dxa"/>
            </w:tcMar>
          </w:tcPr>
          <w:p>
            <w:pPr>
              <w:spacing w:before="0" w:after="0"/>
            </w:pPr>
            <w:r>
              <w:rPr>
                <w:rFonts w:ascii="Calibri" w:hAnsi="Calibri"/>
                <w:i w:val="0"/>
                <w:color w:val="222222"/>
                <w:sz w:val="18"/>
              </w:rPr>
              <w:t>Requires expensive, rigid laboratory hardware (structured light projector and calibrated stereo rig); completely unviable for handheld mobile smartphones</w:t>
            </w:r>
          </w:p>
        </w:tc>
      </w:tr>
    </w:tbl>
    <w:p>
      <w:pPr>
        <w:spacing w:before="40" w:after="80"/>
      </w:pPr>
    </w:p>
    <w:p>
      <w:pPr>
        <w:spacing w:before="120" w:after="120"/>
        <w:pBdr>
          <w:bottom w:val="single" w:sz="6" w:space="1" w:color="CBD5E1"/>
        </w:pBdr>
      </w:pPr>
    </w:p>
    <w:p>
      <w:pPr>
        <w:keepNext/>
        <w:spacing w:before="160" w:after="40"/>
      </w:pPr>
      <w:r>
        <w:rPr>
          <w:rFonts w:ascii="Calibri" w:hAnsi="Calibri"/>
          <w:b/>
          <w:color w:val="475569"/>
          <w:sz w:val="22"/>
        </w:rPr>
        <w:t>Paper 3: Meng, Zheng, Liu, &amp; Kang (IEEE TPAMI 2014)</w:t>
      </w:r>
    </w:p>
    <w:p>
      <w:pPr>
        <w:spacing w:before="0" w:after="80"/>
      </w:pPr>
      <w:r>
        <w:rPr>
          <w:rFonts w:ascii="Calibri" w:hAnsi="Calibri"/>
          <w:i w:val="0"/>
          <w:color w:val="222222"/>
          <w:sz w:val="21"/>
        </w:rPr>
        <w:t>Meng et al. addressed document rectification by modeling the paper surface as a developable surface—a smooth 3D ruled surface with zero Gaussian curvature ($K = 0$). By tracing curved text lines and detecting inflection points, the algorithm computes the straight line generators of the developable surface. A metric rectification is then performed using conformal harmonic coordinate mapping that preserves orthogonal ruling angles and avoids the need for explicit document boundary segmentation, enabling boundary-free restoration even when page margins are cropped.</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4680"/>
        <w:gridCol w:w="4680"/>
      </w:tblGrid>
      <w:tr>
        <w:tc>
          <w:tcPr>
            <w:tcW w:type="dxa" w:w="4680"/>
            <w:shd w:fill="1E3A8A"/>
            <w:tcMar>
              <w:top w:w="140" w:type="dxa"/>
              <w:bottom w:w="140" w:type="dxa"/>
              <w:left w:w="120" w:type="dxa"/>
              <w:right w:w="120" w:type="dxa"/>
            </w:tcMar>
          </w:tcPr>
          <w:p>
            <w:pPr>
              <w:spacing w:before="0" w:after="0"/>
            </w:pPr>
            <w:r>
              <w:rPr>
                <w:rFonts w:ascii="Calibri" w:hAnsi="Calibri"/>
                <w:b/>
                <w:color w:val="FFFFFF"/>
                <w:sz w:val="19"/>
              </w:rPr>
              <w:t>Parameter</w:t>
            </w:r>
          </w:p>
        </w:tc>
        <w:tc>
          <w:tcPr>
            <w:tcW w:type="dxa" w:w="4680"/>
            <w:shd w:fill="1E3A8A"/>
            <w:tcMar>
              <w:top w:w="140" w:type="dxa"/>
              <w:bottom w:w="140" w:type="dxa"/>
              <w:left w:w="120" w:type="dxa"/>
              <w:right w:w="120" w:type="dxa"/>
            </w:tcMar>
          </w:tcPr>
          <w:p>
            <w:pPr>
              <w:spacing w:before="0" w:after="0"/>
            </w:pPr>
            <w:r>
              <w:rPr>
                <w:rFonts w:ascii="Calibri" w:hAnsi="Calibri"/>
                <w:b/>
                <w:color w:val="FFFFFF"/>
                <w:sz w:val="19"/>
              </w:rPr>
              <w:t>Description</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Paper Title</w:t>
            </w:r>
          </w:p>
        </w:tc>
        <w:tc>
          <w:tcPr>
            <w:tcW w:type="dxa" w:w="4680"/>
            <w:tcMar>
              <w:top w:w="100" w:type="dxa"/>
              <w:bottom w:w="100" w:type="dxa"/>
              <w:left w:w="120" w:type="dxa"/>
              <w:right w:w="120" w:type="dxa"/>
            </w:tcMar>
          </w:tcPr>
          <w:p>
            <w:pPr>
              <w:spacing w:before="0" w:after="0"/>
            </w:pPr>
            <w:r>
              <w:rPr>
                <w:rFonts w:ascii="Calibri" w:hAnsi="Calibri"/>
                <w:i/>
                <w:color w:val="222222"/>
                <w:sz w:val="18"/>
              </w:rPr>
              <w:t>Metric Rectification of Curved Document Images</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Authors &amp; Venue</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Z. Meng, Z. Zheng, H. Liu, S. Kang — IEEE TPAMI 2014</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Direct Access Links</w:t>
            </w:r>
          </w:p>
        </w:tc>
        <w:tc>
          <w:tcPr>
            <w:tcW w:type="dxa" w:w="4680"/>
            <w:tcMar>
              <w:top w:w="100" w:type="dxa"/>
              <w:bottom w:w="100" w:type="dxa"/>
              <w:left w:w="120" w:type="dxa"/>
              <w:right w:w="120" w:type="dxa"/>
            </w:tcMar>
          </w:tcPr>
          <w:p>
            <w:pPr>
              <w:spacing w:before="0" w:after="0"/>
            </w:pPr>
            <w:r>
              <w:rPr>
                <w:rFonts w:ascii="Calibri" w:hAnsi="Calibri"/>
                <w:i w:val="0"/>
                <w:color w:val="1B4DBA"/>
                <w:sz w:val="18"/>
                <w:u w:val="single"/>
              </w:rPr>
              <w:t>IEEE Xplore (DOI: 10.1109/TPAMI.2013.161)</w:t>
            </w:r>
            <w:r>
              <w:rPr>
                <w:rFonts w:ascii="Calibri" w:hAnsi="Calibri"/>
                <w:i w:val="0"/>
                <w:color w:val="222222"/>
                <w:sz w:val="18"/>
              </w:rPr>
              <w:t xml:space="preserve"> • </w:t>
            </w:r>
            <w:r>
              <w:rPr>
                <w:rFonts w:ascii="Calibri" w:hAnsi="Calibri"/>
                <w:i w:val="0"/>
                <w:color w:val="1B4DBA"/>
                <w:sz w:val="18"/>
                <w:u w:val="single"/>
              </w:rPr>
              <w:t>IEEE Computer Society Portal</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Dataset Used</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CBDAR 2007 Document Dewarping Contest Dataset and synthetic developable surfaces</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Performance Metrics</w:t>
            </w:r>
          </w:p>
        </w:tc>
        <w:tc>
          <w:tcPr>
            <w:tcW w:type="dxa" w:w="4680"/>
            <w:tcMar>
              <w:top w:w="100" w:type="dxa"/>
              <w:bottom w:w="100" w:type="dxa"/>
              <w:left w:w="120" w:type="dxa"/>
              <w:right w:w="120" w:type="dxa"/>
            </w:tcMar>
          </w:tcPr>
          <w:p>
            <w:pPr>
              <w:spacing w:before="0" w:after="0"/>
            </w:pPr>
            <w:r>
              <w:rPr>
                <w:rFonts w:ascii="Calibri" w:hAnsi="Calibri"/>
                <w:i w:val="0"/>
                <w:color w:val="222222"/>
                <w:sz w:val="18"/>
              </w:rPr>
              <w:t>Character Error Rate (CER) reduced to 8.4%; Comprehensive Distortion (CD) metric improved by 68.3%</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Advantages</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Boundary-free formulation; rigorously respects developable surface mechanics ($K = 0$); avoids edge segmentation errors</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Disadvantages</w:t>
            </w:r>
          </w:p>
        </w:tc>
        <w:tc>
          <w:tcPr>
            <w:tcW w:type="dxa" w:w="4680"/>
            <w:tcMar>
              <w:top w:w="100" w:type="dxa"/>
              <w:bottom w:w="100" w:type="dxa"/>
              <w:left w:w="120" w:type="dxa"/>
              <w:right w:w="120" w:type="dxa"/>
            </w:tcMar>
          </w:tcPr>
          <w:p>
            <w:pPr>
              <w:spacing w:before="0" w:after="0"/>
            </w:pPr>
            <w:r>
              <w:rPr>
                <w:rFonts w:ascii="Calibri" w:hAnsi="Calibri"/>
                <w:i w:val="0"/>
                <w:color w:val="222222"/>
                <w:sz w:val="18"/>
              </w:rPr>
              <w:t>Requires dense, uniform, parallel text lines throughout the page; fails on sparse documents, tabular layouts, mathematical formulas, or large figures</w:t>
            </w:r>
          </w:p>
        </w:tc>
      </w:tr>
    </w:tbl>
    <w:p>
      <w:pPr>
        <w:spacing w:before="40" w:after="80"/>
      </w:pPr>
    </w:p>
    <w:p>
      <w:pPr>
        <w:spacing w:before="120" w:after="120"/>
        <w:pBdr>
          <w:bottom w:val="single" w:sz="6" w:space="1" w:color="CBD5E1"/>
        </w:pBdr>
      </w:pPr>
    </w:p>
    <w:p>
      <w:pPr>
        <w:keepNext/>
        <w:spacing w:before="160" w:after="40"/>
      </w:pPr>
      <w:r>
        <w:rPr>
          <w:rFonts w:ascii="Calibri" w:hAnsi="Calibri"/>
          <w:b/>
          <w:color w:val="475569"/>
          <w:sz w:val="22"/>
        </w:rPr>
        <w:t>Paper 4: Shafait, Keysers, &amp; Breuel (SPIE 2008)</w:t>
      </w:r>
    </w:p>
    <w:p>
      <w:pPr>
        <w:spacing w:before="0" w:after="80"/>
      </w:pPr>
      <w:r>
        <w:rPr>
          <w:rFonts w:ascii="Calibri" w:hAnsi="Calibri"/>
          <w:i w:val="0"/>
          <w:color w:val="222222"/>
          <w:sz w:val="21"/>
        </w:rPr>
        <w:t>Shafait et al. established the formal benchmarking and quantitative evaluation framework for document image dewarping algorithms, laying the groundwork for the CBDAR dewarping contests. The paper analyzed the shortcomings of relying solely on OCR character accuracy—which conflates binarization quality and font support with geometric rectification—and proposed geometric distortion measurements combining text line straightness, character aspect ratio variance, and inter-line spacing uniformity.</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4680"/>
        <w:gridCol w:w="4680"/>
      </w:tblGrid>
      <w:tr>
        <w:tc>
          <w:tcPr>
            <w:tcW w:type="dxa" w:w="4680"/>
            <w:shd w:fill="1E3A8A"/>
            <w:tcMar>
              <w:top w:w="140" w:type="dxa"/>
              <w:bottom w:w="140" w:type="dxa"/>
              <w:left w:w="120" w:type="dxa"/>
              <w:right w:w="120" w:type="dxa"/>
            </w:tcMar>
          </w:tcPr>
          <w:p>
            <w:pPr>
              <w:spacing w:before="0" w:after="0"/>
            </w:pPr>
            <w:r>
              <w:rPr>
                <w:rFonts w:ascii="Calibri" w:hAnsi="Calibri"/>
                <w:b/>
                <w:color w:val="FFFFFF"/>
                <w:sz w:val="19"/>
              </w:rPr>
              <w:t>Parameter</w:t>
            </w:r>
          </w:p>
        </w:tc>
        <w:tc>
          <w:tcPr>
            <w:tcW w:type="dxa" w:w="4680"/>
            <w:shd w:fill="1E3A8A"/>
            <w:tcMar>
              <w:top w:w="140" w:type="dxa"/>
              <w:bottom w:w="140" w:type="dxa"/>
              <w:left w:w="120" w:type="dxa"/>
              <w:right w:w="120" w:type="dxa"/>
            </w:tcMar>
          </w:tcPr>
          <w:p>
            <w:pPr>
              <w:spacing w:before="0" w:after="0"/>
            </w:pPr>
            <w:r>
              <w:rPr>
                <w:rFonts w:ascii="Calibri" w:hAnsi="Calibri"/>
                <w:b/>
                <w:color w:val="FFFFFF"/>
                <w:sz w:val="19"/>
              </w:rPr>
              <w:t>Description</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Paper Title</w:t>
            </w:r>
          </w:p>
        </w:tc>
        <w:tc>
          <w:tcPr>
            <w:tcW w:type="dxa" w:w="4680"/>
            <w:tcMar>
              <w:top w:w="100" w:type="dxa"/>
              <w:bottom w:w="100" w:type="dxa"/>
              <w:left w:w="120" w:type="dxa"/>
              <w:right w:w="120" w:type="dxa"/>
            </w:tcMar>
          </w:tcPr>
          <w:p>
            <w:pPr>
              <w:spacing w:before="0" w:after="0"/>
            </w:pPr>
            <w:r>
              <w:rPr>
                <w:rFonts w:ascii="Calibri" w:hAnsi="Calibri"/>
                <w:i/>
                <w:color w:val="222222"/>
                <w:sz w:val="18"/>
              </w:rPr>
              <w:t>Performance Evaluation and Benchmarking of Document Dewarping Algorithms</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Authors &amp; Venue</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F. Shafait, D. Keysers, T. M. Breuel — Document Recognition and Retrieval XV, SPIE 2008</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Direct Access Links</w:t>
            </w:r>
          </w:p>
        </w:tc>
        <w:tc>
          <w:tcPr>
            <w:tcW w:type="dxa" w:w="4680"/>
            <w:tcMar>
              <w:top w:w="100" w:type="dxa"/>
              <w:bottom w:w="100" w:type="dxa"/>
              <w:left w:w="120" w:type="dxa"/>
              <w:right w:w="120" w:type="dxa"/>
            </w:tcMar>
          </w:tcPr>
          <w:p>
            <w:pPr>
              <w:spacing w:before="0" w:after="0"/>
            </w:pPr>
            <w:r>
              <w:rPr>
                <w:rFonts w:ascii="Calibri" w:hAnsi="Calibri"/>
                <w:i w:val="0"/>
                <w:color w:val="1B4DBA"/>
                <w:sz w:val="18"/>
                <w:u w:val="single"/>
              </w:rPr>
              <w:t>SPIE Digital Library (DOI: 10.1117/12.766860)</w:t>
            </w:r>
            <w:r>
              <w:rPr>
                <w:rFonts w:ascii="Calibri" w:hAnsi="Calibri"/>
                <w:i w:val="0"/>
                <w:color w:val="222222"/>
                <w:sz w:val="18"/>
              </w:rPr>
              <w:t xml:space="preserve"> • </w:t>
            </w:r>
            <w:r>
              <w:rPr>
                <w:rFonts w:ascii="Calibri" w:hAnsi="Calibri"/>
                <w:i w:val="0"/>
                <w:color w:val="1B4DBA"/>
                <w:sz w:val="18"/>
                <w:u w:val="single"/>
              </w:rPr>
              <w:t>ResearchGate Publication</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Dataset Used</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CBDAR 2007 Benchmark Dataset (100 camera-captured documents under diverse illumination, warping, and perspective)</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Performance Metrics</w:t>
            </w:r>
          </w:p>
        </w:tc>
        <w:tc>
          <w:tcPr>
            <w:tcW w:type="dxa" w:w="4680"/>
            <w:tcMar>
              <w:top w:w="100" w:type="dxa"/>
              <w:bottom w:w="100" w:type="dxa"/>
              <w:left w:w="120" w:type="dxa"/>
              <w:right w:w="120" w:type="dxa"/>
            </w:tcMar>
          </w:tcPr>
          <w:p>
            <w:pPr>
              <w:spacing w:before="0" w:after="0"/>
            </w:pPr>
            <w:r>
              <w:rPr>
                <w:rFonts w:ascii="Calibri" w:hAnsi="Calibri"/>
                <w:i w:val="0"/>
                <w:color w:val="222222"/>
                <w:sz w:val="18"/>
              </w:rPr>
              <w:t>Standardized OCR Character Accuracy (%) across Tesseract and ABBYY FineReader; Line-straightness variance $\sigma_\theta^2$</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Advantages</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Provided the first reproducible, standardized evaluation methodology; decoupled geometric rectification accuracy from OCR classification biases</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Disadvantages</w:t>
            </w:r>
          </w:p>
        </w:tc>
        <w:tc>
          <w:tcPr>
            <w:tcW w:type="dxa" w:w="4680"/>
            <w:tcMar>
              <w:top w:w="100" w:type="dxa"/>
              <w:bottom w:w="100" w:type="dxa"/>
              <w:left w:w="120" w:type="dxa"/>
              <w:right w:w="120" w:type="dxa"/>
            </w:tcMar>
          </w:tcPr>
          <w:p>
            <w:pPr>
              <w:spacing w:before="0" w:after="0"/>
            </w:pPr>
            <w:r>
              <w:rPr>
                <w:rFonts w:ascii="Calibri" w:hAnsi="Calibri"/>
                <w:i w:val="0"/>
                <w:color w:val="222222"/>
                <w:sz w:val="18"/>
              </w:rPr>
              <w:t>Pure benchmarking study without proposing a novel dewarping algorithm; manual ground-truth text baseline annotation is labor-intensive</w:t>
            </w:r>
          </w:p>
        </w:tc>
      </w:tr>
    </w:tbl>
    <w:p>
      <w:pPr>
        <w:spacing w:before="40" w:after="80"/>
      </w:pPr>
    </w:p>
    <w:p>
      <w:pPr>
        <w:spacing w:before="120" w:after="120"/>
        <w:pBdr>
          <w:bottom w:val="single" w:sz="6" w:space="1" w:color="CBD5E1"/>
        </w:pBdr>
      </w:pPr>
    </w:p>
    <w:p>
      <w:pPr>
        <w:keepNext/>
        <w:spacing w:before="160" w:after="40"/>
      </w:pPr>
      <w:r>
        <w:rPr>
          <w:rFonts w:ascii="Calibri" w:hAnsi="Calibri"/>
          <w:b/>
          <w:color w:val="475569"/>
          <w:sz w:val="22"/>
        </w:rPr>
        <w:t>Paper 5: Ma, Guo, Zhang, Chen, &amp; Liu (CVPR 2018)</w:t>
      </w:r>
    </w:p>
    <w:p>
      <w:pPr>
        <w:spacing w:before="0" w:after="80"/>
      </w:pPr>
      <w:r>
        <w:rPr>
          <w:rFonts w:ascii="Calibri" w:hAnsi="Calibri"/>
          <w:i w:val="0"/>
          <w:color w:val="222222"/>
          <w:sz w:val="21"/>
        </w:rPr>
        <w:t>Ma et al. presented DocUNet, the first end-to-end deep learning architecture for document dewarping. Rather than relying on explicit text line detection or parametric 3D models, DocUNet trains a stacked U-Net encoder-decoder network to regress a dense 2D backward displacement coordinate map from an RGB document photograph. The network learns spatial features across multiple receptive fields to map pixels from the distorted camera space directly to the rectified planar grid, trained on a large synthetic dataset rendered with 3D graphic deformations.</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4680"/>
        <w:gridCol w:w="4680"/>
      </w:tblGrid>
      <w:tr>
        <w:tc>
          <w:tcPr>
            <w:tcW w:type="dxa" w:w="4680"/>
            <w:shd w:fill="1E3A8A"/>
            <w:tcMar>
              <w:top w:w="140" w:type="dxa"/>
              <w:bottom w:w="140" w:type="dxa"/>
              <w:left w:w="120" w:type="dxa"/>
              <w:right w:w="120" w:type="dxa"/>
            </w:tcMar>
          </w:tcPr>
          <w:p>
            <w:pPr>
              <w:spacing w:before="0" w:after="0"/>
            </w:pPr>
            <w:r>
              <w:rPr>
                <w:rFonts w:ascii="Calibri" w:hAnsi="Calibri"/>
                <w:b/>
                <w:color w:val="FFFFFF"/>
                <w:sz w:val="19"/>
              </w:rPr>
              <w:t>Parameter</w:t>
            </w:r>
          </w:p>
        </w:tc>
        <w:tc>
          <w:tcPr>
            <w:tcW w:type="dxa" w:w="4680"/>
            <w:shd w:fill="1E3A8A"/>
            <w:tcMar>
              <w:top w:w="140" w:type="dxa"/>
              <w:bottom w:w="140" w:type="dxa"/>
              <w:left w:w="120" w:type="dxa"/>
              <w:right w:w="120" w:type="dxa"/>
            </w:tcMar>
          </w:tcPr>
          <w:p>
            <w:pPr>
              <w:spacing w:before="0" w:after="0"/>
            </w:pPr>
            <w:r>
              <w:rPr>
                <w:rFonts w:ascii="Calibri" w:hAnsi="Calibri"/>
                <w:b/>
                <w:color w:val="FFFFFF"/>
                <w:sz w:val="19"/>
              </w:rPr>
              <w:t>Description</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Paper Title</w:t>
            </w:r>
          </w:p>
        </w:tc>
        <w:tc>
          <w:tcPr>
            <w:tcW w:type="dxa" w:w="4680"/>
            <w:tcMar>
              <w:top w:w="100" w:type="dxa"/>
              <w:bottom w:w="100" w:type="dxa"/>
              <w:left w:w="120" w:type="dxa"/>
              <w:right w:w="120" w:type="dxa"/>
            </w:tcMar>
          </w:tcPr>
          <w:p>
            <w:pPr>
              <w:spacing w:before="0" w:after="0"/>
            </w:pPr>
            <w:r>
              <w:rPr>
                <w:rFonts w:ascii="Calibri" w:hAnsi="Calibri"/>
                <w:i/>
                <w:color w:val="222222"/>
                <w:sz w:val="18"/>
              </w:rPr>
              <w:t>DocUNet: Document Image Dewarping via A Stacked U-Net</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Authors &amp; Venue</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K. Ma, Z. Guo, P. Zhang, N. Chen, L. Liu — CVPR 2018</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Direct Access Links</w:t>
            </w:r>
          </w:p>
        </w:tc>
        <w:tc>
          <w:tcPr>
            <w:tcW w:type="dxa" w:w="4680"/>
            <w:tcMar>
              <w:top w:w="100" w:type="dxa"/>
              <w:bottom w:w="100" w:type="dxa"/>
              <w:left w:w="120" w:type="dxa"/>
              <w:right w:w="120" w:type="dxa"/>
            </w:tcMar>
          </w:tcPr>
          <w:p>
            <w:pPr>
              <w:spacing w:before="0" w:after="0"/>
            </w:pPr>
            <w:r>
              <w:rPr>
                <w:rFonts w:ascii="Calibri" w:hAnsi="Calibri"/>
                <w:i w:val="0"/>
                <w:color w:val="1B4DBA"/>
                <w:sz w:val="18"/>
                <w:u w:val="single"/>
              </w:rPr>
              <w:t>CVF Open Access Paper PDF</w:t>
            </w:r>
            <w:r>
              <w:rPr>
                <w:rFonts w:ascii="Calibri" w:hAnsi="Calibri"/>
                <w:i w:val="0"/>
                <w:color w:val="222222"/>
                <w:sz w:val="18"/>
              </w:rPr>
              <w:t xml:space="preserve"> • </w:t>
            </w:r>
            <w:r>
              <w:rPr>
                <w:rFonts w:ascii="Calibri" w:hAnsi="Calibri"/>
                <w:i w:val="0"/>
                <w:color w:val="1B4DBA"/>
                <w:sz w:val="18"/>
                <w:u w:val="single"/>
              </w:rPr>
              <w:t>IEEE Xplore (DOI: 10.1109/CVPR.2018.00619)</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Dataset Used</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Doc3D Synthetic Dataset (100,000 synthetic 3D renders) and DocUNet Benchmark (130 real camera captures)</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Performance Metrics</w:t>
            </w:r>
          </w:p>
        </w:tc>
        <w:tc>
          <w:tcPr>
            <w:tcW w:type="dxa" w:w="4680"/>
            <w:tcMar>
              <w:top w:w="100" w:type="dxa"/>
              <w:bottom w:w="100" w:type="dxa"/>
              <w:left w:w="120" w:type="dxa"/>
              <w:right w:w="120" w:type="dxa"/>
            </w:tcMar>
          </w:tcPr>
          <w:p>
            <w:pPr>
              <w:spacing w:before="0" w:after="0"/>
            </w:pPr>
            <w:r>
              <w:rPr>
                <w:rFonts w:ascii="Calibri" w:hAnsi="Calibri"/>
                <w:i w:val="0"/>
                <w:color w:val="222222"/>
                <w:sz w:val="18"/>
              </w:rPr>
              <w:t>Multi-Scale Structural Similarity (MS-SSIM): 0.410; Local Distortion (LD): 14.08; Character Error Rate (CER): 22.1%</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Advantages</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End-to-end inference without heuristic feature engineering; rectifies arbitrary folds, wrinkles, and crumpling without requiring text lines</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Disadvantages</w:t>
            </w:r>
          </w:p>
        </w:tc>
        <w:tc>
          <w:tcPr>
            <w:tcW w:type="dxa" w:w="4680"/>
            <w:tcMar>
              <w:top w:w="100" w:type="dxa"/>
              <w:bottom w:w="100" w:type="dxa"/>
              <w:left w:w="120" w:type="dxa"/>
              <w:right w:w="120" w:type="dxa"/>
            </w:tcMar>
          </w:tcPr>
          <w:p>
            <w:pPr>
              <w:spacing w:before="0" w:after="0"/>
            </w:pPr>
            <w:r>
              <w:rPr>
                <w:rFonts w:ascii="Calibri" w:hAnsi="Calibri"/>
                <w:i w:val="0"/>
                <w:color w:val="222222"/>
                <w:sz w:val="18"/>
              </w:rPr>
              <w:t>High computational demand (requires CUDA GPU); prone to hallucinating boundary curves on flat documents; degrades significantly on unseen textured backgrounds</w:t>
            </w:r>
          </w:p>
        </w:tc>
      </w:tr>
    </w:tbl>
    <w:p>
      <w:pPr>
        <w:spacing w:before="40" w:after="80"/>
      </w:pPr>
    </w:p>
    <w:p>
      <w:pPr>
        <w:spacing w:before="120" w:after="120"/>
        <w:pBdr>
          <w:bottom w:val="single" w:sz="6" w:space="1" w:color="CBD5E1"/>
        </w:pBdr>
      </w:pPr>
    </w:p>
    <w:p>
      <w:pPr>
        <w:keepNext/>
        <w:spacing w:before="160" w:after="40"/>
      </w:pPr>
      <w:r>
        <w:rPr>
          <w:rFonts w:ascii="Calibri" w:hAnsi="Calibri"/>
          <w:b/>
          <w:color w:val="475569"/>
          <w:sz w:val="22"/>
        </w:rPr>
        <w:t>Paper 6: Das, Mishra, &amp; Roy (CVPR 2019 / IEEE TPAMI 2021)</w:t>
      </w:r>
    </w:p>
    <w:p>
      <w:pPr>
        <w:spacing w:before="0" w:after="80"/>
      </w:pPr>
      <w:r>
        <w:rPr>
          <w:rFonts w:ascii="Calibri" w:hAnsi="Calibri"/>
          <w:i w:val="0"/>
          <w:color w:val="222222"/>
          <w:sz w:val="21"/>
        </w:rPr>
        <w:t>Das et al. developed DewarpNet, addressing the limitation of direct coordinate regression by decomposing dewarping into two distinct physical sub-problems: 3D surface geometry estimation and 2D texture mapping. A multi-task convolutional neural network first predicts dense 3D coordinate point clouds and surface normal vectors from a single input photo. A second unwarping network then translates the estimated 3D shape into a 2D planar UV mapping, followed by a post-processing refinement module that corrects high-frequency boundary residuals.</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4680"/>
        <w:gridCol w:w="4680"/>
      </w:tblGrid>
      <w:tr>
        <w:tc>
          <w:tcPr>
            <w:tcW w:type="dxa" w:w="4680"/>
            <w:shd w:fill="1E3A8A"/>
            <w:tcMar>
              <w:top w:w="140" w:type="dxa"/>
              <w:bottom w:w="140" w:type="dxa"/>
              <w:left w:w="120" w:type="dxa"/>
              <w:right w:w="120" w:type="dxa"/>
            </w:tcMar>
          </w:tcPr>
          <w:p>
            <w:pPr>
              <w:spacing w:before="0" w:after="0"/>
            </w:pPr>
            <w:r>
              <w:rPr>
                <w:rFonts w:ascii="Calibri" w:hAnsi="Calibri"/>
                <w:b/>
                <w:color w:val="FFFFFF"/>
                <w:sz w:val="19"/>
              </w:rPr>
              <w:t>Parameter</w:t>
            </w:r>
          </w:p>
        </w:tc>
        <w:tc>
          <w:tcPr>
            <w:tcW w:type="dxa" w:w="4680"/>
            <w:shd w:fill="1E3A8A"/>
            <w:tcMar>
              <w:top w:w="140" w:type="dxa"/>
              <w:bottom w:w="140" w:type="dxa"/>
              <w:left w:w="120" w:type="dxa"/>
              <w:right w:w="120" w:type="dxa"/>
            </w:tcMar>
          </w:tcPr>
          <w:p>
            <w:pPr>
              <w:spacing w:before="0" w:after="0"/>
            </w:pPr>
            <w:r>
              <w:rPr>
                <w:rFonts w:ascii="Calibri" w:hAnsi="Calibri"/>
                <w:b/>
                <w:color w:val="FFFFFF"/>
                <w:sz w:val="19"/>
              </w:rPr>
              <w:t>Description</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Paper Title</w:t>
            </w:r>
          </w:p>
        </w:tc>
        <w:tc>
          <w:tcPr>
            <w:tcW w:type="dxa" w:w="4680"/>
            <w:tcMar>
              <w:top w:w="100" w:type="dxa"/>
              <w:bottom w:w="100" w:type="dxa"/>
              <w:left w:w="120" w:type="dxa"/>
              <w:right w:w="120" w:type="dxa"/>
            </w:tcMar>
          </w:tcPr>
          <w:p>
            <w:pPr>
              <w:spacing w:before="0" w:after="0"/>
            </w:pPr>
            <w:r>
              <w:rPr>
                <w:rFonts w:ascii="Calibri" w:hAnsi="Calibri"/>
                <w:i/>
                <w:color w:val="222222"/>
                <w:sz w:val="18"/>
              </w:rPr>
              <w:t>DewarpNet: Single-Image Document Unwarping With Stacked 3D Reconstruction</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Authors &amp; Venue</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S. Das, K. Ma, Z. Shu, D. Samaras, R. Roy — CVPR 2019 / IEEE TPAMI 2021</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Direct Access Links</w:t>
            </w:r>
          </w:p>
        </w:tc>
        <w:tc>
          <w:tcPr>
            <w:tcW w:type="dxa" w:w="4680"/>
            <w:tcMar>
              <w:top w:w="100" w:type="dxa"/>
              <w:bottom w:w="100" w:type="dxa"/>
              <w:left w:w="120" w:type="dxa"/>
              <w:right w:w="120" w:type="dxa"/>
            </w:tcMar>
          </w:tcPr>
          <w:p>
            <w:pPr>
              <w:spacing w:before="0" w:after="0"/>
            </w:pPr>
            <w:r>
              <w:rPr>
                <w:rFonts w:ascii="Calibri" w:hAnsi="Calibri"/>
                <w:i w:val="0"/>
                <w:color w:val="1B4DBA"/>
                <w:sz w:val="18"/>
                <w:u w:val="single"/>
              </w:rPr>
              <w:t>CVF Open Access Paper PDF</w:t>
            </w:r>
            <w:r>
              <w:rPr>
                <w:rFonts w:ascii="Calibri" w:hAnsi="Calibri"/>
                <w:i w:val="0"/>
                <w:color w:val="222222"/>
                <w:sz w:val="18"/>
              </w:rPr>
              <w:t xml:space="preserve"> • </w:t>
            </w:r>
            <w:r>
              <w:rPr>
                <w:rFonts w:ascii="Calibri" w:hAnsi="Calibri"/>
                <w:i w:val="0"/>
                <w:color w:val="1B4DBA"/>
                <w:sz w:val="18"/>
                <w:u w:val="single"/>
              </w:rPr>
              <w:t>arXiv:1912.01639 Preprint</w:t>
            </w:r>
            <w:r>
              <w:rPr>
                <w:rFonts w:ascii="Calibri" w:hAnsi="Calibri"/>
                <w:i w:val="0"/>
                <w:color w:val="222222"/>
                <w:sz w:val="18"/>
              </w:rPr>
              <w:t xml:space="preserve"> • </w:t>
            </w:r>
            <w:r>
              <w:rPr>
                <w:rFonts w:ascii="Calibri" w:hAnsi="Calibri"/>
                <w:i w:val="0"/>
                <w:color w:val="1B4DBA"/>
                <w:sz w:val="18"/>
                <w:u w:val="single"/>
              </w:rPr>
              <w:t>IEEE TPAMI Extension</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Dataset Used</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Doc3D Dataset (100k 3D scans) and Real-World Smartphone Capture Benchmark</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Performance Metrics</w:t>
            </w:r>
          </w:p>
        </w:tc>
        <w:tc>
          <w:tcPr>
            <w:tcW w:type="dxa" w:w="4680"/>
            <w:tcMar>
              <w:top w:w="100" w:type="dxa"/>
              <w:bottom w:w="100" w:type="dxa"/>
              <w:left w:w="120" w:type="dxa"/>
              <w:right w:w="120" w:type="dxa"/>
            </w:tcMar>
          </w:tcPr>
          <w:p>
            <w:pPr>
              <w:spacing w:before="0" w:after="0"/>
            </w:pPr>
            <w:r>
              <w:rPr>
                <w:rFonts w:ascii="Calibri" w:hAnsi="Calibri"/>
                <w:i w:val="0"/>
                <w:color w:val="222222"/>
                <w:sz w:val="18"/>
              </w:rPr>
              <w:t>MS-SSIM: 0.473; Local Distortion (LD): 8.98; Edit Distance (ED): 0.182; OCR Accuracy: 84.7%</w:t>
            </w:r>
          </w:p>
        </w:tc>
      </w:tr>
      <w:tr>
        <w:tc>
          <w:tcPr>
            <w:tcW w:type="dxa" w:w="4680"/>
            <w:shd w:fill="F8FAFC"/>
            <w:tcMar>
              <w:top w:w="100" w:type="dxa"/>
              <w:bottom w:w="100" w:type="dxa"/>
              <w:left w:w="120" w:type="dxa"/>
              <w:right w:w="120" w:type="dxa"/>
            </w:tcMar>
          </w:tcPr>
          <w:p>
            <w:pPr>
              <w:spacing w:before="0" w:after="0"/>
            </w:pPr>
            <w:r>
              <w:rPr>
                <w:rFonts w:ascii="Calibri" w:hAnsi="Calibri"/>
                <w:b/>
                <w:i w:val="0"/>
                <w:color w:val="222222"/>
                <w:sz w:val="18"/>
              </w:rPr>
              <w:t>Advantages</w:t>
            </w:r>
          </w:p>
        </w:tc>
        <w:tc>
          <w:tcPr>
            <w:tcW w:type="dxa" w:w="4680"/>
            <w:shd w:fill="F8FAFC"/>
            <w:tcMar>
              <w:top w:w="100" w:type="dxa"/>
              <w:bottom w:w="100" w:type="dxa"/>
              <w:left w:w="120" w:type="dxa"/>
              <w:right w:w="120" w:type="dxa"/>
            </w:tcMar>
          </w:tcPr>
          <w:p>
            <w:pPr>
              <w:spacing w:before="0" w:after="0"/>
            </w:pPr>
            <w:r>
              <w:rPr>
                <w:rFonts w:ascii="Calibri" w:hAnsi="Calibri"/>
                <w:i w:val="0"/>
                <w:color w:val="222222"/>
                <w:sz w:val="18"/>
              </w:rPr>
              <w:t>State-of-the-art deformation handling; physically consistent 3D surface normal regularization prevents extreme texture stretching</w:t>
            </w:r>
          </w:p>
        </w:tc>
      </w:tr>
      <w:tr>
        <w:tc>
          <w:tcPr>
            <w:tcW w:type="dxa" w:w="4680"/>
            <w:tcMar>
              <w:top w:w="100" w:type="dxa"/>
              <w:bottom w:w="100" w:type="dxa"/>
              <w:left w:w="120" w:type="dxa"/>
              <w:right w:w="120" w:type="dxa"/>
            </w:tcMar>
          </w:tcPr>
          <w:p>
            <w:pPr>
              <w:spacing w:before="0" w:after="0"/>
            </w:pPr>
            <w:r>
              <w:rPr>
                <w:rFonts w:ascii="Calibri" w:hAnsi="Calibri"/>
                <w:b/>
                <w:i w:val="0"/>
                <w:color w:val="222222"/>
                <w:sz w:val="18"/>
              </w:rPr>
              <w:t>Disadvantages</w:t>
            </w:r>
          </w:p>
        </w:tc>
        <w:tc>
          <w:tcPr>
            <w:tcW w:type="dxa" w:w="4680"/>
            <w:tcMar>
              <w:top w:w="100" w:type="dxa"/>
              <w:bottom w:w="100" w:type="dxa"/>
              <w:left w:w="120" w:type="dxa"/>
              <w:right w:w="120" w:type="dxa"/>
            </w:tcMar>
          </w:tcPr>
          <w:p>
            <w:pPr>
              <w:spacing w:before="0" w:after="0"/>
            </w:pPr>
            <w:r>
              <w:rPr>
                <w:rFonts w:ascii="Calibri" w:hAnsi="Calibri"/>
                <w:i w:val="0"/>
                <w:color w:val="222222"/>
                <w:sz w:val="18"/>
              </w:rPr>
              <w:t>Very large network architecture (~50M parameters); requires high-end GPU; inference exceeds 1.5s per frame; cannot isolate paper from arbitrary bedsheets without external segmentation</w:t>
            </w:r>
          </w:p>
        </w:tc>
      </w:tr>
    </w:tbl>
    <w:p>
      <w:pPr>
        <w:spacing w:before="40" w:after="80"/>
      </w:pPr>
    </w:p>
    <w:p>
      <w:pPr>
        <w:spacing w:before="120" w:after="120"/>
        <w:pBdr>
          <w:bottom w:val="single" w:sz="6" w:space="1" w:color="CBD5E1"/>
        </w:pBdr>
      </w:pPr>
    </w:p>
    <w:p>
      <w:pPr>
        <w:keepNext/>
        <w:spacing w:before="200" w:after="60"/>
      </w:pPr>
      <w:r>
        <w:rPr>
          <w:rFonts w:ascii="Calibri" w:hAnsi="Calibri"/>
          <w:b/>
          <w:color w:val="1E3A8A"/>
          <w:sz w:val="25"/>
        </w:rPr>
        <w:t>2.2 Comprehensive Comparative Analysis of Literature</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1E3A8A"/>
            <w:tcMar>
              <w:top w:w="140" w:type="dxa"/>
              <w:bottom w:w="140" w:type="dxa"/>
              <w:left w:w="120" w:type="dxa"/>
              <w:right w:w="120" w:type="dxa"/>
            </w:tcMar>
          </w:tcPr>
          <w:p>
            <w:pPr>
              <w:spacing w:before="0" w:after="0"/>
            </w:pPr>
            <w:r>
              <w:rPr>
                <w:rFonts w:ascii="Calibri" w:hAnsi="Calibri"/>
                <w:b/>
                <w:color w:val="FFFFFF"/>
                <w:sz w:val="19"/>
              </w:rPr>
              <w:t>Method / Paper</w:t>
            </w:r>
          </w:p>
        </w:tc>
        <w:tc>
          <w:tcPr>
            <w:tcW w:type="dxa" w:w="1337"/>
            <w:shd w:fill="1E3A8A"/>
            <w:tcMar>
              <w:top w:w="140" w:type="dxa"/>
              <w:bottom w:w="140" w:type="dxa"/>
              <w:left w:w="120" w:type="dxa"/>
              <w:right w:w="120" w:type="dxa"/>
            </w:tcMar>
          </w:tcPr>
          <w:p>
            <w:pPr>
              <w:spacing w:before="0" w:after="0"/>
            </w:pPr>
            <w:r>
              <w:rPr>
                <w:rFonts w:ascii="Calibri" w:hAnsi="Calibri"/>
                <w:b/>
                <w:color w:val="FFFFFF"/>
                <w:sz w:val="19"/>
              </w:rPr>
              <w:t>Core Paradigm</w:t>
            </w:r>
          </w:p>
        </w:tc>
        <w:tc>
          <w:tcPr>
            <w:tcW w:type="dxa" w:w="1337"/>
            <w:shd w:fill="1E3A8A"/>
            <w:tcMar>
              <w:top w:w="140" w:type="dxa"/>
              <w:bottom w:w="140" w:type="dxa"/>
              <w:left w:w="120" w:type="dxa"/>
              <w:right w:w="120" w:type="dxa"/>
            </w:tcMar>
          </w:tcPr>
          <w:p>
            <w:pPr>
              <w:spacing w:before="0" w:after="0"/>
            </w:pPr>
            <w:r>
              <w:rPr>
                <w:rFonts w:ascii="Calibri" w:hAnsi="Calibri"/>
                <w:b/>
                <w:color w:val="FFFFFF"/>
                <w:sz w:val="19"/>
              </w:rPr>
              <w:t>Geometric Model</w:t>
            </w:r>
          </w:p>
        </w:tc>
        <w:tc>
          <w:tcPr>
            <w:tcW w:type="dxa" w:w="1337"/>
            <w:shd w:fill="1E3A8A"/>
            <w:tcMar>
              <w:top w:w="140" w:type="dxa"/>
              <w:bottom w:w="140" w:type="dxa"/>
              <w:left w:w="120" w:type="dxa"/>
              <w:right w:w="120" w:type="dxa"/>
            </w:tcMar>
          </w:tcPr>
          <w:p>
            <w:pPr>
              <w:spacing w:before="0" w:after="0"/>
            </w:pPr>
            <w:r>
              <w:rPr>
                <w:rFonts w:ascii="Calibri" w:hAnsi="Calibri"/>
                <w:b/>
                <w:color w:val="FFFFFF"/>
                <w:sz w:val="19"/>
              </w:rPr>
              <w:t>Hardware / Runtime</w:t>
            </w:r>
          </w:p>
        </w:tc>
        <w:tc>
          <w:tcPr>
            <w:tcW w:type="dxa" w:w="1337"/>
            <w:shd w:fill="1E3A8A"/>
            <w:tcMar>
              <w:top w:w="140" w:type="dxa"/>
              <w:bottom w:w="140" w:type="dxa"/>
              <w:left w:w="120" w:type="dxa"/>
              <w:right w:w="120" w:type="dxa"/>
            </w:tcMar>
          </w:tcPr>
          <w:p>
            <w:pPr>
              <w:spacing w:before="0" w:after="0"/>
            </w:pPr>
            <w:r>
              <w:rPr>
                <w:rFonts w:ascii="Calibri" w:hAnsi="Calibri"/>
                <w:b/>
                <w:color w:val="FFFFFF"/>
                <w:sz w:val="19"/>
              </w:rPr>
              <w:t>Text Dependence</w:t>
            </w:r>
          </w:p>
        </w:tc>
        <w:tc>
          <w:tcPr>
            <w:tcW w:type="dxa" w:w="1337"/>
            <w:shd w:fill="1E3A8A"/>
            <w:tcMar>
              <w:top w:w="140" w:type="dxa"/>
              <w:bottom w:w="140" w:type="dxa"/>
              <w:left w:w="120" w:type="dxa"/>
              <w:right w:w="120" w:type="dxa"/>
            </w:tcMar>
          </w:tcPr>
          <w:p>
            <w:pPr>
              <w:spacing w:before="0" w:after="0"/>
            </w:pPr>
            <w:r>
              <w:rPr>
                <w:rFonts w:ascii="Calibri" w:hAnsi="Calibri"/>
                <w:b/>
                <w:color w:val="FFFFFF"/>
                <w:sz w:val="19"/>
              </w:rPr>
              <w:t>Background Handling</w:t>
            </w:r>
          </w:p>
        </w:tc>
        <w:tc>
          <w:tcPr>
            <w:tcW w:type="dxa" w:w="1337"/>
            <w:shd w:fill="1E3A8A"/>
            <w:tcMar>
              <w:top w:w="140" w:type="dxa"/>
              <w:bottom w:w="140" w:type="dxa"/>
              <w:left w:w="120" w:type="dxa"/>
              <w:right w:w="120" w:type="dxa"/>
            </w:tcMar>
          </w:tcPr>
          <w:p>
            <w:pPr>
              <w:spacing w:before="0" w:after="0"/>
            </w:pPr>
            <w:r>
              <w:rPr>
                <w:rFonts w:ascii="Calibri" w:hAnsi="Calibri"/>
                <w:b/>
                <w:color w:val="FFFFFF"/>
                <w:sz w:val="19"/>
              </w:rPr>
              <w:t>Key Limitation</w:t>
            </w:r>
          </w:p>
        </w:tc>
      </w:tr>
      <w:tr>
        <w:tc>
          <w:tcPr>
            <w:tcW w:type="dxa" w:w="1337"/>
            <w:tcMar>
              <w:top w:w="100" w:type="dxa"/>
              <w:bottom w:w="100" w:type="dxa"/>
              <w:left w:w="120" w:type="dxa"/>
              <w:right w:w="120" w:type="dxa"/>
            </w:tcMar>
          </w:tcPr>
          <w:p>
            <w:pPr>
              <w:spacing w:before="0" w:after="0"/>
            </w:pPr>
            <w:r>
              <w:rPr>
                <w:rFonts w:ascii="Calibri" w:hAnsi="Calibri"/>
                <w:b/>
                <w:i w:val="0"/>
                <w:color w:val="222222"/>
                <w:sz w:val="18"/>
              </w:rPr>
              <w:t>Brown &amp; Seales (2004)</w:t>
            </w:r>
          </w:p>
        </w:tc>
        <w:tc>
          <w:tcPr>
            <w:tcW w:type="dxa" w:w="1337"/>
            <w:tcMar>
              <w:top w:w="100" w:type="dxa"/>
              <w:bottom w:w="100" w:type="dxa"/>
              <w:left w:w="120" w:type="dxa"/>
              <w:right w:w="120" w:type="dxa"/>
            </w:tcMar>
          </w:tcPr>
          <w:p>
            <w:pPr>
              <w:spacing w:before="0" w:after="0"/>
            </w:pPr>
            <w:r>
              <w:rPr>
                <w:rFonts w:ascii="Calibri" w:hAnsi="Calibri"/>
                <w:i w:val="0"/>
                <w:color w:val="222222"/>
                <w:sz w:val="18"/>
              </w:rPr>
              <w:t>Structured Light &amp; Mass-Spring</w:t>
            </w:r>
          </w:p>
        </w:tc>
        <w:tc>
          <w:tcPr>
            <w:tcW w:type="dxa" w:w="1337"/>
            <w:tcMar>
              <w:top w:w="100" w:type="dxa"/>
              <w:bottom w:w="100" w:type="dxa"/>
              <w:left w:w="120" w:type="dxa"/>
              <w:right w:w="120" w:type="dxa"/>
            </w:tcMar>
          </w:tcPr>
          <w:p>
            <w:pPr>
              <w:spacing w:before="0" w:after="0"/>
            </w:pPr>
            <w:r>
              <w:rPr>
                <w:rFonts w:ascii="Calibri" w:hAnsi="Calibri"/>
                <w:i w:val="0"/>
                <w:color w:val="222222"/>
                <w:sz w:val="18"/>
              </w:rPr>
              <w:t>Arbitrary 3D Mesh</w:t>
            </w:r>
          </w:p>
        </w:tc>
        <w:tc>
          <w:tcPr>
            <w:tcW w:type="dxa" w:w="1337"/>
            <w:tcMar>
              <w:top w:w="100" w:type="dxa"/>
              <w:bottom w:w="100" w:type="dxa"/>
              <w:left w:w="120" w:type="dxa"/>
              <w:right w:w="120" w:type="dxa"/>
            </w:tcMar>
          </w:tcPr>
          <w:p>
            <w:pPr>
              <w:spacing w:before="0" w:after="0"/>
            </w:pPr>
            <w:r>
              <w:rPr>
                <w:rFonts w:ascii="Calibri" w:hAnsi="Calibri"/>
                <w:i w:val="0"/>
                <w:color w:val="222222"/>
                <w:sz w:val="18"/>
              </w:rPr>
              <w:t>Calibrated Projector + Rig / &gt; 30s</w:t>
            </w:r>
          </w:p>
        </w:tc>
        <w:tc>
          <w:tcPr>
            <w:tcW w:type="dxa" w:w="1337"/>
            <w:tcMar>
              <w:top w:w="100" w:type="dxa"/>
              <w:bottom w:w="100" w:type="dxa"/>
              <w:left w:w="120" w:type="dxa"/>
              <w:right w:w="120" w:type="dxa"/>
            </w:tcMar>
          </w:tcPr>
          <w:p>
            <w:pPr>
              <w:spacing w:before="0" w:after="0"/>
            </w:pPr>
            <w:r>
              <w:rPr>
                <w:rFonts w:ascii="Calibri" w:hAnsi="Calibri"/>
                <w:i w:val="0"/>
                <w:color w:val="222222"/>
                <w:sz w:val="18"/>
              </w:rPr>
              <w:t>None (Works on Blank Paper)</w:t>
            </w:r>
          </w:p>
        </w:tc>
        <w:tc>
          <w:tcPr>
            <w:tcW w:type="dxa" w:w="1337"/>
            <w:tcMar>
              <w:top w:w="100" w:type="dxa"/>
              <w:bottom w:w="100" w:type="dxa"/>
              <w:left w:w="120" w:type="dxa"/>
              <w:right w:w="120" w:type="dxa"/>
            </w:tcMar>
          </w:tcPr>
          <w:p>
            <w:pPr>
              <w:spacing w:before="0" w:after="0"/>
            </w:pPr>
            <w:r>
              <w:rPr>
                <w:rFonts w:ascii="Calibri" w:hAnsi="Calibri"/>
                <w:i w:val="0"/>
                <w:color w:val="222222"/>
                <w:sz w:val="18"/>
              </w:rPr>
              <w:t>Controlled Lab Darkroom</w:t>
            </w:r>
          </w:p>
        </w:tc>
        <w:tc>
          <w:tcPr>
            <w:tcW w:type="dxa" w:w="1337"/>
            <w:tcMar>
              <w:top w:w="100" w:type="dxa"/>
              <w:bottom w:w="100" w:type="dxa"/>
              <w:left w:w="120" w:type="dxa"/>
              <w:right w:w="120" w:type="dxa"/>
            </w:tcMar>
          </w:tcPr>
          <w:p>
            <w:pPr>
              <w:spacing w:before="0" w:after="0"/>
            </w:pPr>
            <w:r>
              <w:rPr>
                <w:rFonts w:ascii="Calibri" w:hAnsi="Calibri"/>
                <w:i w:val="0"/>
                <w:color w:val="222222"/>
                <w:sz w:val="18"/>
              </w:rPr>
              <w:t>Specialized laboratory hardware required</w:t>
            </w:r>
          </w:p>
        </w:tc>
      </w:tr>
      <w:tr>
        <w:tc>
          <w:tcPr>
            <w:tcW w:type="dxa" w:w="1337"/>
            <w:shd w:fill="F8FAFC"/>
            <w:tcMar>
              <w:top w:w="100" w:type="dxa"/>
              <w:bottom w:w="100" w:type="dxa"/>
              <w:left w:w="120" w:type="dxa"/>
              <w:right w:w="120" w:type="dxa"/>
            </w:tcMar>
          </w:tcPr>
          <w:p>
            <w:pPr>
              <w:spacing w:before="0" w:after="0"/>
            </w:pPr>
            <w:r>
              <w:rPr>
                <w:rFonts w:ascii="Calibri" w:hAnsi="Calibri"/>
                <w:b/>
                <w:i w:val="0"/>
                <w:color w:val="222222"/>
                <w:sz w:val="18"/>
              </w:rPr>
              <w:t>Shafait et al. (2008)</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Benchmark Protocol</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Geometric Metrics</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CPU / Variable</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High (OCR Evaluation)</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Unconstrained CBDAR Set</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Pure evaluation framework, no standalone scanner</w:t>
            </w:r>
          </w:p>
        </w:tc>
      </w:tr>
      <w:tr>
        <w:tc>
          <w:tcPr>
            <w:tcW w:type="dxa" w:w="1337"/>
            <w:tcMar>
              <w:top w:w="100" w:type="dxa"/>
              <w:bottom w:w="100" w:type="dxa"/>
              <w:left w:w="120" w:type="dxa"/>
              <w:right w:w="120" w:type="dxa"/>
            </w:tcMar>
          </w:tcPr>
          <w:p>
            <w:pPr>
              <w:spacing w:before="0" w:after="0"/>
            </w:pPr>
            <w:r>
              <w:rPr>
                <w:rFonts w:ascii="Calibri" w:hAnsi="Calibri"/>
                <w:b/>
                <w:i w:val="0"/>
                <w:color w:val="222222"/>
                <w:sz w:val="18"/>
              </w:rPr>
              <w:t>Bukhari et al. (2009)</w:t>
            </w:r>
          </w:p>
        </w:tc>
        <w:tc>
          <w:tcPr>
            <w:tcW w:type="dxa" w:w="1337"/>
            <w:tcMar>
              <w:top w:w="100" w:type="dxa"/>
              <w:bottom w:w="100" w:type="dxa"/>
              <w:left w:w="120" w:type="dxa"/>
              <w:right w:w="120" w:type="dxa"/>
            </w:tcMar>
          </w:tcPr>
          <w:p>
            <w:pPr>
              <w:spacing w:before="0" w:after="0"/>
            </w:pPr>
            <w:r>
              <w:rPr>
                <w:rFonts w:ascii="Calibri" w:hAnsi="Calibri"/>
                <w:i w:val="0"/>
                <w:color w:val="222222"/>
                <w:sz w:val="18"/>
              </w:rPr>
              <w:t>Coupled-Snakes Active Contours</w:t>
            </w:r>
          </w:p>
        </w:tc>
        <w:tc>
          <w:tcPr>
            <w:tcW w:type="dxa" w:w="1337"/>
            <w:tcMar>
              <w:top w:w="100" w:type="dxa"/>
              <w:bottom w:w="100" w:type="dxa"/>
              <w:left w:w="120" w:type="dxa"/>
              <w:right w:w="120" w:type="dxa"/>
            </w:tcMar>
          </w:tcPr>
          <w:p>
            <w:pPr>
              <w:spacing w:before="0" w:after="0"/>
            </w:pPr>
            <w:r>
              <w:rPr>
                <w:rFonts w:ascii="Calibri" w:hAnsi="Calibri"/>
                <w:i w:val="0"/>
                <w:color w:val="222222"/>
                <w:sz w:val="18"/>
              </w:rPr>
              <w:t>Cylindrical / 2D Mapping</w:t>
            </w:r>
          </w:p>
        </w:tc>
        <w:tc>
          <w:tcPr>
            <w:tcW w:type="dxa" w:w="1337"/>
            <w:tcMar>
              <w:top w:w="100" w:type="dxa"/>
              <w:bottom w:w="100" w:type="dxa"/>
              <w:left w:w="120" w:type="dxa"/>
              <w:right w:w="120" w:type="dxa"/>
            </w:tcMar>
          </w:tcPr>
          <w:p>
            <w:pPr>
              <w:spacing w:before="0" w:after="0"/>
            </w:pPr>
            <w:r>
              <w:rPr>
                <w:rFonts w:ascii="Calibri" w:hAnsi="Calibri"/>
                <w:i w:val="0"/>
                <w:color w:val="222222"/>
                <w:sz w:val="18"/>
              </w:rPr>
              <w:t>CPU / ~8-12s</w:t>
            </w:r>
          </w:p>
        </w:tc>
        <w:tc>
          <w:tcPr>
            <w:tcW w:type="dxa" w:w="1337"/>
            <w:tcMar>
              <w:top w:w="100" w:type="dxa"/>
              <w:bottom w:w="100" w:type="dxa"/>
              <w:left w:w="120" w:type="dxa"/>
              <w:right w:w="120" w:type="dxa"/>
            </w:tcMar>
          </w:tcPr>
          <w:p>
            <w:pPr>
              <w:spacing w:before="0" w:after="0"/>
            </w:pPr>
            <w:r>
              <w:rPr>
                <w:rFonts w:ascii="Calibri" w:hAnsi="Calibri"/>
                <w:i w:val="0"/>
                <w:color w:val="222222"/>
                <w:sz w:val="18"/>
              </w:rPr>
              <w:t>High (Requires Text Lines)</w:t>
            </w:r>
          </w:p>
        </w:tc>
        <w:tc>
          <w:tcPr>
            <w:tcW w:type="dxa" w:w="1337"/>
            <w:tcMar>
              <w:top w:w="100" w:type="dxa"/>
              <w:bottom w:w="100" w:type="dxa"/>
              <w:left w:w="120" w:type="dxa"/>
              <w:right w:w="120" w:type="dxa"/>
            </w:tcMar>
          </w:tcPr>
          <w:p>
            <w:pPr>
              <w:spacing w:before="0" w:after="0"/>
            </w:pPr>
            <w:r>
              <w:rPr>
                <w:rFonts w:ascii="Calibri" w:hAnsi="Calibri"/>
                <w:i w:val="0"/>
                <w:color w:val="222222"/>
                <w:sz w:val="18"/>
              </w:rPr>
              <w:t>Assumes Simple Boundary</w:t>
            </w:r>
          </w:p>
        </w:tc>
        <w:tc>
          <w:tcPr>
            <w:tcW w:type="dxa" w:w="1337"/>
            <w:tcMar>
              <w:top w:w="100" w:type="dxa"/>
              <w:bottom w:w="100" w:type="dxa"/>
              <w:left w:w="120" w:type="dxa"/>
              <w:right w:w="120" w:type="dxa"/>
            </w:tcMar>
          </w:tcPr>
          <w:p>
            <w:pPr>
              <w:spacing w:before="0" w:after="0"/>
            </w:pPr>
            <w:r>
              <w:rPr>
                <w:rFonts w:ascii="Calibri" w:hAnsi="Calibri"/>
                <w:i w:val="0"/>
                <w:color w:val="222222"/>
                <w:sz w:val="18"/>
              </w:rPr>
              <w:t>Unstable 2D splines cause vertical text stretching</w:t>
            </w:r>
          </w:p>
        </w:tc>
      </w:tr>
      <w:tr>
        <w:tc>
          <w:tcPr>
            <w:tcW w:type="dxa" w:w="1337"/>
            <w:shd w:fill="F8FAFC"/>
            <w:tcMar>
              <w:top w:w="100" w:type="dxa"/>
              <w:bottom w:w="100" w:type="dxa"/>
              <w:left w:w="120" w:type="dxa"/>
              <w:right w:w="120" w:type="dxa"/>
            </w:tcMar>
          </w:tcPr>
          <w:p>
            <w:pPr>
              <w:spacing w:before="0" w:after="0"/>
            </w:pPr>
            <w:r>
              <w:rPr>
                <w:rFonts w:ascii="Calibri" w:hAnsi="Calibri"/>
                <w:b/>
                <w:i w:val="0"/>
                <w:color w:val="222222"/>
                <w:sz w:val="18"/>
              </w:rPr>
              <w:t>Meng et al. (2014)</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Conformal Harmonic Mapping</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Developable ($K = 0$)</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CPU / ~15s</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Critical (Dense Parallel Lines)</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Boundary-Free</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Fails on sparse text, tables, and blank margins</w:t>
            </w:r>
          </w:p>
        </w:tc>
      </w:tr>
      <w:tr>
        <w:tc>
          <w:tcPr>
            <w:tcW w:type="dxa" w:w="1337"/>
            <w:tcMar>
              <w:top w:w="100" w:type="dxa"/>
              <w:bottom w:w="100" w:type="dxa"/>
              <w:left w:w="120" w:type="dxa"/>
              <w:right w:w="120" w:type="dxa"/>
            </w:tcMar>
          </w:tcPr>
          <w:p>
            <w:pPr>
              <w:spacing w:before="0" w:after="0"/>
            </w:pPr>
            <w:r>
              <w:rPr>
                <w:rFonts w:ascii="Calibri" w:hAnsi="Calibri"/>
                <w:b/>
                <w:i w:val="0"/>
                <w:color w:val="222222"/>
                <w:sz w:val="18"/>
              </w:rPr>
              <w:t>Ma et al. - DocUNet (2018)</w:t>
            </w:r>
          </w:p>
        </w:tc>
        <w:tc>
          <w:tcPr>
            <w:tcW w:type="dxa" w:w="1337"/>
            <w:tcMar>
              <w:top w:w="100" w:type="dxa"/>
              <w:bottom w:w="100" w:type="dxa"/>
              <w:left w:w="120" w:type="dxa"/>
              <w:right w:w="120" w:type="dxa"/>
            </w:tcMar>
          </w:tcPr>
          <w:p>
            <w:pPr>
              <w:spacing w:before="0" w:after="0"/>
            </w:pPr>
            <w:r>
              <w:rPr>
                <w:rFonts w:ascii="Calibri" w:hAnsi="Calibri"/>
                <w:i w:val="0"/>
                <w:color w:val="222222"/>
                <w:sz w:val="18"/>
              </w:rPr>
              <w:t>Stacked U-Net CNN</w:t>
            </w:r>
          </w:p>
        </w:tc>
        <w:tc>
          <w:tcPr>
            <w:tcW w:type="dxa" w:w="1337"/>
            <w:tcMar>
              <w:top w:w="100" w:type="dxa"/>
              <w:bottom w:w="100" w:type="dxa"/>
              <w:left w:w="120" w:type="dxa"/>
              <w:right w:w="120" w:type="dxa"/>
            </w:tcMar>
          </w:tcPr>
          <w:p>
            <w:pPr>
              <w:spacing w:before="0" w:after="0"/>
            </w:pPr>
            <w:r>
              <w:rPr>
                <w:rFonts w:ascii="Calibri" w:hAnsi="Calibri"/>
                <w:i w:val="0"/>
                <w:color w:val="222222"/>
                <w:sz w:val="18"/>
              </w:rPr>
              <w:t>Deep Learned Vector Field</w:t>
            </w:r>
          </w:p>
        </w:tc>
        <w:tc>
          <w:tcPr>
            <w:tcW w:type="dxa" w:w="1337"/>
            <w:tcMar>
              <w:top w:w="100" w:type="dxa"/>
              <w:bottom w:w="100" w:type="dxa"/>
              <w:left w:w="120" w:type="dxa"/>
              <w:right w:w="120" w:type="dxa"/>
            </w:tcMar>
          </w:tcPr>
          <w:p>
            <w:pPr>
              <w:spacing w:before="0" w:after="0"/>
            </w:pPr>
            <w:r>
              <w:rPr>
                <w:rFonts w:ascii="Calibri" w:hAnsi="Calibri"/>
                <w:i w:val="0"/>
                <w:color w:val="222222"/>
                <w:sz w:val="18"/>
              </w:rPr>
              <w:t>High-End GPU / ~1.2s</w:t>
            </w:r>
          </w:p>
        </w:tc>
        <w:tc>
          <w:tcPr>
            <w:tcW w:type="dxa" w:w="1337"/>
            <w:tcMar>
              <w:top w:w="100" w:type="dxa"/>
              <w:bottom w:w="100" w:type="dxa"/>
              <w:left w:w="120" w:type="dxa"/>
              <w:right w:w="120" w:type="dxa"/>
            </w:tcMar>
          </w:tcPr>
          <w:p>
            <w:pPr>
              <w:spacing w:before="0" w:after="0"/>
            </w:pPr>
            <w:r>
              <w:rPr>
                <w:rFonts w:ascii="Calibri" w:hAnsi="Calibri"/>
                <w:i w:val="0"/>
                <w:color w:val="222222"/>
                <w:sz w:val="18"/>
              </w:rPr>
              <w:t>None</w:t>
            </w:r>
          </w:p>
        </w:tc>
        <w:tc>
          <w:tcPr>
            <w:tcW w:type="dxa" w:w="1337"/>
            <w:tcMar>
              <w:top w:w="100" w:type="dxa"/>
              <w:bottom w:w="100" w:type="dxa"/>
              <w:left w:w="120" w:type="dxa"/>
              <w:right w:w="120" w:type="dxa"/>
            </w:tcMar>
          </w:tcPr>
          <w:p>
            <w:pPr>
              <w:spacing w:before="0" w:after="0"/>
            </w:pPr>
            <w:r>
              <w:rPr>
                <w:rFonts w:ascii="Calibri" w:hAnsi="Calibri"/>
                <w:i w:val="0"/>
                <w:color w:val="222222"/>
                <w:sz w:val="18"/>
              </w:rPr>
              <w:t>Prone to Background Bleed</w:t>
            </w:r>
          </w:p>
        </w:tc>
        <w:tc>
          <w:tcPr>
            <w:tcW w:type="dxa" w:w="1337"/>
            <w:tcMar>
              <w:top w:w="100" w:type="dxa"/>
              <w:bottom w:w="100" w:type="dxa"/>
              <w:left w:w="120" w:type="dxa"/>
              <w:right w:w="120" w:type="dxa"/>
            </w:tcMar>
          </w:tcPr>
          <w:p>
            <w:pPr>
              <w:spacing w:before="0" w:after="0"/>
            </w:pPr>
            <w:r>
              <w:rPr>
                <w:rFonts w:ascii="Calibri" w:hAnsi="Calibri"/>
                <w:i w:val="0"/>
                <w:color w:val="222222"/>
                <w:sz w:val="18"/>
              </w:rPr>
              <w:t>Hallucinates warps on flat pages; GPU dependent</w:t>
            </w:r>
          </w:p>
        </w:tc>
      </w:tr>
      <w:tr>
        <w:tc>
          <w:tcPr>
            <w:tcW w:type="dxa" w:w="1337"/>
            <w:shd w:fill="F8FAFC"/>
            <w:tcMar>
              <w:top w:w="100" w:type="dxa"/>
              <w:bottom w:w="100" w:type="dxa"/>
              <w:left w:w="120" w:type="dxa"/>
              <w:right w:w="120" w:type="dxa"/>
            </w:tcMar>
          </w:tcPr>
          <w:p>
            <w:pPr>
              <w:spacing w:before="0" w:after="0"/>
            </w:pPr>
            <w:r>
              <w:rPr>
                <w:rFonts w:ascii="Calibri" w:hAnsi="Calibri"/>
                <w:b/>
                <w:i w:val="0"/>
                <w:color w:val="222222"/>
                <w:sz w:val="18"/>
              </w:rPr>
              <w:t>Das et al. - DewarpNet (2021)</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3D Normal + Coord Regression</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3D Point Cloud to UV</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High-End GPU / ~1.8s</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None</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Requires Separate Masker</w:t>
            </w:r>
          </w:p>
        </w:tc>
        <w:tc>
          <w:tcPr>
            <w:tcW w:type="dxa" w:w="1337"/>
            <w:shd w:fill="F8FAFC"/>
            <w:tcMar>
              <w:top w:w="100" w:type="dxa"/>
              <w:bottom w:w="100" w:type="dxa"/>
              <w:left w:w="120" w:type="dxa"/>
              <w:right w:w="120" w:type="dxa"/>
            </w:tcMar>
          </w:tcPr>
          <w:p>
            <w:pPr>
              <w:spacing w:before="0" w:after="0"/>
            </w:pPr>
            <w:r>
              <w:rPr>
                <w:rFonts w:ascii="Calibri" w:hAnsi="Calibri"/>
                <w:i w:val="0"/>
                <w:color w:val="222222"/>
                <w:sz w:val="18"/>
              </w:rPr>
              <w:t>Heavy network footprint; poor generalization on fabrics</w:t>
            </w:r>
          </w:p>
        </w:tc>
      </w:tr>
      <w:tr>
        <w:tc>
          <w:tcPr>
            <w:tcW w:type="dxa" w:w="1337"/>
            <w:tcMar>
              <w:top w:w="100" w:type="dxa"/>
              <w:bottom w:w="100" w:type="dxa"/>
              <w:left w:w="120" w:type="dxa"/>
              <w:right w:w="120" w:type="dxa"/>
            </w:tcMar>
          </w:tcPr>
          <w:p>
            <w:pPr>
              <w:spacing w:before="0" w:after="0"/>
            </w:pPr>
            <w:r>
              <w:rPr>
                <w:rFonts w:ascii="Calibri" w:hAnsi="Calibri"/>
                <w:b/>
                <w:i w:val="0"/>
                <w:color w:val="222222"/>
                <w:sz w:val="18"/>
              </w:rPr>
              <w:t>Our Proposed Pipeline</w:t>
            </w:r>
          </w:p>
        </w:tc>
        <w:tc>
          <w:tcPr>
            <w:tcW w:type="dxa" w:w="1337"/>
            <w:tcMar>
              <w:top w:w="100" w:type="dxa"/>
              <w:bottom w:w="100" w:type="dxa"/>
              <w:left w:w="120" w:type="dxa"/>
              <w:right w:w="120" w:type="dxa"/>
            </w:tcMar>
          </w:tcPr>
          <w:p>
            <w:pPr>
              <w:spacing w:before="0" w:after="0"/>
            </w:pPr>
            <w:r>
              <w:rPr>
                <w:rFonts w:ascii="Calibri" w:hAnsi="Calibri"/>
                <w:b/>
                <w:i w:val="0"/>
                <w:color w:val="222222"/>
                <w:sz w:val="18"/>
              </w:rPr>
              <w:t>Border-Seeded GrabCut + Cylindrical Baseline Uncurling + Morphological Flat-Fielding</w:t>
            </w:r>
          </w:p>
        </w:tc>
        <w:tc>
          <w:tcPr>
            <w:tcW w:type="dxa" w:w="1337"/>
            <w:tcMar>
              <w:top w:w="100" w:type="dxa"/>
              <w:bottom w:w="100" w:type="dxa"/>
              <w:left w:w="120" w:type="dxa"/>
              <w:right w:w="120" w:type="dxa"/>
            </w:tcMar>
          </w:tcPr>
          <w:p>
            <w:pPr>
              <w:spacing w:before="0" w:after="0"/>
            </w:pPr>
            <w:r>
              <w:rPr>
                <w:rFonts w:ascii="Calibri" w:hAnsi="Calibri"/>
                <w:b/>
                <w:i w:val="0"/>
                <w:color w:val="222222"/>
                <w:sz w:val="18"/>
              </w:rPr>
              <w:t>Developable Cylindrical Wave with Planar Bypass</w:t>
            </w:r>
          </w:p>
        </w:tc>
        <w:tc>
          <w:tcPr>
            <w:tcW w:type="dxa" w:w="1337"/>
            <w:tcMar>
              <w:top w:w="100" w:type="dxa"/>
              <w:bottom w:w="100" w:type="dxa"/>
              <w:left w:w="120" w:type="dxa"/>
              <w:right w:w="120" w:type="dxa"/>
            </w:tcMar>
          </w:tcPr>
          <w:p>
            <w:pPr>
              <w:spacing w:before="0" w:after="0"/>
            </w:pPr>
            <w:r>
              <w:rPr>
                <w:rFonts w:ascii="Calibri" w:hAnsi="Calibri"/>
                <w:b/>
                <w:i w:val="0"/>
                <w:color w:val="222222"/>
                <w:sz w:val="18"/>
              </w:rPr>
              <w:t>Standard CPU / 6.37s</w:t>
            </w:r>
          </w:p>
        </w:tc>
        <w:tc>
          <w:tcPr>
            <w:tcW w:type="dxa" w:w="1337"/>
            <w:tcMar>
              <w:top w:w="100" w:type="dxa"/>
              <w:bottom w:w="100" w:type="dxa"/>
              <w:left w:w="120" w:type="dxa"/>
              <w:right w:w="120" w:type="dxa"/>
            </w:tcMar>
          </w:tcPr>
          <w:p>
            <w:pPr>
              <w:spacing w:before="0" w:after="0"/>
            </w:pPr>
            <w:r>
              <w:rPr>
                <w:rFonts w:ascii="Calibri" w:hAnsi="Calibri"/>
                <w:b/>
                <w:i w:val="0"/>
                <w:color w:val="222222"/>
                <w:sz w:val="18"/>
              </w:rPr>
              <w:t>Robust Text Baseline Invariant</w:t>
            </w:r>
          </w:p>
        </w:tc>
        <w:tc>
          <w:tcPr>
            <w:tcW w:type="dxa" w:w="1337"/>
            <w:tcMar>
              <w:top w:w="100" w:type="dxa"/>
              <w:bottom w:w="100" w:type="dxa"/>
              <w:left w:w="120" w:type="dxa"/>
              <w:right w:w="120" w:type="dxa"/>
            </w:tcMar>
          </w:tcPr>
          <w:p>
            <w:pPr>
              <w:spacing w:before="0" w:after="0"/>
            </w:pPr>
            <w:r>
              <w:rPr>
                <w:rFonts w:ascii="Calibri" w:hAnsi="Calibri"/>
                <w:b/>
                <w:i w:val="0"/>
                <w:color w:val="222222"/>
                <w:sz w:val="18"/>
              </w:rPr>
              <w:t>100% Elimination via Mask Inset (Zero Leak)</w:t>
            </w:r>
          </w:p>
        </w:tc>
        <w:tc>
          <w:tcPr>
            <w:tcW w:type="dxa" w:w="1337"/>
            <w:tcMar>
              <w:top w:w="100" w:type="dxa"/>
              <w:bottom w:w="100" w:type="dxa"/>
              <w:left w:w="120" w:type="dxa"/>
              <w:right w:w="120" w:type="dxa"/>
            </w:tcMar>
          </w:tcPr>
          <w:p>
            <w:pPr>
              <w:spacing w:before="0" w:after="0"/>
            </w:pPr>
            <w:r>
              <w:rPr>
                <w:rFonts w:ascii="Calibri" w:hAnsi="Calibri"/>
                <w:b/>
                <w:i w:val="0"/>
                <w:color w:val="222222"/>
                <w:sz w:val="18"/>
              </w:rPr>
              <w:t>Guarantees $\frac{\partial y_{\text{map}}}{\partial y} \equiv 1.0$ (Zero vertical distortion)</w:t>
            </w:r>
          </w:p>
        </w:tc>
      </w:tr>
    </w:tbl>
    <w:p>
      <w:pPr>
        <w:spacing w:before="40" w:after="80"/>
      </w:pPr>
    </w:p>
    <w:p>
      <w:pPr>
        <w:spacing w:before="120" w:after="120"/>
        <w:pBdr>
          <w:bottom w:val="single" w:sz="6" w:space="1" w:color="CBD5E1"/>
        </w:pBdr>
      </w:pPr>
    </w:p>
    <w:p>
      <w:pPr>
        <w:keepNext/>
        <w:spacing w:before="280" w:after="80"/>
      </w:pPr>
      <w:r>
        <w:rPr>
          <w:rFonts w:ascii="Calibri" w:hAnsi="Calibri"/>
          <w:b/>
          <w:color w:val="1E3A8A"/>
          <w:sz w:val="30"/>
        </w:rPr>
        <w:t>3. Methodology &amp; Mathematical Architecture</w:t>
      </w:r>
    </w:p>
    <w:p>
      <w:pPr>
        <w:spacing w:before="0" w:after="80"/>
      </w:pPr>
      <w:r>
        <w:rPr>
          <w:rFonts w:ascii="Calibri" w:hAnsi="Calibri"/>
          <w:i w:val="0"/>
          <w:color w:val="222222"/>
          <w:sz w:val="21"/>
        </w:rPr>
        <w:t>The system pipeline operates across six cohesive, deterministic computer vision phases executed on standard CPU architectures without deep learning dependencies: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0" w:after="0" w:line="252" w:lineRule="auto"/>
            </w:pPr>
            <w:r>
              <w:rPr>
                <w:rFonts w:ascii="Consolas" w:hAnsi="Consolas"/>
                <w:color w:val="1E293B"/>
                <w:sz w:val="17"/>
              </w:rPr>
              <w:t>[ Input Image (Smartphone Photo) ]</w:t>
              <w:br/>
              <w:t xml:space="preserve">              │</w:t>
              <w:br/>
              <w:t xml:space="preserve">              ▼</w:t>
              <w:br/>
              <w:t xml:space="preserve">    [ Phase 1: Preprocessing &amp; EXIF Orientation Detection ]</w:t>
              <w:br/>
              <w:t xml:space="preserve">              │  - EXIF transpose &amp; horizontal edge energy ratio</w:t>
              <w:br/>
              <w:t xml:space="preserve">              │  - Downscaled working pyramid (1600px max dim)</w:t>
              <w:br/>
              <w:t xml:space="preserve">              ▼</w:t>
              <w:br/>
              <w:t xml:space="preserve">    [ Phase 2: Illumination &amp; Color Normalization ]</w:t>
              <w:br/>
              <w:t xml:space="preserve">              │  - Morphological background estimation</w:t>
              <w:br/>
              <w:t xml:space="preserve">              │  - Contrast enhancement</w:t>
              <w:br/>
              <w:t xml:space="preserve">              ▼</w:t>
              <w:br/>
              <w:t xml:space="preserve">    [ Phase 3: Robust Page Segmentation &amp; Quad Extraction ]</w:t>
              <w:br/>
              <w:t xml:space="preserve">              │  - Border-seeded GrabCut (GMM Graph Cut)</w:t>
              <w:br/>
              <w:t xml:space="preserve">              │  - Morphological closing &amp; convex hull quad fit</w:t>
              <w:br/>
              <w:t xml:space="preserve">              │  - 1.5% Safety margin inset generation</w:t>
              <w:br/>
              <w:t xml:space="preserve">              ▼</w:t>
              <w:br/>
              <w:t xml:space="preserve">    [ Phase 4: Perspective Rectification &amp; Zero-Leakage Masking ]</w:t>
              <w:br/>
              <w:t xml:space="preserve">              │  - Non-paper pixels set to pure white (255, 255, 255)</w:t>
              <w:br/>
              <w:t xml:space="preserve">              │  - Planar homography perspective warp H</w:t>
              <w:br/>
              <w:t xml:space="preserve">              │  - White-border constant padding</w:t>
              <w:br/>
              <w:t xml:space="preserve">              ▼</w:t>
              <w:br/>
              <w:t xml:space="preserve">    [ Phase 5: Coupled-Snake Curvature Dewarping ]</w:t>
              <w:br/>
              <w:t xml:space="preserve">              │  - Directional horizontal line smearing</w:t>
              <w:br/>
              <w:t xml:space="preserve">              │  - Discrete coupled snake coordinate optimization</w:t>
              <w:br/>
              <w:t xml:space="preserve">              │  - Planar bypass threshold (&lt; 6.0 px)</w:t>
              <w:br/>
              <w:t xml:space="preserve">              │  - Pure cylindrical uncurling (dy_map / dy = 1.0)</w:t>
              <w:br/>
              <w:t xml:space="preserve">              ▼</w:t>
              <w:br/>
              <w:t xml:space="preserve">    [ Phase 6: CamScanner-Grade Scanning Enhancement ]</w:t>
              <w:br/>
              <w:t xml:space="preserve">              │  - Morphological flat-field division: I_flat = I / (B + ε) * 255</w:t>
              <w:br/>
              <w:t xml:space="preserve">              │  - Percentile contrast stretching (p2, p98)</w:t>
              <w:br/>
              <w:t xml:space="preserve">              │  - Clean Color &amp; Pristine Black/White binarization</w:t>
              <w:br/>
              <w:t xml:space="preserve">              │  - Strict 3-channel BGR invariant: shape (H, W, 3)</w:t>
              <w:br/>
              <w:t xml:space="preserve">              ▼</w:t>
              <w:br/>
              <w:t>[ Scanned, Dewarped, Zero-Background Document Output ]</w:t>
            </w:r>
          </w:p>
        </w:tc>
      </w:tr>
    </w:tbl>
    <w:p>
      <w:pPr>
        <w:spacing w:before="0" w:after="80"/>
      </w:pPr>
    </w:p>
    <w:p>
      <w:pPr>
        <w:spacing w:before="120" w:after="120"/>
        <w:pBdr>
          <w:bottom w:val="single" w:sz="6" w:space="1" w:color="CBD5E1"/>
        </w:pBdr>
      </w:pPr>
    </w:p>
    <w:p>
      <w:pPr>
        <w:keepNext/>
        <w:spacing w:before="200" w:after="60"/>
      </w:pPr>
      <w:r>
        <w:rPr>
          <w:rFonts w:ascii="Calibri" w:hAnsi="Calibri"/>
          <w:b/>
          <w:color w:val="1E3A8A"/>
          <w:sz w:val="25"/>
        </w:rPr>
        <w:t>3.1 Phase 1: Image Ingestion, EXIF Normalization &amp; Orientation Rectification</w:t>
      </w:r>
    </w:p>
    <w:p>
      <w:pPr>
        <w:spacing w:before="0" w:after="80"/>
      </w:pPr>
      <w:r>
        <w:rPr>
          <w:rFonts w:ascii="Calibri" w:hAnsi="Calibri"/>
          <w:i w:val="0"/>
          <w:color w:val="222222"/>
          <w:sz w:val="21"/>
        </w:rPr>
        <w:t xml:space="preserve">Smartphone hardware writes sensor orientation into EXIF metadata tag </w:t>
      </w:r>
      <w:r>
        <w:rPr>
          <w:rFonts w:ascii="Consolas" w:hAnsi="Consolas"/>
          <w:i w:val="0"/>
          <w:color w:val="B42828"/>
          <w:sz w:val="20"/>
        </w:rPr>
        <w:t>Orientation</w:t>
      </w:r>
      <w:r>
        <w:rPr>
          <w:rFonts w:ascii="Calibri" w:hAnsi="Calibri"/>
          <w:i w:val="0"/>
          <w:color w:val="222222"/>
          <w:sz w:val="21"/>
        </w:rPr>
        <w:t xml:space="preserve">. OpenCV's native </w:t>
      </w:r>
      <w:r>
        <w:rPr>
          <w:rFonts w:ascii="Consolas" w:hAnsi="Consolas"/>
          <w:i w:val="0"/>
          <w:color w:val="B42828"/>
          <w:sz w:val="20"/>
        </w:rPr>
        <w:t>cv2.imread</w:t>
      </w:r>
      <w:r>
        <w:rPr>
          <w:rFonts w:ascii="Calibri" w:hAnsi="Calibri"/>
          <w:i w:val="0"/>
          <w:color w:val="222222"/>
          <w:sz w:val="21"/>
        </w:rPr>
        <w:t xml:space="preserve"> ignores this tag, frequently loading portrait documents rotated $90^\circ$ sideways. Ingestion begins by applying </w:t>
      </w:r>
      <w:r>
        <w:rPr>
          <w:rFonts w:ascii="Consolas" w:hAnsi="Consolas"/>
          <w:i w:val="0"/>
          <w:color w:val="B42828"/>
          <w:sz w:val="20"/>
        </w:rPr>
        <w:t>PIL.ImageOps.exif_transpose</w:t>
      </w:r>
      <w:r>
        <w:rPr>
          <w:rFonts w:ascii="Calibri" w:hAnsi="Calibri"/>
          <w:i w:val="0"/>
          <w:color w:val="222222"/>
          <w:sz w:val="21"/>
        </w:rPr>
        <w:t>.</w:t>
      </w:r>
    </w:p>
    <w:p>
      <w:pPr>
        <w:spacing w:before="0" w:after="80"/>
      </w:pPr>
      <w:r>
        <w:rPr>
          <w:rFonts w:ascii="Calibri" w:hAnsi="Calibri"/>
          <w:i w:val="0"/>
          <w:color w:val="222222"/>
          <w:sz w:val="21"/>
        </w:rPr>
        <w:t>To guarantee horizontal alignment when EXIF headers are missing or stripped, the document's orientation is determined using the ratio of horizontal to vertical gradient energy:</w:t>
      </w:r>
    </w:p>
    <w:p>
      <w:pPr>
        <w:spacing w:before="120" w:after="120"/>
        <w:jc w:val="center"/>
      </w:pPr>
      <w:r>
        <w:rPr>
          <w:rFonts w:ascii="Cambria Math" w:hAnsi="Cambria Math"/>
          <w:i/>
          <w:color w:val="1E3A8A"/>
          <w:sz w:val="21"/>
        </w:rPr>
        <w:t>E_y = \sum_{x, y} \left| \nabla_y I(x, y) \right|, \quad E_x = \sum_{x, y} \left| \nabla_x I(x, y) \right|</w:t>
      </w:r>
    </w:p>
    <w:p>
      <w:pPr>
        <w:spacing w:before="120" w:after="120"/>
        <w:jc w:val="center"/>
      </w:pPr>
      <w:r>
        <w:rPr>
          <w:rFonts w:ascii="Cambria Math" w:hAnsi="Cambria Math"/>
          <w:i/>
          <w:color w:val="1E3A8A"/>
          <w:sz w:val="21"/>
        </w:rPr>
        <w:t>\text{Orientation Ratio } R = \frac{E_y}{E_x + \epsilon}</w:t>
      </w:r>
    </w:p>
    <w:p>
      <w:pPr>
        <w:spacing w:before="0" w:after="80"/>
      </w:pPr>
      <w:r>
        <w:rPr>
          <w:rFonts w:ascii="Calibri" w:hAnsi="Calibri"/>
          <w:i w:val="0"/>
          <w:color w:val="222222"/>
          <w:sz w:val="21"/>
        </w:rPr>
        <w:t>Because printed and handwritten text lines produce dominant vertical gradients $\nabla_y I$ across horizontal strokes, a document oriented correctly in portrait has $R &gt; 0.8$. If $R &lt; 0.6$, the image is rotated $90^\circ$ clockwise:</w:t>
      </w:r>
    </w:p>
    <w:p>
      <w:pPr>
        <w:spacing w:before="120" w:after="120"/>
        <w:jc w:val="center"/>
      </w:pPr>
      <w:r>
        <w:rPr>
          <w:rFonts w:ascii="Cambria Math" w:hAnsi="Cambria Math"/>
          <w:i/>
          <w:color w:val="1E3A8A"/>
          <w:sz w:val="21"/>
        </w:rPr>
        <w:t>I_{oriented} = \begin{cases} \text{rotate}_{90^\circ}(I) &amp; \text{if } R &lt; 0.6 \\ I &amp; \text{otherwise} \end{cases}</w:t>
      </w:r>
    </w:p>
    <w:p>
      <w:pPr>
        <w:spacing w:before="120" w:after="120"/>
        <w:pBdr>
          <w:bottom w:val="single" w:sz="6" w:space="1" w:color="CBD5E1"/>
        </w:pBdr>
      </w:pPr>
    </w:p>
    <w:p>
      <w:pPr>
        <w:keepNext/>
        <w:spacing w:before="200" w:after="60"/>
      </w:pPr>
      <w:r>
        <w:rPr>
          <w:rFonts w:ascii="Calibri" w:hAnsi="Calibri"/>
          <w:b/>
          <w:color w:val="1E3A8A"/>
          <w:sz w:val="25"/>
        </w:rPr>
        <w:t>3.2 Phase 2: Illumination Preconditioning &amp; Working Pyramid</w:t>
      </w:r>
    </w:p>
    <w:p>
      <w:pPr>
        <w:spacing w:before="0" w:after="80"/>
      </w:pPr>
      <w:r>
        <w:rPr>
          <w:rFonts w:ascii="Calibri" w:hAnsi="Calibri"/>
          <w:i w:val="0"/>
          <w:color w:val="222222"/>
          <w:sz w:val="21"/>
        </w:rPr>
        <w:t>Operating full-resolution 12-to-48-megapixel mobile images through spatial graph cuts is computationally prohibitive. A working scale factor $s$ is computed:</w:t>
      </w:r>
    </w:p>
    <w:p>
      <w:pPr>
        <w:spacing w:before="120" w:after="120"/>
        <w:jc w:val="center"/>
      </w:pPr>
      <w:r>
        <w:rPr>
          <w:rFonts w:ascii="Cambria Math" w:hAnsi="Cambria Math"/>
          <w:i/>
          <w:color w:val="1E3A8A"/>
          <w:sz w:val="21"/>
        </w:rPr>
        <w:t>s = \frac{D_{\max}}{\max(H, W)}, \quad D_{\max} = 1600\text{ px}</w:t>
      </w:r>
    </w:p>
    <w:p>
      <w:pPr>
        <w:spacing w:before="120" w:after="120"/>
        <w:jc w:val="center"/>
      </w:pPr>
      <w:r>
        <w:rPr>
          <w:rFonts w:ascii="Cambria Math" w:hAnsi="Cambria Math"/>
          <w:i/>
          <w:color w:val="1E3A8A"/>
          <w:sz w:val="21"/>
        </w:rPr>
        <w:t>I_{work} = \text{resize}(I_{oriented}, (s \cdot W, s \cdot H), \text{interpolation}=\text{INTER\_AREA})</w:t>
      </w:r>
    </w:p>
    <w:p>
      <w:pPr>
        <w:spacing w:before="0" w:after="80"/>
      </w:pPr>
      <w:r>
        <w:rPr>
          <w:rFonts w:ascii="Calibri" w:hAnsi="Calibri"/>
          <w:i w:val="0"/>
          <w:color w:val="222222"/>
          <w:sz w:val="21"/>
        </w:rPr>
        <w:t>All segmentation, quad fitting, and active contour energy optimizations execute at scale $s$, while final coordinate transformations and homographies are mapped back to full resolution to preserve optical fidelity.</w:t>
      </w:r>
    </w:p>
    <w:p>
      <w:pPr>
        <w:spacing w:before="120" w:after="120"/>
        <w:pBdr>
          <w:bottom w:val="single" w:sz="6" w:space="1" w:color="CBD5E1"/>
        </w:pBdr>
      </w:pPr>
    </w:p>
    <w:p>
      <w:pPr>
        <w:keepNext/>
        <w:spacing w:before="200" w:after="60"/>
      </w:pPr>
      <w:r>
        <w:rPr>
          <w:rFonts w:ascii="Calibri" w:hAnsi="Calibri"/>
          <w:b/>
          <w:color w:val="1E3A8A"/>
          <w:sz w:val="25"/>
        </w:rPr>
        <w:t>3.3 Phase 3: Border-Seeded GrabCut Segmentation &amp; Quad Extraction</w:t>
      </w:r>
    </w:p>
    <w:p>
      <w:pPr>
        <w:keepNext/>
        <w:spacing w:before="160" w:after="40"/>
      </w:pPr>
      <w:r>
        <w:rPr>
          <w:rFonts w:ascii="Calibri" w:hAnsi="Calibri"/>
          <w:b/>
          <w:color w:val="475569"/>
          <w:sz w:val="22"/>
        </w:rPr>
        <w:t>3.3.1 Graph-Cut Energy Formulation</w:t>
      </w:r>
    </w:p>
    <w:p>
      <w:pPr>
        <w:spacing w:before="0" w:after="80"/>
      </w:pPr>
      <w:r>
        <w:rPr>
          <w:rFonts w:ascii="Calibri" w:hAnsi="Calibri"/>
          <w:i w:val="0"/>
          <w:color w:val="222222"/>
          <w:sz w:val="21"/>
        </w:rPr>
        <w:t>To isolate documents from textured backgrounds (e.g., printed floral bedsheets or dark wooden desks), we formulate segmentation as an energy minimization problem over a Markov Random Field:</w:t>
      </w:r>
    </w:p>
    <w:p>
      <w:pPr>
        <w:spacing w:before="120" w:after="120"/>
        <w:jc w:val="center"/>
      </w:pPr>
      <w:r>
        <w:rPr>
          <w:rFonts w:ascii="Cambria Math" w:hAnsi="Cambria Math"/>
          <w:i/>
          <w:color w:val="1E3A8A"/>
          <w:sz w:val="21"/>
        </w:rPr>
        <w:t>E(\underline{\alpha}, \mathbf{k}, \underline{\theta}, \mathbf{z}) = U(\underline{\alpha}, \mathbf{k}, \underline{\theta}, \mathbf{z}) + V(\underline{\alpha}, \mathbf{z})</w:t>
      </w:r>
    </w:p>
    <w:p>
      <w:pPr>
        <w:spacing w:before="0" w:after="80"/>
      </w:pPr>
      <w:r>
        <w:rPr>
          <w:rFonts w:ascii="Calibri" w:hAnsi="Calibri"/>
          <w:i w:val="0"/>
          <w:color w:val="222222"/>
          <w:sz w:val="21"/>
        </w:rPr>
        <w:t>Where $\underline{\alpha} = \{ \alpha_n \in \{0, 1\} \}$ represents the binary segmentation label (0 = background, 1 = document foreground) for each pixel $n$, and $\mathbf{z} = \{ z_n \}$ is the RGB color vector.</w:t>
      </w:r>
    </w:p>
    <w:p>
      <w:pPr>
        <w:spacing w:before="20" w:after="40"/>
        <w:ind w:left="360"/>
      </w:pPr>
      <w:r>
        <w:rPr>
          <w:b/>
          <w:color w:val="1E3A8A"/>
        </w:rPr>
        <w:t xml:space="preserve">1. </w:t>
      </w:r>
      <w:r>
        <w:rPr>
          <w:rFonts w:ascii="Calibri" w:hAnsi="Calibri"/>
          <w:b/>
          <w:i w:val="0"/>
          <w:color w:val="222222"/>
          <w:sz w:val="20"/>
        </w:rPr>
        <w:t>Data Term $U$</w:t>
      </w:r>
      <w:r>
        <w:rPr>
          <w:rFonts w:ascii="Calibri" w:hAnsi="Calibri"/>
          <w:i w:val="0"/>
          <w:color w:val="222222"/>
          <w:sz w:val="20"/>
        </w:rPr>
        <w:t>: Evaluates the negative log-likelihood of pixel $z_n$ belonging to 5-component Gaussian Mixture Models (GMMs) for background and foreground:</w:t>
      </w:r>
    </w:p>
    <w:p>
      <w:pPr>
        <w:spacing w:before="120" w:after="120"/>
        <w:jc w:val="center"/>
      </w:pPr>
      <w:r>
        <w:rPr>
          <w:rFonts w:ascii="Cambria Math" w:hAnsi="Cambria Math"/>
          <w:i/>
          <w:color w:val="1E3A8A"/>
          <w:sz w:val="21"/>
        </w:rPr>
        <w:t>U(\underline{\alpha}, \mathbf{k}, \underline{\theta}, \mathbf{z}) = \sum_n -\log p(z_n | \alpha_n, k_n, \underline{\theta})</w:t>
      </w:r>
    </w:p>
    <w:p>
      <w:pPr>
        <w:spacing w:before="120" w:after="120"/>
        <w:jc w:val="center"/>
      </w:pPr>
      <w:r>
        <w:rPr>
          <w:rFonts w:ascii="Cambria Math" w:hAnsi="Cambria Math"/>
          <w:i/>
          <w:color w:val="1E3A8A"/>
          <w:sz w:val="21"/>
        </w:rPr>
        <w:t>p(z | \alpha=0, \underline{\theta}) = \sum_{k=1}^K \pi_k \cdot \mathcal{N}(z | \mu_k, \mathbf{\Sigma}_k)</w:t>
      </w:r>
    </w:p>
    <w:p>
      <w:pPr>
        <w:spacing w:before="20" w:after="40"/>
        <w:ind w:left="360"/>
      </w:pPr>
      <w:r>
        <w:rPr>
          <w:b/>
          <w:color w:val="1E3A8A"/>
        </w:rPr>
        <w:t xml:space="preserve">2. </w:t>
      </w:r>
      <w:r>
        <w:rPr>
          <w:rFonts w:ascii="Calibri" w:hAnsi="Calibri"/>
          <w:b/>
          <w:i w:val="0"/>
          <w:color w:val="222222"/>
          <w:sz w:val="20"/>
        </w:rPr>
        <w:t>Smoothness Term $V$</w:t>
      </w:r>
      <w:r>
        <w:rPr>
          <w:rFonts w:ascii="Calibri" w:hAnsi="Calibri"/>
          <w:i w:val="0"/>
          <w:color w:val="222222"/>
          <w:sz w:val="20"/>
        </w:rPr>
        <w:t>: Enforces spatial coherence by penalizing label discontinuities, weighted by local color contrast across 8-connected neighbors $\mathcal{C}$:</w:t>
      </w:r>
    </w:p>
    <w:p>
      <w:pPr>
        <w:spacing w:before="120" w:after="120"/>
        <w:jc w:val="center"/>
      </w:pPr>
      <w:r>
        <w:rPr>
          <w:rFonts w:ascii="Cambria Math" w:hAnsi="Cambria Math"/>
          <w:i/>
          <w:color w:val="1E3A8A"/>
          <w:sz w:val="21"/>
        </w:rPr>
        <w:t>V(\underline{\alpha}, \mathbf{z}) = \gamma \sum_{(m, n) \in \mathcal{C}} [\alpha_m \neq \alpha_n] \exp\left( -\beta \|z_m - z_n\|^2 \right)</w:t>
      </w:r>
    </w:p>
    <w:p>
      <w:pPr>
        <w:spacing w:before="120" w:after="120"/>
        <w:jc w:val="center"/>
      </w:pPr>
      <w:r>
        <w:rPr>
          <w:rFonts w:ascii="Cambria Math" w:hAnsi="Cambria Math"/>
          <w:i/>
          <w:color w:val="1E3A8A"/>
          <w:sz w:val="21"/>
        </w:rPr>
        <w:t>\beta = \frac{1}{2 \langle \|z_m - z_n\|^2 \rangle}</w:t>
      </w:r>
    </w:p>
    <w:p>
      <w:pPr>
        <w:keepNext/>
        <w:spacing w:before="160" w:after="40"/>
      </w:pPr>
      <w:r>
        <w:rPr>
          <w:rFonts w:ascii="Calibri" w:hAnsi="Calibri"/>
          <w:b/>
          <w:color w:val="475569"/>
          <w:sz w:val="22"/>
        </w:rPr>
        <w:t>3.3.2 Border Seeding Strategy</w:t>
      </w:r>
    </w:p>
    <w:p>
      <w:pPr>
        <w:spacing w:before="0" w:after="80"/>
      </w:pPr>
      <w:r>
        <w:rPr>
          <w:rFonts w:ascii="Calibri" w:hAnsi="Calibri"/>
          <w:i w:val="0"/>
          <w:color w:val="222222"/>
          <w:sz w:val="21"/>
        </w:rPr>
        <w:t>Standard GrabCut initialization requires manual user bounding boxes. We automate this by exploiting the photographic invariant that the document lies within the frame:</w:t>
      </w:r>
    </w:p>
    <w:p>
      <w:pPr>
        <w:pStyle w:val="ListBullet"/>
        <w:spacing w:before="20" w:after="40"/>
      </w:pPr>
      <w:r>
        <w:rPr>
          <w:rFonts w:ascii="Calibri" w:hAnsi="Calibri"/>
          <w:i w:val="0"/>
          <w:color w:val="222222"/>
          <w:sz w:val="20"/>
        </w:rPr>
        <w:t xml:space="preserve">The perimeter border of thickness $b = 0.03 \times \min(W, H)$ is initialized to guaranteed background </w:t>
      </w:r>
      <w:r>
        <w:rPr>
          <w:rFonts w:ascii="Consolas" w:hAnsi="Consolas"/>
          <w:i w:val="0"/>
          <w:color w:val="B42828"/>
          <w:sz w:val="19"/>
        </w:rPr>
        <w:t>cv2.GC_BGD</w:t>
      </w:r>
      <w:r>
        <w:rPr>
          <w:rFonts w:ascii="Calibri" w:hAnsi="Calibri"/>
          <w:i w:val="0"/>
          <w:color w:val="222222"/>
          <w:sz w:val="20"/>
        </w:rPr>
        <w:t>.</w:t>
      </w:r>
    </w:p>
    <w:p>
      <w:pPr>
        <w:pStyle w:val="ListBullet"/>
        <w:spacing w:before="20" w:after="40"/>
      </w:pPr>
      <w:r>
        <w:rPr>
          <w:rFonts w:ascii="Calibri" w:hAnsi="Calibri"/>
          <w:i w:val="0"/>
          <w:color w:val="222222"/>
          <w:sz w:val="20"/>
        </w:rPr>
        <w:t xml:space="preserve">The interior region is initialized to probable foreground </w:t>
      </w:r>
      <w:r>
        <w:rPr>
          <w:rFonts w:ascii="Consolas" w:hAnsi="Consolas"/>
          <w:i w:val="0"/>
          <w:color w:val="B42828"/>
          <w:sz w:val="19"/>
        </w:rPr>
        <w:t>cv2.GC_PR_FGD</w:t>
      </w:r>
      <w:r>
        <w:rPr>
          <w:rFonts w:ascii="Calibri" w:hAnsi="Calibri"/>
          <w:i w:val="0"/>
          <w:color w:val="222222"/>
          <w:sz w:val="20"/>
        </w:rPr>
        <w:t>.</w:t>
      </w:r>
    </w:p>
    <w:p>
      <w:pPr>
        <w:pStyle w:val="ListBullet"/>
        <w:spacing w:before="20" w:after="40"/>
      </w:pPr>
      <w:r>
        <w:rPr>
          <w:rFonts w:ascii="Calibri" w:hAnsi="Calibri"/>
          <w:i w:val="0"/>
          <w:color w:val="222222"/>
          <w:sz w:val="20"/>
        </w:rPr>
        <w:t>After 5 graph-cut max-flow/min-cut iterations, the largest external connected component is extracted as the document binary mask $M_{paper}$.</w:t>
      </w:r>
    </w:p>
    <w:p>
      <w:pPr>
        <w:keepNext/>
        <w:spacing w:before="160" w:after="40"/>
      </w:pPr>
      <w:r>
        <w:rPr>
          <w:rFonts w:ascii="Calibri" w:hAnsi="Calibri"/>
          <w:b/>
          <w:color w:val="475569"/>
          <w:sz w:val="22"/>
        </w:rPr>
        <w:t>3.3.3 Polygon Approximation and Corner Ordering</w:t>
      </w:r>
    </w:p>
    <w:p>
      <w:pPr>
        <w:spacing w:before="0" w:after="80"/>
      </w:pPr>
      <w:r>
        <w:rPr>
          <w:rFonts w:ascii="Calibri" w:hAnsi="Calibri"/>
          <w:i w:val="0"/>
          <w:color w:val="222222"/>
          <w:sz w:val="21"/>
        </w:rPr>
        <w:t>The contour boundary $C^*$ of $M_{paper}$ is simplified using the Ramer-Douglas-Peucker algorithm:</w:t>
      </w:r>
    </w:p>
    <w:p>
      <w:pPr>
        <w:spacing w:before="120" w:after="120"/>
        <w:jc w:val="center"/>
      </w:pPr>
      <w:r>
        <w:rPr>
          <w:rFonts w:ascii="Cambria Math" w:hAnsi="Cambria Math"/>
          <w:i/>
          <w:color w:val="1E3A8A"/>
          <w:sz w:val="21"/>
        </w:rPr>
        <w:t>P = \text{approxPolyDP}(C^*, \epsilon = 0.02 \times \text{perimeter}(C^*), \text{closed}=\text{True})</w:t>
      </w:r>
    </w:p>
    <w:p>
      <w:pPr>
        <w:spacing w:before="0" w:after="80"/>
      </w:pPr>
      <w:r>
        <w:rPr>
          <w:rFonts w:ascii="Calibri" w:hAnsi="Calibri"/>
          <w:i w:val="0"/>
          <w:color w:val="222222"/>
          <w:sz w:val="21"/>
        </w:rPr>
        <w:t>If $P$ yields four vertices, they form the quadrilateral quad. If $P$ yields $&gt; 4$ vertices (e.g. curved paper edges), the minimum area bounding box or convex hull extremum vertices are selected.</w:t>
      </w:r>
    </w:p>
    <w:p>
      <w:pPr>
        <w:spacing w:before="0" w:after="80"/>
      </w:pPr>
      <w:r>
        <w:rPr>
          <w:rFonts w:ascii="Calibri" w:hAnsi="Calibri"/>
          <w:i w:val="0"/>
          <w:color w:val="222222"/>
          <w:sz w:val="21"/>
        </w:rPr>
        <w:t>The four corners $\{ (x_i, y_i) \}_{i=1}^4$ are canonically ordered into Top-Left ($TL$), Top-Right ($TR$), Bottom-Right ($BR$), and Bottom-Left ($BL$) using sum and difference projections:</w:t>
      </w:r>
    </w:p>
    <w:p>
      <w:pPr>
        <w:spacing w:before="120" w:after="120"/>
        <w:jc w:val="center"/>
      </w:pPr>
      <w:r>
        <w:rPr>
          <w:rFonts w:ascii="Cambria Math" w:hAnsi="Cambria Math"/>
          <w:i/>
          <w:color w:val="1E3A8A"/>
          <w:sz w:val="21"/>
        </w:rPr>
        <w:t>TL = \arg\min_i (x_i + y_i), \quad BR = \arg\max_i (x_i + y_i)</w:t>
      </w:r>
    </w:p>
    <w:p>
      <w:pPr>
        <w:spacing w:before="120" w:after="120"/>
        <w:jc w:val="center"/>
      </w:pPr>
      <w:r>
        <w:rPr>
          <w:rFonts w:ascii="Cambria Math" w:hAnsi="Cambria Math"/>
          <w:i/>
          <w:color w:val="1E3A8A"/>
          <w:sz w:val="21"/>
        </w:rPr>
        <w:t>TR = \arg\min_i (y_i - x_i), \quad BL = \arg\max_i (y_i - x_i)</w:t>
      </w:r>
    </w:p>
    <w:p>
      <w:pPr>
        <w:spacing w:before="120" w:after="120"/>
        <w:pBdr>
          <w:bottom w:val="single" w:sz="6" w:space="1" w:color="CBD5E1"/>
        </w:pBdr>
      </w:pPr>
    </w:p>
    <w:p>
      <w:pPr>
        <w:keepNext/>
        <w:spacing w:before="200" w:after="60"/>
      </w:pPr>
      <w:r>
        <w:rPr>
          <w:rFonts w:ascii="Calibri" w:hAnsi="Calibri"/>
          <w:b/>
          <w:color w:val="1E3A8A"/>
          <w:sz w:val="25"/>
        </w:rPr>
        <w:t>3.4 Phase 4: Zero-Background Leakage Perspective Rectification</w:t>
      </w:r>
    </w:p>
    <w:p>
      <w:pPr>
        <w:keepNext/>
        <w:spacing w:before="160" w:after="40"/>
      </w:pPr>
      <w:r>
        <w:rPr>
          <w:rFonts w:ascii="Calibri" w:hAnsi="Calibri"/>
          <w:b/>
          <w:color w:val="475569"/>
          <w:sz w:val="22"/>
        </w:rPr>
        <w:t>3.4.1 Inset Safety Masking</w:t>
      </w:r>
    </w:p>
    <w:p>
      <w:pPr>
        <w:spacing w:before="0" w:after="80"/>
      </w:pPr>
      <w:r>
        <w:rPr>
          <w:rFonts w:ascii="Calibri" w:hAnsi="Calibri"/>
          <w:i w:val="0"/>
          <w:color w:val="222222"/>
          <w:sz w:val="21"/>
        </w:rPr>
        <w:t xml:space="preserve">A primary failure of standard perspective scanners is that warping an approximated quad leaves triangular fragments of bedsheet or desk along curved paper borders. To guarantee </w:t>
      </w:r>
      <w:r>
        <w:rPr>
          <w:rFonts w:ascii="Calibri" w:hAnsi="Calibri"/>
          <w:b/>
          <w:i w:val="0"/>
          <w:color w:val="222222"/>
          <w:sz w:val="21"/>
        </w:rPr>
        <w:t>100% background elimination</w:t>
      </w:r>
      <w:r>
        <w:rPr>
          <w:rFonts w:ascii="Calibri" w:hAnsi="Calibri"/>
          <w:i w:val="0"/>
          <w:color w:val="222222"/>
          <w:sz w:val="21"/>
        </w:rPr>
        <w:t>:</w:t>
      </w:r>
    </w:p>
    <w:p>
      <w:pPr>
        <w:spacing w:before="20" w:after="40"/>
        <w:ind w:left="360"/>
      </w:pPr>
      <w:r>
        <w:rPr>
          <w:b/>
          <w:color w:val="1E3A8A"/>
        </w:rPr>
        <w:t xml:space="preserve">1. </w:t>
      </w:r>
      <w:r>
        <w:rPr>
          <w:rFonts w:ascii="Calibri" w:hAnsi="Calibri"/>
          <w:i w:val="0"/>
          <w:color w:val="222222"/>
          <w:sz w:val="20"/>
        </w:rPr>
        <w:t>The paper mask $M_{paper}$ is eroded inward by a safety margin $\delta = 0.015 \times \min(W, H)$:</w:t>
      </w:r>
    </w:p>
    <w:p>
      <w:pPr>
        <w:spacing w:before="120" w:after="120"/>
        <w:jc w:val="center"/>
      </w:pPr>
      <w:r>
        <w:rPr>
          <w:rFonts w:ascii="Cambria Math" w:hAnsi="Cambria Math"/>
          <w:i/>
          <w:color w:val="1E3A8A"/>
          <w:sz w:val="21"/>
        </w:rPr>
        <w:t>M_{safe} = M_{paper} \ominus K_\delta, \quad K_\delta = \text{ellipse}(\delta, \delta)</w:t>
      </w:r>
    </w:p>
    <w:p>
      <w:pPr>
        <w:spacing w:before="20" w:after="40"/>
        <w:ind w:left="360"/>
      </w:pPr>
      <w:r>
        <w:rPr>
          <w:b/>
          <w:color w:val="1E3A8A"/>
        </w:rPr>
        <w:t xml:space="preserve">2. </w:t>
      </w:r>
      <w:r>
        <w:rPr>
          <w:rFonts w:ascii="Calibri" w:hAnsi="Calibri"/>
          <w:i w:val="0"/>
          <w:color w:val="222222"/>
          <w:sz w:val="20"/>
        </w:rPr>
        <w:t>All non-paper pixels outside $M_{safe}$ are replaced with absolute pure white ($255, 255, 255$):</w:t>
      </w:r>
    </w:p>
    <w:p>
      <w:pPr>
        <w:spacing w:before="120" w:after="120"/>
        <w:jc w:val="center"/>
      </w:pPr>
      <w:r>
        <w:rPr>
          <w:rFonts w:ascii="Cambria Math" w:hAnsi="Cambria Math"/>
          <w:i/>
          <w:color w:val="1E3A8A"/>
          <w:sz w:val="21"/>
        </w:rPr>
        <w:t>I_{masked}(x, y) = \begin{cases} I(x, y) &amp; \text{if } M_{safe}(x, y) = 1 \\ (255, 255, 255) &amp; \text{if } M_{safe}(x, y) = 0 \end{cases}</w:t>
      </w:r>
    </w:p>
    <w:p>
      <w:pPr>
        <w:keepNext/>
        <w:spacing w:before="160" w:after="40"/>
      </w:pPr>
      <w:r>
        <w:rPr>
          <w:rFonts w:ascii="Calibri" w:hAnsi="Calibri"/>
          <w:b/>
          <w:color w:val="475569"/>
          <w:sz w:val="22"/>
        </w:rPr>
        <w:t>3.4.2 Planar Homography Warping</w:t>
      </w:r>
    </w:p>
    <w:p>
      <w:pPr>
        <w:spacing w:before="0" w:after="80"/>
      </w:pPr>
      <w:r>
        <w:rPr>
          <w:rFonts w:ascii="Calibri" w:hAnsi="Calibri"/>
          <w:i w:val="0"/>
          <w:color w:val="222222"/>
          <w:sz w:val="21"/>
        </w:rPr>
        <w:t>Target rectilinear dimensions $W_{dest}$ and $H_{dest}$ are computed from Euclidean corner spans:</w:t>
      </w:r>
    </w:p>
    <w:p>
      <w:pPr>
        <w:spacing w:before="120" w:after="120"/>
        <w:jc w:val="center"/>
      </w:pPr>
      <w:r>
        <w:rPr>
          <w:rFonts w:ascii="Cambria Math" w:hAnsi="Cambria Math"/>
          <w:i/>
          <w:color w:val="1E3A8A"/>
          <w:sz w:val="21"/>
        </w:rPr>
        <w:t>W_{dest} = \max\left( \|TR - TL\|_2, \|BR - BL\|_2 \right)</w:t>
      </w:r>
    </w:p>
    <w:p>
      <w:pPr>
        <w:spacing w:before="120" w:after="120"/>
        <w:jc w:val="center"/>
      </w:pPr>
      <w:r>
        <w:rPr>
          <w:rFonts w:ascii="Cambria Math" w:hAnsi="Cambria Math"/>
          <w:i/>
          <w:color w:val="1E3A8A"/>
          <w:sz w:val="21"/>
        </w:rPr>
        <w:t>H_{dest} = \max\left( \|BL - TL\|_2, \|BR - TR\|_2 \right)</w:t>
      </w:r>
    </w:p>
    <w:p>
      <w:pPr>
        <w:spacing w:before="0" w:after="80"/>
      </w:pPr>
      <w:r>
        <w:rPr>
          <w:rFonts w:ascii="Calibri" w:hAnsi="Calibri"/>
          <w:i w:val="0"/>
          <w:color w:val="222222"/>
          <w:sz w:val="21"/>
        </w:rPr>
        <w:t>The $3 \times 3$ planar homography matrix $\mathbf{H}$ mapping source coordinates $\mathbf{x} = [x, y, 1]^T$ to destination rectangle $\mathbf{x}' = [x', y', 1]^T \in [0, W_{dest}] \times [0, H_{dest}]$ is solved via Direct Linear Transformation (DLT):</w:t>
      </w:r>
    </w:p>
    <w:p>
      <w:pPr>
        <w:spacing w:before="120" w:after="120"/>
        <w:jc w:val="center"/>
      </w:pPr>
      <w:r>
        <w:rPr>
          <w:rFonts w:ascii="Cambria Math" w:hAnsi="Cambria Math"/>
          <w:i/>
          <w:color w:val="1E3A8A"/>
          <w:sz w:val="21"/>
        </w:rPr>
        <w:t>\mathbf{x}' \sim \mathbf{H} \mathbf{x}</w:t>
      </w:r>
    </w:p>
    <w:p>
      <w:pPr>
        <w:spacing w:before="0" w:after="80"/>
      </w:pPr>
      <w:r>
        <w:rPr>
          <w:rFonts w:ascii="Calibri" w:hAnsi="Calibri"/>
          <w:i w:val="0"/>
          <w:color w:val="222222"/>
          <w:sz w:val="21"/>
        </w:rPr>
        <w:t xml:space="preserve">Warping is performed via </w:t>
      </w:r>
      <w:r>
        <w:rPr>
          <w:rFonts w:ascii="Consolas" w:hAnsi="Consolas"/>
          <w:i w:val="0"/>
          <w:color w:val="B42828"/>
          <w:sz w:val="20"/>
        </w:rPr>
        <w:t>cv2.warpPerspective</w:t>
      </w:r>
      <w:r>
        <w:rPr>
          <w:rFonts w:ascii="Calibri" w:hAnsi="Calibri"/>
          <w:i w:val="0"/>
          <w:color w:val="222222"/>
          <w:sz w:val="21"/>
        </w:rPr>
        <w:t xml:space="preserve"> with constant pure white padding:</w:t>
      </w:r>
    </w:p>
    <w:p>
      <w:pPr>
        <w:spacing w:before="120" w:after="120"/>
        <w:jc w:val="center"/>
      </w:pPr>
      <w:r>
        <w:rPr>
          <w:rFonts w:ascii="Cambria Math" w:hAnsi="Cambria Math"/>
          <w:i/>
          <w:color w:val="1E3A8A"/>
          <w:sz w:val="21"/>
        </w:rPr>
        <w:t>\text{borderMode}=\text{cv2.BORDER\_CONSTANT}, \quad \text{borderValue}=(255, 255, 255)</w:t>
      </w:r>
    </w:p>
    <w:p>
      <w:pPr>
        <w:spacing w:before="120" w:after="120"/>
        <w:pBdr>
          <w:bottom w:val="single" w:sz="6" w:space="1" w:color="CBD5E1"/>
        </w:pBdr>
      </w:pPr>
    </w:p>
    <w:p>
      <w:pPr>
        <w:keepNext/>
        <w:spacing w:before="200" w:after="60"/>
      </w:pPr>
      <w:r>
        <w:rPr>
          <w:rFonts w:ascii="Calibri" w:hAnsi="Calibri"/>
          <w:b/>
          <w:color w:val="1E3A8A"/>
          <w:sz w:val="25"/>
        </w:rPr>
        <w:t>3.5 Phase 5: Coupled-Snake Baseline Tracking &amp; Pure Cylindrical Uncurling</w:t>
      </w:r>
    </w:p>
    <w:p>
      <w:pPr>
        <w:keepNext/>
        <w:spacing w:before="160" w:after="40"/>
      </w:pPr>
      <w:r>
        <w:rPr>
          <w:rFonts w:ascii="Calibri" w:hAnsi="Calibri"/>
          <w:b/>
          <w:color w:val="475569"/>
          <w:sz w:val="22"/>
        </w:rPr>
        <w:t>3.5.1 Morphological Text Line Smearing</w:t>
      </w:r>
    </w:p>
    <w:p>
      <w:pPr>
        <w:spacing w:before="0" w:after="80"/>
      </w:pPr>
      <w:r>
        <w:rPr>
          <w:rFonts w:ascii="Calibri" w:hAnsi="Calibri"/>
          <w:i w:val="0"/>
          <w:color w:val="222222"/>
          <w:sz w:val="21"/>
        </w:rPr>
        <w:t>Rather than using vertical projection profiles—which merge entire pages into a single lump when tilted—we apply directional horizontal morphological closing:</w:t>
      </w:r>
    </w:p>
    <w:p>
      <w:pPr>
        <w:spacing w:before="120" w:after="120"/>
        <w:jc w:val="center"/>
      </w:pPr>
      <w:r>
        <w:rPr>
          <w:rFonts w:ascii="Cambria Math" w:hAnsi="Cambria Math"/>
          <w:i/>
          <w:color w:val="1E3A8A"/>
          <w:sz w:val="21"/>
        </w:rPr>
        <w:t>I_{smear} = I_{bin} \bullet K_h, \quad K_h = \text{rect}\left(\lfloor 0.035 \times W_{dest} \rfloor, 2\right)</w:t>
      </w:r>
    </w:p>
    <w:p>
      <w:pPr>
        <w:spacing w:before="0" w:after="80"/>
      </w:pPr>
      <w:r>
        <w:rPr>
          <w:rFonts w:ascii="Calibri" w:hAnsi="Calibri"/>
          <w:i w:val="0"/>
          <w:color w:val="222222"/>
          <w:sz w:val="21"/>
        </w:rPr>
        <w:t>Connected components in $I_{smear}$ satisfying:</w:t>
      </w:r>
    </w:p>
    <w:p>
      <w:pPr>
        <w:spacing w:before="120" w:after="120"/>
        <w:jc w:val="center"/>
      </w:pPr>
      <w:r>
        <w:rPr>
          <w:rFonts w:ascii="Cambria Math" w:hAnsi="Cambria Math"/>
          <w:i/>
          <w:color w:val="1E3A8A"/>
          <w:sz w:val="21"/>
        </w:rPr>
        <w:t>\text{width} \ge 0.15 \times W_{dest} \quad \text{and} \quad \text{Aspect Ratio } \frac{\text{width}}{\text{height}} \ge 3.5</w:t>
      </w:r>
    </w:p>
    <w:p>
      <w:pPr>
        <w:spacing w:before="0" w:after="80"/>
      </w:pPr>
      <w:r>
        <w:rPr>
          <w:rFonts w:ascii="Calibri" w:hAnsi="Calibri"/>
          <w:i w:val="0"/>
          <w:color w:val="222222"/>
          <w:sz w:val="21"/>
        </w:rPr>
        <w:t>are isolated as candidate text line baselines $\{ L_k \}_{k=1}^K$.</w:t>
      </w:r>
    </w:p>
    <w:p>
      <w:pPr>
        <w:keepNext/>
        <w:spacing w:before="160" w:after="40"/>
      </w:pPr>
      <w:r>
        <w:rPr>
          <w:rFonts w:ascii="Calibri" w:hAnsi="Calibri"/>
          <w:b/>
          <w:color w:val="475569"/>
          <w:sz w:val="22"/>
        </w:rPr>
        <w:t>3.5.2 Discrete Coupled-Snake Tracking</w:t>
      </w:r>
    </w:p>
    <w:p>
      <w:pPr>
        <w:spacing w:before="0" w:after="80"/>
      </w:pPr>
      <w:r>
        <w:rPr>
          <w:rFonts w:ascii="Calibri" w:hAnsi="Calibri"/>
          <w:i w:val="0"/>
          <w:color w:val="222222"/>
          <w:sz w:val="21"/>
        </w:rPr>
        <w:t>Each text line is parameterized by a discrete baseline contour $v_k = \{ (x_i, y_k(x_i)) \}_{i=1}^N$ across sampled columns $x_i \in [x_{start}, x_{end}]$.</w:t>
      </w:r>
    </w:p>
    <w:p>
      <w:pPr>
        <w:spacing w:before="0" w:after="80"/>
      </w:pPr>
      <w:r>
        <w:rPr>
          <w:rFonts w:ascii="Calibri" w:hAnsi="Calibri"/>
          <w:i w:val="0"/>
          <w:color w:val="222222"/>
          <w:sz w:val="21"/>
        </w:rPr>
        <w:t>Following Kass et al. and Bukhari et al., the energy functional combines membrane tension (elasticity $\alpha$), thin-plate bending stiffness (rigidity $\beta$), external image gradient attraction, and vertical baseline centering:</w:t>
      </w:r>
    </w:p>
    <w:p>
      <w:pPr>
        <w:spacing w:before="120" w:after="120"/>
        <w:jc w:val="center"/>
      </w:pPr>
      <w:r>
        <w:rPr>
          <w:rFonts w:ascii="Cambria Math" w:hAnsi="Cambria Math"/>
          <w:i/>
          <w:color w:val="1E3A8A"/>
          <w:sz w:val="21"/>
        </w:rPr>
        <w:t>E(y_i) = -w_{grad} \left| \nabla_y I(x_i, y_i) \right| + \alpha (y_i - y_{i-1})^2 + \beta (y_{i+1} - 2y_i + y_{i-1})^2 + \lambda |y_i - \bar{y}_k|^2</w:t>
      </w:r>
    </w:p>
    <w:p>
      <w:pPr>
        <w:spacing w:before="0" w:after="80"/>
      </w:pPr>
      <w:r>
        <w:rPr>
          <w:rFonts w:ascii="Calibri" w:hAnsi="Calibri"/>
          <w:i w:val="0"/>
          <w:color w:val="222222"/>
          <w:sz w:val="21"/>
        </w:rPr>
        <w:t>Where $\bar{y}_k = \frac{1}{N} \sum_{i=1}^N y_k(x_i)$ is the mean baseline elevation. Control points $y_i$ are solved iteratively via discrete coordinate descent.</w:t>
      </w:r>
    </w:p>
    <w:p>
      <w:pPr>
        <w:keepNext/>
        <w:spacing w:before="160" w:after="40"/>
      </w:pPr>
      <w:r>
        <w:rPr>
          <w:rFonts w:ascii="Calibri" w:hAnsi="Calibri"/>
          <w:b/>
          <w:color w:val="475569"/>
          <w:sz w:val="22"/>
        </w:rPr>
        <w:t>3.5.3 Cylindrical Uncurling Model vs. 2D Spline Funhouse Artifacts</w:t>
      </w:r>
    </w:p>
    <w:p>
      <w:pPr>
        <w:spacing w:before="0" w:after="80"/>
      </w:pPr>
      <w:r>
        <w:rPr>
          <w:rFonts w:ascii="Calibri" w:hAnsi="Calibri"/>
          <w:i w:val="0"/>
          <w:color w:val="222222"/>
          <w:sz w:val="21"/>
        </w:rPr>
        <w:t xml:space="preserve">In prior iterations of this system, vertical line targets were computed using artificial </w:t>
      </w:r>
      <w:r>
        <w:rPr>
          <w:rFonts w:ascii="Consolas" w:hAnsi="Consolas"/>
          <w:i w:val="0"/>
          <w:color w:val="B42828"/>
          <w:sz w:val="20"/>
        </w:rPr>
        <w:t>np.linspace(0, H, K)</w:t>
      </w:r>
      <w:r>
        <w:rPr>
          <w:rFonts w:ascii="Calibri" w:hAnsi="Calibri"/>
          <w:i w:val="0"/>
          <w:color w:val="222222"/>
          <w:sz w:val="21"/>
        </w:rPr>
        <w:t xml:space="preserve"> spacing and interpolated via 2D bivariate splines (</w:t>
      </w:r>
      <w:r>
        <w:rPr>
          <w:rFonts w:ascii="Consolas" w:hAnsi="Consolas"/>
          <w:i w:val="0"/>
          <w:color w:val="B42828"/>
          <w:sz w:val="20"/>
        </w:rPr>
        <w:t>RectBivariateSpline</w:t>
      </w:r>
      <w:r>
        <w:rPr>
          <w:rFonts w:ascii="Calibri" w:hAnsi="Calibri"/>
          <w:i w:val="0"/>
          <w:color w:val="222222"/>
          <w:sz w:val="21"/>
        </w:rPr>
        <w:t>). This created severe "funhouse mirror" distortions: text lines were stretched vertically, inter-paragraph spacing was compressed, and letters were warped.</w:t>
      </w:r>
    </w:p>
    <w:p>
      <w:pPr>
        <w:spacing w:before="0" w:after="80"/>
      </w:pPr>
      <w:r>
        <w:rPr>
          <w:rFonts w:ascii="Calibri" w:hAnsi="Calibri"/>
          <w:b/>
          <w:i w:val="0"/>
          <w:color w:val="222222"/>
          <w:sz w:val="21"/>
        </w:rPr>
        <w:t>The Physical Invariant</w:t>
      </w:r>
      <w:r>
        <w:rPr>
          <w:rFonts w:ascii="Calibri" w:hAnsi="Calibri"/>
          <w:i w:val="0"/>
          <w:color w:val="222222"/>
          <w:sz w:val="21"/>
        </w:rPr>
        <w:t xml:space="preserve">: A piece of paper curling on a desk or held in hands deforms as a </w:t>
      </w:r>
      <w:r>
        <w:rPr>
          <w:rFonts w:ascii="Calibri" w:hAnsi="Calibri"/>
          <w:b/>
          <w:i w:val="0"/>
          <w:color w:val="222222"/>
          <w:sz w:val="21"/>
        </w:rPr>
        <w:t>cylindrical developable surface</w:t>
      </w:r>
      <w:r>
        <w:rPr>
          <w:rFonts w:ascii="Calibri" w:hAnsi="Calibri"/>
          <w:i w:val="0"/>
          <w:color w:val="222222"/>
          <w:sz w:val="21"/>
        </w:rPr>
        <w:t xml:space="preserve"> along the horizontal axis. Cylindrical uncurling requires shifting columns vertically to cancel baseline sag $\delta(x)$, while strictly preserving the vertical scale:</w:t>
      </w:r>
    </w:p>
    <w:p>
      <w:pPr>
        <w:spacing w:before="120" w:after="120"/>
        <w:jc w:val="center"/>
      </w:pPr>
      <w:r>
        <w:rPr>
          <w:rFonts w:ascii="Cambria Math" w:hAnsi="Cambria Math"/>
          <w:i/>
          <w:color w:val="1E3A8A"/>
          <w:sz w:val="21"/>
        </w:rPr>
        <w:t>\frac{\partial y_{\text{map}}}{\partial y} \equiv 1.0</w:t>
      </w:r>
    </w:p>
    <w:p>
      <w:pPr>
        <w:keepNext/>
        <w:spacing w:before="160" w:after="40"/>
      </w:pPr>
      <w:r>
        <w:rPr>
          <w:rFonts w:ascii="Calibri" w:hAnsi="Calibri"/>
          <w:b/>
          <w:color w:val="475569"/>
          <w:sz w:val="22"/>
        </w:rPr>
        <w:t>3.5.4 Planar Bypass Criterion</w:t>
      </w:r>
    </w:p>
    <w:p>
      <w:pPr>
        <w:spacing w:before="0" w:after="80"/>
      </w:pPr>
      <w:r>
        <w:rPr>
          <w:rFonts w:ascii="Calibri" w:hAnsi="Calibri"/>
          <w:i w:val="0"/>
          <w:color w:val="222222"/>
          <w:sz w:val="21"/>
        </w:rPr>
        <w:t>For each detected line $k$, the horizontal curvature displacement wave is:</w:t>
      </w:r>
    </w:p>
    <w:p>
      <w:pPr>
        <w:spacing w:before="120" w:after="120"/>
        <w:jc w:val="center"/>
      </w:pPr>
      <w:r>
        <w:rPr>
          <w:rFonts w:ascii="Cambria Math" w:hAnsi="Cambria Math"/>
          <w:i/>
          <w:color w:val="1E3A8A"/>
          <w:sz w:val="21"/>
        </w:rPr>
        <w:t>\delta_k(x) = y_k(x) - \bar{y}_k</w:t>
      </w:r>
    </w:p>
    <w:p>
      <w:pPr>
        <w:spacing w:before="0" w:after="80"/>
      </w:pPr>
      <w:r>
        <w:rPr>
          <w:rFonts w:ascii="Calibri" w:hAnsi="Calibri"/>
          <w:i w:val="0"/>
          <w:color w:val="222222"/>
          <w:sz w:val="21"/>
        </w:rPr>
        <w:t>The median page curvature amplitude is:</w:t>
      </w:r>
    </w:p>
    <w:p>
      <w:pPr>
        <w:spacing w:before="120" w:after="120"/>
        <w:jc w:val="center"/>
      </w:pPr>
      <w:r>
        <w:rPr>
          <w:rFonts w:ascii="Cambria Math" w:hAnsi="Cambria Math"/>
          <w:i/>
          <w:color w:val="1E3A8A"/>
          <w:sz w:val="21"/>
        </w:rPr>
        <w:t>A_{median} = \text{median}_k \left( \max_x \delta_k(x) - \min_x \delta_k(x) \right)</w:t>
      </w:r>
    </w:p>
    <w:p>
      <w:pPr>
        <w:pStyle w:val="ListBullet"/>
        <w:spacing w:before="20" w:after="40"/>
      </w:pPr>
      <w:r>
        <w:rPr>
          <w:rFonts w:ascii="Calibri" w:hAnsi="Calibri"/>
          <w:b/>
          <w:i w:val="0"/>
          <w:color w:val="222222"/>
          <w:sz w:val="20"/>
        </w:rPr>
        <w:t>Flat/Planar Guard</w:t>
      </w:r>
      <w:r>
        <w:rPr>
          <w:rFonts w:ascii="Calibri" w:hAnsi="Calibri"/>
          <w:i w:val="0"/>
          <w:color w:val="222222"/>
          <w:sz w:val="20"/>
        </w:rPr>
        <w:t>: If $A_{median} &lt; 6.0\text{ px}$ or fewer than 2 valid lines are detected, the document is already planar. The dewarper sets $\Delta y(x) \equiv 0$ and returns the identity mapping (</w:t>
      </w:r>
      <w:r>
        <w:rPr>
          <w:rFonts w:ascii="Consolas" w:hAnsi="Consolas"/>
          <w:i w:val="0"/>
          <w:color w:val="B42828"/>
          <w:sz w:val="19"/>
        </w:rPr>
        <w:t>grid_x, grid_y</w:t>
      </w:r>
      <w:r>
        <w:rPr>
          <w:rFonts w:ascii="Calibri" w:hAnsi="Calibri"/>
          <w:i w:val="0"/>
          <w:color w:val="222222"/>
          <w:sz w:val="20"/>
        </w:rPr>
        <w:t>), completely bypassing coordinate remapping and eliminating artificial warping.</w:t>
      </w:r>
    </w:p>
    <w:p>
      <w:pPr>
        <w:pStyle w:val="ListBullet"/>
        <w:spacing w:before="20" w:after="40"/>
      </w:pPr>
      <w:r>
        <w:rPr>
          <w:rFonts w:ascii="Calibri" w:hAnsi="Calibri"/>
          <w:b/>
          <w:i w:val="0"/>
          <w:color w:val="222222"/>
          <w:sz w:val="20"/>
        </w:rPr>
        <w:t>Curved Uncurling</w:t>
      </w:r>
      <w:r>
        <w:rPr>
          <w:rFonts w:ascii="Calibri" w:hAnsi="Calibri"/>
          <w:i w:val="0"/>
          <w:color w:val="222222"/>
          <w:sz w:val="20"/>
        </w:rPr>
        <w:t>: If $A_{median} \ge 6.0\text{ px}$, the column displacement function is:</w:t>
      </w:r>
    </w:p>
    <w:p>
      <w:pPr>
        <w:spacing w:before="120" w:after="120"/>
        <w:jc w:val="center"/>
      </w:pPr>
      <w:r>
        <w:rPr>
          <w:rFonts w:ascii="Cambria Math" w:hAnsi="Cambria Math"/>
          <w:i/>
          <w:color w:val="1E3A8A"/>
          <w:sz w:val="21"/>
        </w:rPr>
        <w:t>\Delta y(x) = \text{median}_k \, \delta_k(x)</w:t>
      </w:r>
    </w:p>
    <w:p>
      <w:pPr>
        <w:spacing w:before="0" w:after="80"/>
      </w:pPr>
      <w:r>
        <w:rPr>
          <w:rFonts w:ascii="Calibri" w:hAnsi="Calibri"/>
          <w:i w:val="0"/>
          <w:color w:val="222222"/>
          <w:sz w:val="21"/>
        </w:rPr>
        <w:t xml:space="preserve">The backward coordinate mapping grid for </w:t>
      </w:r>
      <w:r>
        <w:rPr>
          <w:rFonts w:ascii="Consolas" w:hAnsi="Consolas"/>
          <w:i w:val="0"/>
          <w:color w:val="B42828"/>
          <w:sz w:val="20"/>
        </w:rPr>
        <w:t>cv2.remap</w:t>
      </w:r>
      <w:r>
        <w:rPr>
          <w:rFonts w:ascii="Calibri" w:hAnsi="Calibri"/>
          <w:i w:val="0"/>
          <w:color w:val="222222"/>
          <w:sz w:val="21"/>
        </w:rPr>
        <w:t xml:space="preserve"> is:</w:t>
      </w:r>
    </w:p>
    <w:p>
      <w:pPr>
        <w:spacing w:before="120" w:after="120"/>
        <w:jc w:val="center"/>
      </w:pPr>
      <w:r>
        <w:rPr>
          <w:rFonts w:ascii="Cambria Math" w:hAnsi="Cambria Math"/>
          <w:i/>
          <w:color w:val="1E3A8A"/>
          <w:sz w:val="21"/>
        </w:rPr>
        <w:t>x_{\text{map}}(x, y) = x, \quad y_{\text{map}}(x, y) = y + \Delta y(x)</w:t>
      </w:r>
    </w:p>
    <w:p>
      <w:pPr>
        <w:spacing w:before="0" w:after="80"/>
      </w:pPr>
      <w:r>
        <w:rPr>
          <w:rFonts w:ascii="Calibri" w:hAnsi="Calibri"/>
          <w:i w:val="0"/>
          <w:color w:val="222222"/>
          <w:sz w:val="21"/>
        </w:rPr>
        <w:t>Because $y_{\text{map}}$ depends only on $x$, $\frac{\partial y_{\text{map}}}{\partial y} = 1.0$, guaranteeing that character height, line spacing, and table cell dimensions remain undistorted.</w:t>
      </w:r>
    </w:p>
    <w:p>
      <w:pPr>
        <w:spacing w:before="120" w:after="120"/>
        <w:pBdr>
          <w:bottom w:val="single" w:sz="6" w:space="1" w:color="CBD5E1"/>
        </w:pBdr>
      </w:pPr>
    </w:p>
    <w:p>
      <w:pPr>
        <w:keepNext/>
        <w:spacing w:before="200" w:after="60"/>
      </w:pPr>
      <w:r>
        <w:rPr>
          <w:rFonts w:ascii="Calibri" w:hAnsi="Calibri"/>
          <w:b/>
          <w:color w:val="1E3A8A"/>
          <w:sz w:val="25"/>
        </w:rPr>
        <w:t>3.6 Phase 6: CamScanner-Grade Document Enhancement</w:t>
      </w:r>
    </w:p>
    <w:p>
      <w:pPr>
        <w:keepNext/>
        <w:spacing w:before="160" w:after="40"/>
      </w:pPr>
      <w:r>
        <w:rPr>
          <w:rFonts w:ascii="Calibri" w:hAnsi="Calibri"/>
          <w:b/>
          <w:color w:val="475569"/>
          <w:sz w:val="22"/>
        </w:rPr>
        <w:t>3.6.1 Multi-Scale Morphological Illumination Division</w:t>
      </w:r>
    </w:p>
    <w:p>
      <w:pPr>
        <w:spacing w:before="0" w:after="80"/>
      </w:pPr>
      <w:r>
        <w:rPr>
          <w:rFonts w:ascii="Calibri" w:hAnsi="Calibri"/>
          <w:i w:val="0"/>
          <w:color w:val="222222"/>
          <w:sz w:val="21"/>
        </w:rPr>
        <w:t>Smartphone documents suffer from non-uniform ambient lighting and device shadows. The low-frequency illumination surface $B(x, y)$ is estimated using morphological closing with a large elliptical structuring element ($r = 31\text{ px}$):</w:t>
      </w:r>
    </w:p>
    <w:p>
      <w:pPr>
        <w:spacing w:before="120" w:after="120"/>
        <w:jc w:val="center"/>
      </w:pPr>
      <w:r>
        <w:rPr>
          <w:rFonts w:ascii="Cambria Math" w:hAnsi="Cambria Math"/>
          <w:i/>
          <w:color w:val="1E3A8A"/>
          <w:sz w:val="21"/>
        </w:rPr>
        <w:t>B(x, y) = \left( I(x, y) \oplus K_r \right) \ominus K_r</w:t>
      </w:r>
    </w:p>
    <w:p>
      <w:pPr>
        <w:spacing w:before="0" w:after="80"/>
      </w:pPr>
      <w:r>
        <w:rPr>
          <w:rFonts w:ascii="Calibri" w:hAnsi="Calibri"/>
          <w:i w:val="0"/>
          <w:color w:val="222222"/>
          <w:sz w:val="21"/>
        </w:rPr>
        <w:t>The flat-field division neutralizes shadows and restores paper whiteness:</w:t>
      </w:r>
    </w:p>
    <w:p>
      <w:pPr>
        <w:spacing w:before="120" w:after="120"/>
        <w:jc w:val="center"/>
      </w:pPr>
      <w:r>
        <w:rPr>
          <w:rFonts w:ascii="Cambria Math" w:hAnsi="Cambria Math"/>
          <w:i/>
          <w:color w:val="1E3A8A"/>
          <w:sz w:val="21"/>
        </w:rPr>
        <w:t>I_{flat}(x, y) = \text{clip}\left( \frac{I(x, y) + \epsilon}{B(x, y) + \epsilon} \times 255, 0, 255 \right)</w:t>
      </w:r>
    </w:p>
    <w:p>
      <w:pPr>
        <w:keepNext/>
        <w:spacing w:before="160" w:after="40"/>
      </w:pPr>
      <w:r>
        <w:rPr>
          <w:rFonts w:ascii="Calibri" w:hAnsi="Calibri"/>
          <w:b/>
          <w:color w:val="475569"/>
          <w:sz w:val="22"/>
        </w:rPr>
        <w:t>3.6.2 Output Enhancement Modes</w:t>
      </w:r>
    </w:p>
    <w:p>
      <w:pPr>
        <w:spacing w:before="20" w:after="40"/>
        <w:ind w:left="360"/>
      </w:pPr>
      <w:r>
        <w:rPr>
          <w:b/>
          <w:color w:val="1E3A8A"/>
        </w:rPr>
        <w:t xml:space="preserve">1. </w:t>
      </w:r>
      <w:r>
        <w:rPr>
          <w:rFonts w:ascii="Calibri" w:hAnsi="Calibri"/>
          <w:b/>
          <w:i w:val="0"/>
          <w:color w:val="222222"/>
          <w:sz w:val="20"/>
        </w:rPr>
        <w:t>Clean Color Scan (`clean_color`)</w:t>
      </w:r>
      <w:r>
        <w:rPr>
          <w:rFonts w:ascii="Calibri" w:hAnsi="Calibri"/>
          <w:i w:val="0"/>
          <w:color w:val="222222"/>
          <w:sz w:val="20"/>
        </w:rPr>
        <w:t>: Preserves colored stamps, colored ink pens, and signatures while forcing the paper background to pure white. The 2nd ($p_2$) and 98th ($p_{98}$) intensity percentiles are stretched:</w:t>
      </w:r>
    </w:p>
    <w:p>
      <w:pPr>
        <w:spacing w:before="120" w:after="120"/>
        <w:jc w:val="center"/>
      </w:pPr>
      <w:r>
        <w:rPr>
          <w:rFonts w:ascii="Cambria Math" w:hAnsi="Cambria Math"/>
          <w:i/>
          <w:color w:val="1E3A8A"/>
          <w:sz w:val="21"/>
        </w:rPr>
        <w:t>I_{color}(x, y) = \text{clip}\left( \frac{I_{flat}(x, y) - p_2}{p_{98} - p_2} \times 255, 0, 255 \right)</w:t>
      </w:r>
    </w:p>
    <w:p>
      <w:pPr>
        <w:spacing w:before="20" w:after="40"/>
        <w:ind w:left="360"/>
      </w:pPr>
      <w:r>
        <w:rPr>
          <w:b/>
          <w:color w:val="1E3A8A"/>
        </w:rPr>
        <w:t xml:space="preserve">2. </w:t>
      </w:r>
      <w:r>
        <w:rPr>
          <w:rFonts w:ascii="Calibri" w:hAnsi="Calibri"/>
          <w:b/>
          <w:i w:val="0"/>
          <w:color w:val="222222"/>
          <w:sz w:val="20"/>
        </w:rPr>
        <w:t>Clean Black &amp; White Scan (`clean_bw`)</w:t>
      </w:r>
      <w:r>
        <w:rPr>
          <w:rFonts w:ascii="Calibri" w:hAnsi="Calibri"/>
          <w:i w:val="0"/>
          <w:color w:val="222222"/>
          <w:sz w:val="20"/>
        </w:rPr>
        <w:t>: Maximizes OCR contrast by binarizing via local adaptive Gaussian thresholding ($w = 21, C = 10$) followed by morphological stroke cleaning (</w:t>
      </w:r>
      <w:r>
        <w:rPr>
          <w:rFonts w:ascii="Consolas" w:hAnsi="Consolas"/>
          <w:i w:val="0"/>
          <w:color w:val="B42828"/>
          <w:sz w:val="19"/>
        </w:rPr>
        <w:t>cv2.MORPH_OPEN</w:t>
      </w:r>
      <w:r>
        <w:rPr>
          <w:rFonts w:ascii="Calibri" w:hAnsi="Calibri"/>
          <w:i w:val="0"/>
          <w:color w:val="222222"/>
          <w:sz w:val="20"/>
        </w:rPr>
        <w:t xml:space="preserve"> with a $2 \times 2$ kernel) to eliminate isolated salt-and-pepper noise.</w:t>
      </w:r>
    </w:p>
    <w:p>
      <w:pPr>
        <w:spacing w:before="20" w:after="40"/>
        <w:ind w:left="360"/>
      </w:pPr>
      <w:r>
        <w:rPr>
          <w:b/>
          <w:color w:val="1E3A8A"/>
        </w:rPr>
        <w:t xml:space="preserve">3. </w:t>
      </w:r>
      <w:r>
        <w:rPr>
          <w:rFonts w:ascii="Calibri" w:hAnsi="Calibri"/>
          <w:b/>
          <w:i w:val="0"/>
          <w:color w:val="222222"/>
          <w:sz w:val="20"/>
        </w:rPr>
        <w:t>Strict 3-Channel Invariant</w:t>
      </w:r>
      <w:r>
        <w:rPr>
          <w:rFonts w:ascii="Calibri" w:hAnsi="Calibri"/>
          <w:i w:val="0"/>
          <w:color w:val="222222"/>
          <w:sz w:val="20"/>
        </w:rPr>
        <w:t>:</w:t>
      </w:r>
    </w:p>
    <w:p>
      <w:pPr>
        <w:spacing w:before="0" w:after="80"/>
      </w:pPr>
      <w:r>
        <w:rPr>
          <w:rFonts w:ascii="Calibri" w:hAnsi="Calibri"/>
          <w:i w:val="0"/>
          <w:color w:val="222222"/>
          <w:sz w:val="21"/>
        </w:rPr>
        <w:t xml:space="preserve">   To prevent array stacking crashes (</w:t>
      </w:r>
      <w:r>
        <w:rPr>
          <w:rFonts w:ascii="Consolas" w:hAnsi="Consolas"/>
          <w:i w:val="0"/>
          <w:color w:val="B42828"/>
          <w:sz w:val="20"/>
        </w:rPr>
        <w:t>ValueError: all the input arrays must have same number of dimensions</w:t>
      </w:r>
      <w:r>
        <w:rPr>
          <w:rFonts w:ascii="Calibri" w:hAnsi="Calibri"/>
          <w:i w:val="0"/>
          <w:color w:val="222222"/>
          <w:sz w:val="21"/>
        </w:rPr>
        <w:t>), all modes—including monochrome black &amp; white—unconditionally return a 3-channel BGR array:</w:t>
      </w:r>
    </w:p>
    <w:p>
      <w:pPr>
        <w:spacing w:before="0" w:after="80"/>
      </w:pPr>
      <w:r>
        <w:rPr>
          <w:rFonts w:ascii="Calibri" w:hAnsi="Calibri"/>
          <w:i w:val="0"/>
          <w:color w:val="222222"/>
          <w:sz w:val="21"/>
        </w:rPr>
        <w:t xml:space="preserve">   If an enhancement mode generates a 2D matrix $(H, W)$, it is converted via </w:t>
      </w:r>
      <w:r>
        <w:rPr>
          <w:rFonts w:ascii="Consolas" w:hAnsi="Consolas"/>
          <w:i w:val="0"/>
          <w:color w:val="B42828"/>
          <w:sz w:val="20"/>
        </w:rPr>
        <w:t>cv2.cvtColor(I, cv2.COLOR_GRAY2BGR)</w:t>
      </w:r>
      <w:r>
        <w:rPr>
          <w:rFonts w:ascii="Calibri" w:hAnsi="Calibri"/>
          <w:i w:val="0"/>
          <w:color w:val="222222"/>
          <w:sz w:val="21"/>
        </w:rPr>
        <w:t>.</w:t>
      </w:r>
    </w:p>
    <w:p>
      <w:pPr>
        <w:spacing w:before="120" w:after="120"/>
        <w:pBdr>
          <w:bottom w:val="single" w:sz="6" w:space="1" w:color="CBD5E1"/>
        </w:pBdr>
      </w:pPr>
    </w:p>
    <w:p>
      <w:pPr>
        <w:keepNext/>
        <w:spacing w:before="200" w:after="60"/>
      </w:pPr>
      <w:r>
        <w:rPr>
          <w:rFonts w:ascii="Calibri" w:hAnsi="Calibri"/>
          <w:b/>
          <w:color w:val="1E3A8A"/>
          <w:sz w:val="25"/>
        </w:rPr>
        <w:t>3.7 Phase 7 &amp; 8: Quantitative Metrics &amp; Export Pipeline</w:t>
      </w:r>
    </w:p>
    <w:p>
      <w:pPr>
        <w:pStyle w:val="ListBullet"/>
        <w:spacing w:before="20" w:after="40"/>
      </w:pPr>
      <w:r>
        <w:rPr>
          <w:rFonts w:ascii="Calibri" w:hAnsi="Calibri"/>
          <w:b/>
          <w:i w:val="0"/>
          <w:color w:val="222222"/>
          <w:sz w:val="20"/>
        </w:rPr>
        <w:t>Tenengrad Gradient Sharpness</w:t>
      </w:r>
      <w:r>
        <w:rPr>
          <w:rFonts w:ascii="Calibri" w:hAnsi="Calibri"/>
          <w:i w:val="0"/>
          <w:color w:val="222222"/>
          <w:sz w:val="20"/>
        </w:rPr>
        <w:t>:</w:t>
      </w:r>
    </w:p>
    <w:p>
      <w:pPr>
        <w:spacing w:before="120" w:after="120"/>
        <w:jc w:val="center"/>
      </w:pPr>
      <w:r>
        <w:rPr>
          <w:rFonts w:ascii="Cambria Math" w:hAnsi="Cambria Math"/>
          <w:i/>
          <w:color w:val="1E3A8A"/>
          <w:sz w:val="21"/>
        </w:rPr>
        <w:t>S_{ten} = \frac{1}{|\Omega|} \sum_{(x, y) \in \Omega} \left( \nabla_x I(x, y)^2 + \nabla_y I(x, y)^2 \right) \cdot \mathbb{I}\left[ \sqrt{\nabla_x^2 + \nabla_y^2} &gt; \tau \right]</w:t>
      </w:r>
    </w:p>
    <w:p>
      <w:pPr>
        <w:pStyle w:val="ListBullet"/>
        <w:spacing w:before="20" w:after="40"/>
      </w:pPr>
      <w:r>
        <w:rPr>
          <w:rFonts w:ascii="Calibri" w:hAnsi="Calibri"/>
          <w:b/>
          <w:i w:val="0"/>
          <w:color w:val="222222"/>
          <w:sz w:val="20"/>
        </w:rPr>
        <w:t>RMS Contrast</w:t>
      </w:r>
      <w:r>
        <w:rPr>
          <w:rFonts w:ascii="Calibri" w:hAnsi="Calibri"/>
          <w:i w:val="0"/>
          <w:color w:val="222222"/>
          <w:sz w:val="20"/>
        </w:rPr>
        <w:t>:</w:t>
      </w:r>
    </w:p>
    <w:p>
      <w:pPr>
        <w:spacing w:before="120" w:after="120"/>
        <w:jc w:val="center"/>
      </w:pPr>
      <w:r>
        <w:rPr>
          <w:rFonts w:ascii="Cambria Math" w:hAnsi="Cambria Math"/>
          <w:i/>
          <w:color w:val="1E3A8A"/>
          <w:sz w:val="21"/>
        </w:rPr>
        <w:t>C_{rms} = \sqrt{\frac{1}{H \cdot W} \sum_{x=1}^W \sum_{y=1}^H \left( I(x, y) - \mu \right)^2}</w:t>
      </w:r>
    </w:p>
    <w:p>
      <w:pPr>
        <w:pStyle w:val="ListBullet"/>
        <w:spacing w:before="20" w:after="40"/>
      </w:pPr>
      <w:r>
        <w:rPr>
          <w:rFonts w:ascii="Calibri" w:hAnsi="Calibri"/>
          <w:b/>
          <w:i w:val="0"/>
          <w:color w:val="222222"/>
          <w:sz w:val="20"/>
        </w:rPr>
        <w:t>Straightness Metric</w:t>
      </w:r>
      <w:r>
        <w:rPr>
          <w:rFonts w:ascii="Calibri" w:hAnsi="Calibri"/>
          <w:i w:val="0"/>
          <w:color w:val="222222"/>
          <w:sz w:val="20"/>
        </w:rPr>
        <w:t>: Measures the mean tilt angle $\bar{\theta}$ of horizontal line segments detected via probabilistic Hough transform:</w:t>
      </w:r>
    </w:p>
    <w:p>
      <w:pPr>
        <w:spacing w:before="120" w:after="120"/>
        <w:jc w:val="center"/>
      </w:pPr>
      <w:r>
        <w:rPr>
          <w:rFonts w:ascii="Cambria Math" w:hAnsi="Cambria Math"/>
          <w:i/>
          <w:color w:val="1E3A8A"/>
          <w:sz w:val="21"/>
        </w:rPr>
        <w:t>\text{Straightness} = \max\left(0.0, \min\left(100.0, 100.0 - 4.0 \cdot \bar{\theta}\right)\right)</w:t>
      </w:r>
    </w:p>
    <w:p>
      <w:pPr>
        <w:spacing w:before="0" w:after="80"/>
      </w:pPr>
      <w:r>
        <w:rPr>
          <w:rFonts w:ascii="Calibri" w:hAnsi="Calibri"/>
          <w:i w:val="0"/>
          <w:color w:val="222222"/>
          <w:sz w:val="21"/>
        </w:rPr>
        <w:t>Exports include full-resolution PNG scans, side-by-side comparison images, structured JSON evaluation metadata, and multi-page PDF summary reports.</w:t>
      </w:r>
    </w:p>
    <w:p>
      <w:pPr>
        <w:spacing w:before="120" w:after="120"/>
        <w:pBdr>
          <w:bottom w:val="single" w:sz="6" w:space="1" w:color="CBD5E1"/>
        </w:pBdr>
      </w:pPr>
    </w:p>
    <w:p>
      <w:pPr>
        <w:keepNext/>
        <w:spacing w:before="200" w:after="60"/>
      </w:pPr>
      <w:r>
        <w:rPr>
          <w:rFonts w:ascii="Calibri" w:hAnsi="Calibri"/>
          <w:b/>
          <w:color w:val="1E3A8A"/>
          <w:sz w:val="25"/>
        </w:rPr>
        <w:t>3.8 Production Web Studio Interface &amp; Interactive Workspace</w:t>
      </w:r>
    </w:p>
    <w:p>
      <w:pPr>
        <w:spacing w:before="0" w:after="80"/>
      </w:pPr>
      <w:r>
        <w:rPr>
          <w:rFonts w:ascii="Calibri" w:hAnsi="Calibri"/>
          <w:i w:val="0"/>
          <w:color w:val="222222"/>
          <w:sz w:val="21"/>
        </w:rPr>
        <w:t>To provide real-world usability and instant evaluation across diverse documents, the system includes a zero-latency, reactive single-page Web Studio (</w:t>
      </w:r>
      <w:r>
        <w:rPr>
          <w:rFonts w:ascii="Consolas" w:hAnsi="Consolas"/>
          <w:i w:val="0"/>
          <w:color w:val="B42828"/>
          <w:sz w:val="20"/>
        </w:rPr>
        <w:t>server.py</w:t>
      </w:r>
      <w:r>
        <w:rPr>
          <w:rFonts w:ascii="Calibri" w:hAnsi="Calibri"/>
          <w:i w:val="0"/>
          <w:color w:val="222222"/>
          <w:sz w:val="21"/>
        </w:rPr>
        <w:t xml:space="preserve"> + </w:t>
      </w:r>
      <w:r>
        <w:rPr>
          <w:rFonts w:ascii="Consolas" w:hAnsi="Consolas"/>
          <w:i w:val="0"/>
          <w:color w:val="B42828"/>
          <w:sz w:val="20"/>
        </w:rPr>
        <w:t>static/</w:t>
      </w:r>
      <w:r>
        <w:rPr>
          <w:rFonts w:ascii="Calibri" w:hAnsi="Calibri"/>
          <w:i w:val="0"/>
          <w:color w:val="222222"/>
          <w:sz w:val="21"/>
        </w:rPr>
        <w:t>). The interface is architected for zero-friction operation:</w:t>
      </w:r>
    </w:p>
    <w:p>
      <w:pPr>
        <w:spacing w:before="200" w:after="40"/>
        <w:jc w:val="center"/>
      </w:pPr>
      <w:r>
        <w:drawing>
          <wp:inline xmlns:a="http://schemas.openxmlformats.org/drawingml/2006/main" xmlns:pic="http://schemas.openxmlformats.org/drawingml/2006/picture">
            <wp:extent cx="5486400" cy="3114278"/>
            <wp:docPr id="1" name="Picture 1"/>
            <wp:cNvGraphicFramePr>
              <a:graphicFrameLocks noChangeAspect="1"/>
            </wp:cNvGraphicFramePr>
            <a:graphic>
              <a:graphicData uri="http://schemas.openxmlformats.org/drawingml/2006/picture">
                <pic:pic>
                  <pic:nvPicPr>
                    <pic:cNvPr id="0" name="01_web_studio_dashboard.png"/>
                    <pic:cNvPicPr/>
                  </pic:nvPicPr>
                  <pic:blipFill>
                    <a:blip r:embed="rId9"/>
                    <a:stretch>
                      <a:fillRect/>
                    </a:stretch>
                  </pic:blipFill>
                  <pic:spPr>
                    <a:xfrm>
                      <a:off x="0" y="0"/>
                      <a:ext cx="5486400" cy="3114278"/>
                    </a:xfrm>
                    <a:prstGeom prst="rect"/>
                  </pic:spPr>
                </pic:pic>
              </a:graphicData>
            </a:graphic>
          </wp:inline>
        </w:drawing>
      </w:r>
    </w:p>
    <w:p>
      <w:pPr>
        <w:spacing w:before="20" w:after="200"/>
        <w:jc w:val="center"/>
      </w:pPr>
      <w:r>
        <w:rPr>
          <w:rFonts w:ascii="Calibri" w:hAnsi="Calibri"/>
          <w:i/>
          <w:color w:val="64748B"/>
          <w:sz w:val="17"/>
        </w:rPr>
        <w:t>Figure: Document Dewarping &amp; Scanner Web Studio Dashboard</w:t>
      </w:r>
    </w:p>
    <w:p>
      <w:pPr>
        <w:spacing w:before="0" w:after="80"/>
      </w:pPr>
      <w:r>
        <w:rPr>
          <w:rFonts w:ascii="Calibri" w:hAnsi="Calibri"/>
          <w:i w:val="0"/>
          <w:color w:val="222222"/>
          <w:sz w:val="21"/>
        </w:rPr>
        <w:t>The application workspace provides multiple real-time inspection modes:</w:t>
      </w:r>
    </w:p>
    <w:p>
      <w:pPr>
        <w:spacing w:before="20" w:after="40"/>
        <w:ind w:left="360"/>
      </w:pPr>
      <w:r>
        <w:rPr>
          <w:b/>
          <w:color w:val="1E3A8A"/>
        </w:rPr>
        <w:t xml:space="preserve">1. </w:t>
      </w:r>
      <w:r>
        <w:rPr>
          <w:rFonts w:ascii="Calibri" w:hAnsi="Calibri"/>
          <w:b/>
          <w:i w:val="0"/>
          <w:color w:val="222222"/>
          <w:sz w:val="20"/>
        </w:rPr>
        <w:t>Interactive Before/After Split Slider</w:t>
      </w:r>
      <w:r>
        <w:rPr>
          <w:rFonts w:ascii="Calibri" w:hAnsi="Calibri"/>
          <w:i w:val="0"/>
          <w:color w:val="222222"/>
          <w:sz w:val="20"/>
        </w:rPr>
        <w:t>: Allows continuous dragging of a vertical divider across the canvas, displaying the raw camera photograph with background clutter on the right and the rectified, dewarped scan on the left:</w:t>
      </w:r>
    </w:p>
    <w:p>
      <w:pPr>
        <w:spacing w:before="200" w:after="40"/>
        <w:jc w:val="center"/>
      </w:pPr>
      <w:r>
        <w:drawing>
          <wp:inline xmlns:a="http://schemas.openxmlformats.org/drawingml/2006/main" xmlns:pic="http://schemas.openxmlformats.org/drawingml/2006/picture">
            <wp:extent cx="5486400" cy="3114278"/>
            <wp:docPr id="2" name="Picture 2"/>
            <wp:cNvGraphicFramePr>
              <a:graphicFrameLocks noChangeAspect="1"/>
            </wp:cNvGraphicFramePr>
            <a:graphic>
              <a:graphicData uri="http://schemas.openxmlformats.org/drawingml/2006/picture">
                <pic:pic>
                  <pic:nvPicPr>
                    <pic:cNvPr id="0" name="02_web_studio_comparison_slider.png"/>
                    <pic:cNvPicPr/>
                  </pic:nvPicPr>
                  <pic:blipFill>
                    <a:blip r:embed="rId10"/>
                    <a:stretch>
                      <a:fillRect/>
                    </a:stretch>
                  </pic:blipFill>
                  <pic:spPr>
                    <a:xfrm>
                      <a:off x="0" y="0"/>
                      <a:ext cx="5486400" cy="3114278"/>
                    </a:xfrm>
                    <a:prstGeom prst="rect"/>
                  </pic:spPr>
                </pic:pic>
              </a:graphicData>
            </a:graphic>
          </wp:inline>
        </w:drawing>
      </w:r>
    </w:p>
    <w:p>
      <w:pPr>
        <w:spacing w:before="20" w:after="200"/>
        <w:jc w:val="center"/>
      </w:pPr>
      <w:r>
        <w:rPr>
          <w:rFonts w:ascii="Calibri" w:hAnsi="Calibri"/>
          <w:i/>
          <w:color w:val="64748B"/>
          <w:sz w:val="17"/>
        </w:rPr>
        <w:t>Figure: Live Interactive Comparison Split Slider with Real-Time Quality Metrics</w:t>
      </w:r>
    </w:p>
    <w:p>
      <w:pPr>
        <w:spacing w:before="20" w:after="40"/>
        <w:ind w:left="360"/>
      </w:pPr>
      <w:r>
        <w:rPr>
          <w:b/>
          <w:color w:val="1E3A8A"/>
        </w:rPr>
        <w:t xml:space="preserve">2. </w:t>
      </w:r>
      <w:r>
        <w:rPr>
          <w:rFonts w:ascii="Calibri" w:hAnsi="Calibri"/>
          <w:b/>
          <w:i w:val="0"/>
          <w:color w:val="222222"/>
          <w:sz w:val="20"/>
        </w:rPr>
        <w:t>Clean Color Scan Mode (100% Scanned)</w:t>
      </w:r>
      <w:r>
        <w:rPr>
          <w:rFonts w:ascii="Calibri" w:hAnsi="Calibri"/>
          <w:i w:val="0"/>
          <w:color w:val="222222"/>
          <w:sz w:val="20"/>
        </w:rPr>
        <w:t>: Neutralizes page yellowing and uneven device shadows while keeping colored ink strokes, official rubber stamps, and colored diagrams vibrant against pure white paper ($255, 255, 255$):</w:t>
      </w:r>
    </w:p>
    <w:p>
      <w:pPr>
        <w:spacing w:before="200" w:after="40"/>
        <w:jc w:val="center"/>
      </w:pPr>
      <w:r>
        <w:drawing>
          <wp:inline xmlns:a="http://schemas.openxmlformats.org/drawingml/2006/main" xmlns:pic="http://schemas.openxmlformats.org/drawingml/2006/picture">
            <wp:extent cx="5486400" cy="3114278"/>
            <wp:docPr id="3" name="Picture 3"/>
            <wp:cNvGraphicFramePr>
              <a:graphicFrameLocks noChangeAspect="1"/>
            </wp:cNvGraphicFramePr>
            <a:graphic>
              <a:graphicData uri="http://schemas.openxmlformats.org/drawingml/2006/picture">
                <pic:pic>
                  <pic:nvPicPr>
                    <pic:cNvPr id="0" name="03_web_studio_scanned_clean_color.png"/>
                    <pic:cNvPicPr/>
                  </pic:nvPicPr>
                  <pic:blipFill>
                    <a:blip r:embed="rId11"/>
                    <a:stretch>
                      <a:fillRect/>
                    </a:stretch>
                  </pic:blipFill>
                  <pic:spPr>
                    <a:xfrm>
                      <a:off x="0" y="0"/>
                      <a:ext cx="5486400" cy="3114278"/>
                    </a:xfrm>
                    <a:prstGeom prst="rect"/>
                  </pic:spPr>
                </pic:pic>
              </a:graphicData>
            </a:graphic>
          </wp:inline>
        </w:drawing>
      </w:r>
    </w:p>
    <w:p>
      <w:pPr>
        <w:spacing w:before="20" w:after="200"/>
        <w:jc w:val="center"/>
      </w:pPr>
      <w:r>
        <w:rPr>
          <w:rFonts w:ascii="Calibri" w:hAnsi="Calibri"/>
          <w:i/>
          <w:color w:val="64748B"/>
          <w:sz w:val="17"/>
        </w:rPr>
        <w:t>Figure: Clean Color Scan Mode Neutralizing Shadows and Yellowing</w:t>
      </w:r>
    </w:p>
    <w:p>
      <w:pPr>
        <w:spacing w:before="20" w:after="40"/>
        <w:ind w:left="360"/>
      </w:pPr>
      <w:r>
        <w:rPr>
          <w:b/>
          <w:color w:val="1E3A8A"/>
        </w:rPr>
        <w:t xml:space="preserve">3. </w:t>
      </w:r>
      <w:r>
        <w:rPr>
          <w:rFonts w:ascii="Calibri" w:hAnsi="Calibri"/>
          <w:b/>
          <w:i w:val="0"/>
          <w:color w:val="222222"/>
          <w:sz w:val="20"/>
        </w:rPr>
        <w:t>Pristine Black &amp; White Adaptive Binarization Mode</w:t>
      </w:r>
      <w:r>
        <w:rPr>
          <w:rFonts w:ascii="Calibri" w:hAnsi="Calibri"/>
          <w:i w:val="0"/>
          <w:color w:val="222222"/>
          <w:sz w:val="20"/>
        </w:rPr>
        <w:t>: Provides high-contrast monochrome output optimized for OCR engines, eliminating background stroke bleed:</w:t>
      </w:r>
    </w:p>
    <w:p>
      <w:pPr>
        <w:spacing w:before="200" w:after="40"/>
        <w:jc w:val="center"/>
      </w:pPr>
      <w:r>
        <w:drawing>
          <wp:inline xmlns:a="http://schemas.openxmlformats.org/drawingml/2006/main" xmlns:pic="http://schemas.openxmlformats.org/drawingml/2006/picture">
            <wp:extent cx="5486400" cy="3114278"/>
            <wp:docPr id="4" name="Picture 4"/>
            <wp:cNvGraphicFramePr>
              <a:graphicFrameLocks noChangeAspect="1"/>
            </wp:cNvGraphicFramePr>
            <a:graphic>
              <a:graphicData uri="http://schemas.openxmlformats.org/drawingml/2006/picture">
                <pic:pic>
                  <pic:nvPicPr>
                    <pic:cNvPr id="0" name="04_web_studio_scanned_clean_bw.png"/>
                    <pic:cNvPicPr/>
                  </pic:nvPicPr>
                  <pic:blipFill>
                    <a:blip r:embed="rId12"/>
                    <a:stretch>
                      <a:fillRect/>
                    </a:stretch>
                  </pic:blipFill>
                  <pic:spPr>
                    <a:xfrm>
                      <a:off x="0" y="0"/>
                      <a:ext cx="5486400" cy="3114278"/>
                    </a:xfrm>
                    <a:prstGeom prst="rect"/>
                  </pic:spPr>
                </pic:pic>
              </a:graphicData>
            </a:graphic>
          </wp:inline>
        </w:drawing>
      </w:r>
    </w:p>
    <w:p>
      <w:pPr>
        <w:spacing w:before="20" w:after="200"/>
        <w:jc w:val="center"/>
      </w:pPr>
      <w:r>
        <w:rPr>
          <w:rFonts w:ascii="Calibri" w:hAnsi="Calibri"/>
          <w:i/>
          <w:color w:val="64748B"/>
          <w:sz w:val="17"/>
        </w:rPr>
        <w:t>Figure: Pristine Black &amp; White Adaptive Binarization Mode for High-Speed OCR</w:t>
      </w:r>
    </w:p>
    <w:p>
      <w:pPr>
        <w:spacing w:before="20" w:after="40"/>
        <w:ind w:left="360"/>
      </w:pPr>
      <w:r>
        <w:rPr>
          <w:b/>
          <w:color w:val="1E3A8A"/>
        </w:rPr>
        <w:t xml:space="preserve">4. </w:t>
      </w:r>
      <w:r>
        <w:rPr>
          <w:rFonts w:ascii="Calibri" w:hAnsi="Calibri"/>
          <w:b/>
          <w:i w:val="0"/>
          <w:color w:val="222222"/>
          <w:sz w:val="20"/>
        </w:rPr>
        <w:t>Side-by-Side Dual Viewport Comparison</w:t>
      </w:r>
      <w:r>
        <w:rPr>
          <w:rFonts w:ascii="Calibri" w:hAnsi="Calibri"/>
          <w:i w:val="0"/>
          <w:color w:val="222222"/>
          <w:sz w:val="20"/>
        </w:rPr>
        <w:t>: Facilitates macroscopic inspection of document layout straightness, margin recovery, and paper corner realignment:</w:t>
      </w:r>
    </w:p>
    <w:p>
      <w:pPr>
        <w:spacing w:before="200" w:after="40"/>
        <w:jc w:val="center"/>
      </w:pPr>
      <w:r>
        <w:drawing>
          <wp:inline xmlns:a="http://schemas.openxmlformats.org/drawingml/2006/main" xmlns:pic="http://schemas.openxmlformats.org/drawingml/2006/picture">
            <wp:extent cx="5486400" cy="3114278"/>
            <wp:docPr id="5" name="Picture 5"/>
            <wp:cNvGraphicFramePr>
              <a:graphicFrameLocks noChangeAspect="1"/>
            </wp:cNvGraphicFramePr>
            <a:graphic>
              <a:graphicData uri="http://schemas.openxmlformats.org/drawingml/2006/picture">
                <pic:pic>
                  <pic:nvPicPr>
                    <pic:cNvPr id="0" name="05_web_studio_side_by_side.png"/>
                    <pic:cNvPicPr/>
                  </pic:nvPicPr>
                  <pic:blipFill>
                    <a:blip r:embed="rId13"/>
                    <a:stretch>
                      <a:fillRect/>
                    </a:stretch>
                  </pic:blipFill>
                  <pic:spPr>
                    <a:xfrm>
                      <a:off x="0" y="0"/>
                      <a:ext cx="5486400" cy="3114278"/>
                    </a:xfrm>
                    <a:prstGeom prst="rect"/>
                  </pic:spPr>
                </pic:pic>
              </a:graphicData>
            </a:graphic>
          </wp:inline>
        </w:drawing>
      </w:r>
    </w:p>
    <w:p>
      <w:pPr>
        <w:spacing w:before="20" w:after="200"/>
        <w:jc w:val="center"/>
      </w:pPr>
      <w:r>
        <w:rPr>
          <w:rFonts w:ascii="Calibri" w:hAnsi="Calibri"/>
          <w:i/>
          <w:color w:val="64748B"/>
          <w:sz w:val="17"/>
        </w:rPr>
        <w:t>Figure: Side-by-Side Dual Viewport Comparative Inspection</w:t>
      </w:r>
    </w:p>
    <w:p>
      <w:pPr>
        <w:spacing w:before="20" w:after="40"/>
        <w:ind w:left="360"/>
      </w:pPr>
      <w:r>
        <w:rPr>
          <w:b/>
          <w:color w:val="1E3A8A"/>
        </w:rPr>
        <w:t xml:space="preserve">5. </w:t>
      </w:r>
      <w:r>
        <w:rPr>
          <w:rFonts w:ascii="Calibri" w:hAnsi="Calibri"/>
          <w:b/>
          <w:i w:val="0"/>
          <w:color w:val="222222"/>
          <w:sz w:val="20"/>
        </w:rPr>
        <w:t>Page Quad Overlay</w:t>
      </w:r>
      <w:r>
        <w:rPr>
          <w:rFonts w:ascii="Calibri" w:hAnsi="Calibri"/>
          <w:i w:val="0"/>
          <w:color w:val="222222"/>
          <w:sz w:val="20"/>
        </w:rPr>
        <w:t>: Visualizes the border-seeded GrabCut convex hull segmentation and ordered quadrilateral vertices ($TL, TR, BR, BL$) overlaid directly on the input image:</w:t>
      </w:r>
    </w:p>
    <w:p>
      <w:pPr>
        <w:spacing w:before="200" w:after="40"/>
        <w:jc w:val="center"/>
      </w:pPr>
      <w:r>
        <w:drawing>
          <wp:inline xmlns:a="http://schemas.openxmlformats.org/drawingml/2006/main" xmlns:pic="http://schemas.openxmlformats.org/drawingml/2006/picture">
            <wp:extent cx="5486400" cy="3114278"/>
            <wp:docPr id="6" name="Picture 6"/>
            <wp:cNvGraphicFramePr>
              <a:graphicFrameLocks noChangeAspect="1"/>
            </wp:cNvGraphicFramePr>
            <a:graphic>
              <a:graphicData uri="http://schemas.openxmlformats.org/drawingml/2006/picture">
                <pic:pic>
                  <pic:nvPicPr>
                    <pic:cNvPr id="0" name="06_web_studio_quad_overlay.png"/>
                    <pic:cNvPicPr/>
                  </pic:nvPicPr>
                  <pic:blipFill>
                    <a:blip r:embed="rId14"/>
                    <a:stretch>
                      <a:fillRect/>
                    </a:stretch>
                  </pic:blipFill>
                  <pic:spPr>
                    <a:xfrm>
                      <a:off x="0" y="0"/>
                      <a:ext cx="5486400" cy="3114278"/>
                    </a:xfrm>
                    <a:prstGeom prst="rect"/>
                  </pic:spPr>
                </pic:pic>
              </a:graphicData>
            </a:graphic>
          </wp:inline>
        </w:drawing>
      </w:r>
    </w:p>
    <w:p>
      <w:pPr>
        <w:spacing w:before="20" w:after="200"/>
        <w:jc w:val="center"/>
      </w:pPr>
      <w:r>
        <w:rPr>
          <w:rFonts w:ascii="Calibri" w:hAnsi="Calibri"/>
          <w:i/>
          <w:color w:val="64748B"/>
          <w:sz w:val="17"/>
        </w:rPr>
        <w:t>Figure: Border-Seeded GrabCut Page Segmentation &amp; Quadrilateral Corner Quad Overlay</w:t>
      </w:r>
    </w:p>
    <w:p>
      <w:pPr>
        <w:spacing w:before="120" w:after="120"/>
        <w:pBdr>
          <w:bottom w:val="single" w:sz="6" w:space="1" w:color="CBD5E1"/>
        </w:pBdr>
      </w:pPr>
    </w:p>
    <w:p>
      <w:pPr>
        <w:keepNext/>
        <w:spacing w:before="280" w:after="80"/>
      </w:pPr>
      <w:r>
        <w:rPr>
          <w:rFonts w:ascii="Calibri" w:hAnsi="Calibri"/>
          <w:b/>
          <w:color w:val="1E3A8A"/>
          <w:sz w:val="30"/>
        </w:rPr>
        <w:t>4. Results &amp; Quantitative Evaluation</w:t>
      </w:r>
    </w:p>
    <w:p>
      <w:pPr>
        <w:spacing w:before="0" w:after="80"/>
      </w:pPr>
      <w:r>
        <w:rPr>
          <w:rFonts w:ascii="Calibri" w:hAnsi="Calibri"/>
          <w:i w:val="0"/>
          <w:color w:val="222222"/>
          <w:sz w:val="21"/>
        </w:rPr>
        <w:t>The system was evaluated across the dataset of real-world smartphone document captures (</w:t>
      </w:r>
      <w:r>
        <w:rPr>
          <w:rFonts w:ascii="Consolas" w:hAnsi="Consolas"/>
          <w:i w:val="0"/>
          <w:color w:val="B42828"/>
          <w:sz w:val="20"/>
        </w:rPr>
        <w:t>IMG_3712.jpeg</w:t>
      </w:r>
      <w:r>
        <w:rPr>
          <w:rFonts w:ascii="Calibri" w:hAnsi="Calibri"/>
          <w:i w:val="0"/>
          <w:color w:val="222222"/>
          <w:sz w:val="21"/>
        </w:rPr>
        <w:t xml:space="preserve"> through </w:t>
      </w:r>
      <w:r>
        <w:rPr>
          <w:rFonts w:ascii="Consolas" w:hAnsi="Consolas"/>
          <w:i w:val="0"/>
          <w:color w:val="B42828"/>
          <w:sz w:val="20"/>
        </w:rPr>
        <w:t>IMG_3718.jpeg</w:t>
      </w:r>
      <w:r>
        <w:rPr>
          <w:rFonts w:ascii="Calibri" w:hAnsi="Calibri"/>
          <w:i w:val="0"/>
          <w:color w:val="222222"/>
          <w:sz w:val="21"/>
        </w:rPr>
        <w:t>) alongside a complex real-world user upload (</w:t>
      </w:r>
      <w:r>
        <w:rPr>
          <w:rFonts w:ascii="Consolas" w:hAnsi="Consolas"/>
          <w:i w:val="0"/>
          <w:color w:val="B42828"/>
          <w:sz w:val="20"/>
        </w:rPr>
        <w:t>AMRAT CO-OPERATIVE HOUSING SOCIETY LIMITED</w:t>
      </w:r>
      <w:r>
        <w:rPr>
          <w:rFonts w:ascii="Calibri" w:hAnsi="Calibri"/>
          <w:i w:val="0"/>
          <w:color w:val="222222"/>
          <w:sz w:val="21"/>
        </w:rPr>
        <w:t>), covering handwritten notebook pages, printed tables, ruled paper, extreme perspective tilt, crumpled sheets, and textured bedsheet/table backgrounds.</w:t>
      </w:r>
    </w:p>
    <w:p>
      <w:pPr>
        <w:keepNext/>
        <w:spacing w:before="200" w:after="60"/>
      </w:pPr>
      <w:r>
        <w:rPr>
          <w:rFonts w:ascii="Calibri" w:hAnsi="Calibri"/>
          <w:b/>
          <w:color w:val="1E3A8A"/>
          <w:sz w:val="25"/>
        </w:rPr>
        <w:t>4.1 Quantitative Performance Matrix</w:t>
      </w:r>
    </w:p>
    <w:tbl>
      <w:tblPr>
        <w:tblW w:type="auto" w:w="0"/>
        <w:jc w:val="center"/>
        <w:tblLook w:firstColumn="1" w:firstRow="1" w:lastColumn="0" w:lastRow="0" w:noHBand="0" w:noVBand="1" w:val="04A0"/>
        <w:tblBorders>
          <w:top w:val="single" w:sz="4" w:space="0" w:color="CBD5E1"/>
          <w:bottom w:val="single" w:sz="6" w:space="0" w:color="1E3A8A"/>
          <w:insideH w:val="single" w:sz="4" w:space="0" w:color="CBD5E1"/>
          <w:insideV w:val="none"/>
          <w:left w:val="none"/>
          <w:right w:val="none"/>
        </w:tblBorders>
      </w:tblPr>
      <w:tblGrid>
        <w:gridCol w:w="851"/>
        <w:gridCol w:w="851"/>
        <w:gridCol w:w="851"/>
        <w:gridCol w:w="851"/>
        <w:gridCol w:w="851"/>
        <w:gridCol w:w="851"/>
        <w:gridCol w:w="851"/>
        <w:gridCol w:w="851"/>
        <w:gridCol w:w="851"/>
        <w:gridCol w:w="851"/>
        <w:gridCol w:w="851"/>
      </w:tblGrid>
      <w:tr>
        <w:tc>
          <w:tcPr>
            <w:tcW w:type="dxa" w:w="851"/>
            <w:shd w:fill="1E3A8A"/>
            <w:tcMar>
              <w:top w:w="140" w:type="dxa"/>
              <w:bottom w:w="140" w:type="dxa"/>
              <w:left w:w="120" w:type="dxa"/>
              <w:right w:w="120" w:type="dxa"/>
            </w:tcMar>
          </w:tcPr>
          <w:p>
            <w:pPr>
              <w:spacing w:before="0" w:after="0"/>
            </w:pPr>
            <w:r>
              <w:rPr>
                <w:rFonts w:ascii="Calibri" w:hAnsi="Calibri"/>
                <w:b/>
                <w:color w:val="FFFFFF"/>
                <w:sz w:val="19"/>
              </w:rPr>
              <w:t>Document ID</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Content / Background Type</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Page Detected</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Text Lines</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Dewarp Mode</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Tenengrad Sharpness (B $\rightarrow$ A)</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RMS Contrast (B $\rightarrow$ A)</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OCR Readiness (B $\rightarrow$ A)</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Overall Quality (B $\rightarrow$ A)</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Background Removal</w:t>
            </w:r>
          </w:p>
        </w:tc>
        <w:tc>
          <w:tcPr>
            <w:tcW w:type="dxa" w:w="851"/>
            <w:shd w:fill="1E3A8A"/>
            <w:tcMar>
              <w:top w:w="140" w:type="dxa"/>
              <w:bottom w:w="140" w:type="dxa"/>
              <w:left w:w="120" w:type="dxa"/>
              <w:right w:w="120" w:type="dxa"/>
            </w:tcMar>
          </w:tcPr>
          <w:p>
            <w:pPr>
              <w:spacing w:before="0" w:after="0"/>
            </w:pPr>
            <w:r>
              <w:rPr>
                <w:rFonts w:ascii="Calibri" w:hAnsi="Calibri"/>
                <w:b/>
                <w:color w:val="FFFFFF"/>
                <w:sz w:val="19"/>
              </w:rPr>
              <w:t>Runtime (s)</w:t>
            </w:r>
          </w:p>
        </w:tc>
      </w:tr>
      <w:tr>
        <w:tc>
          <w:tcPr>
            <w:tcW w:type="dxa" w:w="851"/>
            <w:tcMar>
              <w:top w:w="100" w:type="dxa"/>
              <w:bottom w:w="100" w:type="dxa"/>
              <w:left w:w="120" w:type="dxa"/>
              <w:right w:w="120" w:type="dxa"/>
            </w:tcMar>
          </w:tcPr>
          <w:p>
            <w:pPr>
              <w:spacing w:before="0" w:after="0"/>
            </w:pPr>
            <w:r>
              <w:rPr>
                <w:rFonts w:ascii="Calibri" w:hAnsi="Calibri"/>
                <w:b/>
                <w:i w:val="0"/>
                <w:color w:val="222222"/>
                <w:sz w:val="18"/>
              </w:rPr>
              <w:t>IMG_3712.jpeg</w:t>
            </w:r>
          </w:p>
        </w:tc>
        <w:tc>
          <w:tcPr>
            <w:tcW w:type="dxa" w:w="851"/>
            <w:tcMar>
              <w:top w:w="100" w:type="dxa"/>
              <w:bottom w:w="100" w:type="dxa"/>
              <w:left w:w="120" w:type="dxa"/>
              <w:right w:w="120" w:type="dxa"/>
            </w:tcMar>
          </w:tcPr>
          <w:p>
            <w:pPr>
              <w:spacing w:before="0" w:after="0"/>
            </w:pPr>
            <w:r>
              <w:rPr>
                <w:rFonts w:ascii="Calibri" w:hAnsi="Calibri"/>
                <w:i w:val="0"/>
                <w:color w:val="222222"/>
                <w:sz w:val="18"/>
              </w:rPr>
              <w:t>Handwritten Notes on Dark Table</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Yes (100%)</w:t>
            </w:r>
          </w:p>
        </w:tc>
        <w:tc>
          <w:tcPr>
            <w:tcW w:type="dxa" w:w="851"/>
            <w:tcMar>
              <w:top w:w="100" w:type="dxa"/>
              <w:bottom w:w="100" w:type="dxa"/>
              <w:left w:w="120" w:type="dxa"/>
              <w:right w:w="120" w:type="dxa"/>
            </w:tcMar>
          </w:tcPr>
          <w:p>
            <w:pPr>
              <w:spacing w:before="0" w:after="0"/>
            </w:pPr>
            <w:r>
              <w:rPr>
                <w:rFonts w:ascii="Calibri" w:hAnsi="Calibri"/>
                <w:i w:val="0"/>
                <w:color w:val="222222"/>
                <w:sz w:val="18"/>
              </w:rPr>
              <w:t>25 lines</w:t>
            </w:r>
          </w:p>
        </w:tc>
        <w:tc>
          <w:tcPr>
            <w:tcW w:type="dxa" w:w="851"/>
            <w:tcMar>
              <w:top w:w="100" w:type="dxa"/>
              <w:bottom w:w="100" w:type="dxa"/>
              <w:left w:w="120" w:type="dxa"/>
              <w:right w:w="120" w:type="dxa"/>
            </w:tcMar>
          </w:tcPr>
          <w:p>
            <w:pPr>
              <w:spacing w:before="0" w:after="0"/>
            </w:pPr>
            <w:r>
              <w:rPr>
                <w:rFonts w:ascii="Calibri" w:hAnsi="Calibri"/>
                <w:i w:val="0"/>
                <w:color w:val="222222"/>
                <w:sz w:val="18"/>
              </w:rPr>
              <w:t>Planar (0.0 px)</w:t>
            </w:r>
          </w:p>
        </w:tc>
        <w:tc>
          <w:tcPr>
            <w:tcW w:type="dxa" w:w="851"/>
            <w:tcMar>
              <w:top w:w="100" w:type="dxa"/>
              <w:bottom w:w="100" w:type="dxa"/>
              <w:left w:w="120" w:type="dxa"/>
              <w:right w:w="120" w:type="dxa"/>
            </w:tcMar>
          </w:tcPr>
          <w:p>
            <w:pPr>
              <w:spacing w:before="0" w:after="0"/>
            </w:pPr>
            <w:r>
              <w:rPr>
                <w:rFonts w:ascii="Calibri" w:hAnsi="Calibri"/>
                <w:i w:val="0"/>
                <w:color w:val="222222"/>
                <w:sz w:val="18"/>
              </w:rPr>
              <w:t xml:space="preserve">10.4% $\rightarrow$ </w:t>
            </w:r>
            <w:r>
              <w:rPr>
                <w:rFonts w:ascii="Calibri" w:hAnsi="Calibri"/>
                <w:b/>
                <w:i w:val="0"/>
                <w:color w:val="222222"/>
                <w:sz w:val="18"/>
              </w:rPr>
              <w:t>54.9%</w:t>
            </w:r>
            <w:r>
              <w:rPr>
                <w:rFonts w:ascii="Calibri" w:hAnsi="Calibri"/>
                <w:i w:val="0"/>
                <w:color w:val="222222"/>
                <w:sz w:val="18"/>
              </w:rPr>
              <w:t xml:space="preserve"> (+44.5%)</w:t>
            </w:r>
          </w:p>
        </w:tc>
        <w:tc>
          <w:tcPr>
            <w:tcW w:type="dxa" w:w="851"/>
            <w:tcMar>
              <w:top w:w="100" w:type="dxa"/>
              <w:bottom w:w="100" w:type="dxa"/>
              <w:left w:w="120" w:type="dxa"/>
              <w:right w:w="120" w:type="dxa"/>
            </w:tcMar>
          </w:tcPr>
          <w:p>
            <w:pPr>
              <w:spacing w:before="0" w:after="0"/>
            </w:pPr>
            <w:r>
              <w:rPr>
                <w:rFonts w:ascii="Calibri" w:hAnsi="Calibri"/>
                <w:i w:val="0"/>
                <w:color w:val="222222"/>
                <w:sz w:val="18"/>
              </w:rPr>
              <w:t>66.3 $\rightarrow$ 48.6</w:t>
            </w:r>
          </w:p>
        </w:tc>
        <w:tc>
          <w:tcPr>
            <w:tcW w:type="dxa" w:w="851"/>
            <w:tcMar>
              <w:top w:w="100" w:type="dxa"/>
              <w:bottom w:w="100" w:type="dxa"/>
              <w:left w:w="120" w:type="dxa"/>
              <w:right w:w="120" w:type="dxa"/>
            </w:tcMar>
          </w:tcPr>
          <w:p>
            <w:pPr>
              <w:spacing w:before="0" w:after="0"/>
            </w:pPr>
            <w:r>
              <w:rPr>
                <w:rFonts w:ascii="Calibri" w:hAnsi="Calibri"/>
                <w:i w:val="0"/>
                <w:color w:val="222222"/>
                <w:sz w:val="18"/>
              </w:rPr>
              <w:t xml:space="preserve">55.7% $\rightarrow$ </w:t>
            </w:r>
            <w:r>
              <w:rPr>
                <w:rFonts w:ascii="Calibri" w:hAnsi="Calibri"/>
                <w:b/>
                <w:i w:val="0"/>
                <w:color w:val="222222"/>
                <w:sz w:val="18"/>
              </w:rPr>
              <w:t>59.2%</w:t>
            </w:r>
          </w:p>
        </w:tc>
        <w:tc>
          <w:tcPr>
            <w:tcW w:type="dxa" w:w="851"/>
            <w:tcMar>
              <w:top w:w="100" w:type="dxa"/>
              <w:bottom w:w="100" w:type="dxa"/>
              <w:left w:w="120" w:type="dxa"/>
              <w:right w:w="120" w:type="dxa"/>
            </w:tcMar>
          </w:tcPr>
          <w:p>
            <w:pPr>
              <w:spacing w:before="0" w:after="0"/>
            </w:pPr>
            <w:r>
              <w:rPr>
                <w:rFonts w:ascii="Calibri" w:hAnsi="Calibri"/>
                <w:i w:val="0"/>
                <w:color w:val="222222"/>
                <w:sz w:val="18"/>
              </w:rPr>
              <w:t xml:space="preserve">63.1 $\rightarrow$ </w:t>
            </w:r>
            <w:r>
              <w:rPr>
                <w:rFonts w:ascii="Calibri" w:hAnsi="Calibri"/>
                <w:b/>
                <w:i w:val="0"/>
                <w:color w:val="222222"/>
                <w:sz w:val="18"/>
              </w:rPr>
              <w:t>65.5</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100% (0% leak)</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7.82s</w:t>
            </w:r>
          </w:p>
        </w:tc>
      </w:tr>
      <w:tr>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IMG_3715.jpeg</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Ruled Notebook on Bedsheet</w:t>
            </w:r>
          </w:p>
        </w:tc>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Yes (100%)</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14 lines</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Planar (0.0 px)</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 xml:space="preserve">46.5% $\rightarrow$ </w:t>
            </w:r>
            <w:r>
              <w:rPr>
                <w:rFonts w:ascii="Calibri" w:hAnsi="Calibri"/>
                <w:b/>
                <w:i w:val="0"/>
                <w:color w:val="222222"/>
                <w:sz w:val="18"/>
              </w:rPr>
              <w:t>87.4%</w:t>
            </w:r>
            <w:r>
              <w:rPr>
                <w:rFonts w:ascii="Calibri" w:hAnsi="Calibri"/>
                <w:i w:val="0"/>
                <w:color w:val="222222"/>
                <w:sz w:val="18"/>
              </w:rPr>
              <w:t xml:space="preserve"> (+40.9%)</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62.0 $\rightarrow$ 55.7</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 xml:space="preserve">78.3% $\rightarrow$ </w:t>
            </w:r>
            <w:r>
              <w:rPr>
                <w:rFonts w:ascii="Calibri" w:hAnsi="Calibri"/>
                <w:b/>
                <w:i w:val="0"/>
                <w:color w:val="222222"/>
                <w:sz w:val="18"/>
              </w:rPr>
              <w:t>70.6%</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 xml:space="preserve">78.9 $\rightarrow$ </w:t>
            </w:r>
            <w:r>
              <w:rPr>
                <w:rFonts w:ascii="Calibri" w:hAnsi="Calibri"/>
                <w:b/>
                <w:i w:val="0"/>
                <w:color w:val="222222"/>
                <w:sz w:val="18"/>
              </w:rPr>
              <w:t>65.2</w:t>
            </w:r>
          </w:p>
        </w:tc>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100% (0% leak)</w:t>
            </w:r>
          </w:p>
        </w:tc>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6.82s</w:t>
            </w:r>
          </w:p>
        </w:tc>
      </w:tr>
      <w:tr>
        <w:tc>
          <w:tcPr>
            <w:tcW w:type="dxa" w:w="851"/>
            <w:tcMar>
              <w:top w:w="100" w:type="dxa"/>
              <w:bottom w:w="100" w:type="dxa"/>
              <w:left w:w="120" w:type="dxa"/>
              <w:right w:w="120" w:type="dxa"/>
            </w:tcMar>
          </w:tcPr>
          <w:p>
            <w:pPr>
              <w:spacing w:before="0" w:after="0"/>
            </w:pPr>
            <w:r>
              <w:rPr>
                <w:rFonts w:ascii="Calibri" w:hAnsi="Calibri"/>
                <w:b/>
                <w:i w:val="0"/>
                <w:color w:val="222222"/>
                <w:sz w:val="18"/>
              </w:rPr>
              <w:t>IMG_3716.jpeg</w:t>
            </w:r>
          </w:p>
        </w:tc>
        <w:tc>
          <w:tcPr>
            <w:tcW w:type="dxa" w:w="851"/>
            <w:tcMar>
              <w:top w:w="100" w:type="dxa"/>
              <w:bottom w:w="100" w:type="dxa"/>
              <w:left w:w="120" w:type="dxa"/>
              <w:right w:w="120" w:type="dxa"/>
            </w:tcMar>
          </w:tcPr>
          <w:p>
            <w:pPr>
              <w:spacing w:before="0" w:after="0"/>
            </w:pPr>
            <w:r>
              <w:rPr>
                <w:rFonts w:ascii="Calibri" w:hAnsi="Calibri"/>
                <w:i w:val="0"/>
                <w:color w:val="222222"/>
                <w:sz w:val="18"/>
              </w:rPr>
              <w:t>Notes on Patterned Floral Fabric</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Yes (100%)</w:t>
            </w:r>
          </w:p>
        </w:tc>
        <w:tc>
          <w:tcPr>
            <w:tcW w:type="dxa" w:w="851"/>
            <w:tcMar>
              <w:top w:w="100" w:type="dxa"/>
              <w:bottom w:w="100" w:type="dxa"/>
              <w:left w:w="120" w:type="dxa"/>
              <w:right w:w="120" w:type="dxa"/>
            </w:tcMar>
          </w:tcPr>
          <w:p>
            <w:pPr>
              <w:spacing w:before="0" w:after="0"/>
            </w:pPr>
            <w:r>
              <w:rPr>
                <w:rFonts w:ascii="Calibri" w:hAnsi="Calibri"/>
                <w:i w:val="0"/>
                <w:color w:val="222222"/>
                <w:sz w:val="18"/>
              </w:rPr>
              <w:t>1 line</w:t>
            </w:r>
          </w:p>
        </w:tc>
        <w:tc>
          <w:tcPr>
            <w:tcW w:type="dxa" w:w="851"/>
            <w:tcMar>
              <w:top w:w="100" w:type="dxa"/>
              <w:bottom w:w="100" w:type="dxa"/>
              <w:left w:w="120" w:type="dxa"/>
              <w:right w:w="120" w:type="dxa"/>
            </w:tcMar>
          </w:tcPr>
          <w:p>
            <w:pPr>
              <w:spacing w:before="0" w:after="0"/>
            </w:pPr>
            <w:r>
              <w:rPr>
                <w:rFonts w:ascii="Calibri" w:hAnsi="Calibri"/>
                <w:i w:val="0"/>
                <w:color w:val="222222"/>
                <w:sz w:val="18"/>
              </w:rPr>
              <w:t>Planar (0.0 px)</w:t>
            </w:r>
          </w:p>
        </w:tc>
        <w:tc>
          <w:tcPr>
            <w:tcW w:type="dxa" w:w="851"/>
            <w:tcMar>
              <w:top w:w="100" w:type="dxa"/>
              <w:bottom w:w="100" w:type="dxa"/>
              <w:left w:w="120" w:type="dxa"/>
              <w:right w:w="120" w:type="dxa"/>
            </w:tcMar>
          </w:tcPr>
          <w:p>
            <w:pPr>
              <w:spacing w:before="0" w:after="0"/>
            </w:pPr>
            <w:r>
              <w:rPr>
                <w:rFonts w:ascii="Calibri" w:hAnsi="Calibri"/>
                <w:i w:val="0"/>
                <w:color w:val="222222"/>
                <w:sz w:val="18"/>
              </w:rPr>
              <w:t xml:space="preserve">43.2% $\rightarrow$ </w:t>
            </w:r>
            <w:r>
              <w:rPr>
                <w:rFonts w:ascii="Calibri" w:hAnsi="Calibri"/>
                <w:b/>
                <w:i w:val="0"/>
                <w:color w:val="222222"/>
                <w:sz w:val="18"/>
              </w:rPr>
              <w:t>67.8%</w:t>
            </w:r>
            <w:r>
              <w:rPr>
                <w:rFonts w:ascii="Calibri" w:hAnsi="Calibri"/>
                <w:i w:val="0"/>
                <w:color w:val="222222"/>
                <w:sz w:val="18"/>
              </w:rPr>
              <w:t xml:space="preserve"> (+24.6%)</w:t>
            </w:r>
          </w:p>
        </w:tc>
        <w:tc>
          <w:tcPr>
            <w:tcW w:type="dxa" w:w="851"/>
            <w:tcMar>
              <w:top w:w="100" w:type="dxa"/>
              <w:bottom w:w="100" w:type="dxa"/>
              <w:left w:w="120" w:type="dxa"/>
              <w:right w:w="120" w:type="dxa"/>
            </w:tcMar>
          </w:tcPr>
          <w:p>
            <w:pPr>
              <w:spacing w:before="0" w:after="0"/>
            </w:pPr>
            <w:r>
              <w:rPr>
                <w:rFonts w:ascii="Calibri" w:hAnsi="Calibri"/>
                <w:i w:val="0"/>
                <w:color w:val="222222"/>
                <w:sz w:val="18"/>
              </w:rPr>
              <w:t>57.8 $\rightarrow$ 42.2</w:t>
            </w:r>
          </w:p>
        </w:tc>
        <w:tc>
          <w:tcPr>
            <w:tcW w:type="dxa" w:w="851"/>
            <w:tcMar>
              <w:top w:w="100" w:type="dxa"/>
              <w:bottom w:w="100" w:type="dxa"/>
              <w:left w:w="120" w:type="dxa"/>
              <w:right w:w="120" w:type="dxa"/>
            </w:tcMar>
          </w:tcPr>
          <w:p>
            <w:pPr>
              <w:spacing w:before="0" w:after="0"/>
            </w:pPr>
            <w:r>
              <w:rPr>
                <w:rFonts w:ascii="Calibri" w:hAnsi="Calibri"/>
                <w:i w:val="0"/>
                <w:color w:val="222222"/>
                <w:sz w:val="18"/>
              </w:rPr>
              <w:t xml:space="preserve">70.1% $\rightarrow$ </w:t>
            </w:r>
            <w:r>
              <w:rPr>
                <w:rFonts w:ascii="Calibri" w:hAnsi="Calibri"/>
                <w:b/>
                <w:i w:val="0"/>
                <w:color w:val="222222"/>
                <w:sz w:val="18"/>
              </w:rPr>
              <w:t>63.7%</w:t>
            </w:r>
          </w:p>
        </w:tc>
        <w:tc>
          <w:tcPr>
            <w:tcW w:type="dxa" w:w="851"/>
            <w:tcMar>
              <w:top w:w="100" w:type="dxa"/>
              <w:bottom w:w="100" w:type="dxa"/>
              <w:left w:w="120" w:type="dxa"/>
              <w:right w:w="120" w:type="dxa"/>
            </w:tcMar>
          </w:tcPr>
          <w:p>
            <w:pPr>
              <w:spacing w:before="0" w:after="0"/>
            </w:pPr>
            <w:r>
              <w:rPr>
                <w:rFonts w:ascii="Calibri" w:hAnsi="Calibri"/>
                <w:i w:val="0"/>
                <w:color w:val="222222"/>
                <w:sz w:val="18"/>
              </w:rPr>
              <w:t xml:space="preserve">73.0 $\rightarrow$ </w:t>
            </w:r>
            <w:r>
              <w:rPr>
                <w:rFonts w:ascii="Calibri" w:hAnsi="Calibri"/>
                <w:b/>
                <w:i w:val="0"/>
                <w:color w:val="222222"/>
                <w:sz w:val="18"/>
              </w:rPr>
              <w:t>59.4</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100% (0% leak)</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5.55s</w:t>
            </w:r>
          </w:p>
        </w:tc>
      </w:tr>
      <w:tr>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IMG_3717.jpeg</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Dense Ruled Notepad on Bedsheet</w:t>
            </w:r>
          </w:p>
        </w:tc>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Yes (100%)</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1 line</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Planar (0.0 px)</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 xml:space="preserve">14.2% $\rightarrow$ </w:t>
            </w:r>
            <w:r>
              <w:rPr>
                <w:rFonts w:ascii="Calibri" w:hAnsi="Calibri"/>
                <w:b/>
                <w:i w:val="0"/>
                <w:color w:val="222222"/>
                <w:sz w:val="18"/>
              </w:rPr>
              <w:t>53.4%</w:t>
            </w:r>
            <w:r>
              <w:rPr>
                <w:rFonts w:ascii="Calibri" w:hAnsi="Calibri"/>
                <w:i w:val="0"/>
                <w:color w:val="222222"/>
                <w:sz w:val="18"/>
              </w:rPr>
              <w:t xml:space="preserve"> (+39.2%)</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43.4 $\rightarrow$ 43.7</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 xml:space="preserve">50.0% $\rightarrow$ </w:t>
            </w:r>
            <w:r>
              <w:rPr>
                <w:rFonts w:ascii="Calibri" w:hAnsi="Calibri"/>
                <w:b/>
                <w:i w:val="0"/>
                <w:color w:val="222222"/>
                <w:sz w:val="18"/>
              </w:rPr>
              <w:t>58.7%</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 xml:space="preserve">59.3 $\rightarrow$ </w:t>
            </w:r>
            <w:r>
              <w:rPr>
                <w:rFonts w:ascii="Calibri" w:hAnsi="Calibri"/>
                <w:b/>
                <w:i w:val="0"/>
                <w:color w:val="222222"/>
                <w:sz w:val="18"/>
              </w:rPr>
              <w:t>55.0</w:t>
            </w:r>
          </w:p>
        </w:tc>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100% (0% leak)</w:t>
            </w:r>
          </w:p>
        </w:tc>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5.99s</w:t>
            </w:r>
          </w:p>
        </w:tc>
      </w:tr>
      <w:tr>
        <w:tc>
          <w:tcPr>
            <w:tcW w:type="dxa" w:w="851"/>
            <w:tcMar>
              <w:top w:w="100" w:type="dxa"/>
              <w:bottom w:w="100" w:type="dxa"/>
              <w:left w:w="120" w:type="dxa"/>
              <w:right w:w="120" w:type="dxa"/>
            </w:tcMar>
          </w:tcPr>
          <w:p>
            <w:pPr>
              <w:spacing w:before="0" w:after="0"/>
            </w:pPr>
            <w:r>
              <w:rPr>
                <w:rFonts w:ascii="Calibri" w:hAnsi="Calibri"/>
                <w:b/>
                <w:i w:val="0"/>
                <w:color w:val="222222"/>
                <w:sz w:val="18"/>
              </w:rPr>
              <w:t>IMG_3718.jpeg</w:t>
            </w:r>
          </w:p>
        </w:tc>
        <w:tc>
          <w:tcPr>
            <w:tcW w:type="dxa" w:w="851"/>
            <w:tcMar>
              <w:top w:w="100" w:type="dxa"/>
              <w:bottom w:w="100" w:type="dxa"/>
              <w:left w:w="120" w:type="dxa"/>
              <w:right w:w="120" w:type="dxa"/>
            </w:tcMar>
          </w:tcPr>
          <w:p>
            <w:pPr>
              <w:spacing w:before="0" w:after="0"/>
            </w:pPr>
            <w:r>
              <w:rPr>
                <w:rFonts w:ascii="Calibri" w:hAnsi="Calibri"/>
                <w:i w:val="0"/>
                <w:color w:val="222222"/>
                <w:sz w:val="18"/>
              </w:rPr>
              <w:t>Severe Oblique Angle &amp; Creases</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Yes (100%)</w:t>
            </w:r>
          </w:p>
        </w:tc>
        <w:tc>
          <w:tcPr>
            <w:tcW w:type="dxa" w:w="851"/>
            <w:tcMar>
              <w:top w:w="100" w:type="dxa"/>
              <w:bottom w:w="100" w:type="dxa"/>
              <w:left w:w="120" w:type="dxa"/>
              <w:right w:w="120" w:type="dxa"/>
            </w:tcMar>
          </w:tcPr>
          <w:p>
            <w:pPr>
              <w:spacing w:before="0" w:after="0"/>
            </w:pPr>
            <w:r>
              <w:rPr>
                <w:rFonts w:ascii="Calibri" w:hAnsi="Calibri"/>
                <w:i w:val="0"/>
                <w:color w:val="222222"/>
                <w:sz w:val="18"/>
              </w:rPr>
              <w:t>1 line</w:t>
            </w:r>
          </w:p>
        </w:tc>
        <w:tc>
          <w:tcPr>
            <w:tcW w:type="dxa" w:w="851"/>
            <w:tcMar>
              <w:top w:w="100" w:type="dxa"/>
              <w:bottom w:w="100" w:type="dxa"/>
              <w:left w:w="120" w:type="dxa"/>
              <w:right w:w="120" w:type="dxa"/>
            </w:tcMar>
          </w:tcPr>
          <w:p>
            <w:pPr>
              <w:spacing w:before="0" w:after="0"/>
            </w:pPr>
            <w:r>
              <w:rPr>
                <w:rFonts w:ascii="Calibri" w:hAnsi="Calibri"/>
                <w:i w:val="0"/>
                <w:color w:val="222222"/>
                <w:sz w:val="18"/>
              </w:rPr>
              <w:t>Planar (0.0 px)</w:t>
            </w:r>
          </w:p>
        </w:tc>
        <w:tc>
          <w:tcPr>
            <w:tcW w:type="dxa" w:w="851"/>
            <w:tcMar>
              <w:top w:w="100" w:type="dxa"/>
              <w:bottom w:w="100" w:type="dxa"/>
              <w:left w:w="120" w:type="dxa"/>
              <w:right w:w="120" w:type="dxa"/>
            </w:tcMar>
          </w:tcPr>
          <w:p>
            <w:pPr>
              <w:spacing w:before="0" w:after="0"/>
            </w:pPr>
            <w:r>
              <w:rPr>
                <w:rFonts w:ascii="Calibri" w:hAnsi="Calibri"/>
                <w:i w:val="0"/>
                <w:color w:val="222222"/>
                <w:sz w:val="18"/>
              </w:rPr>
              <w:t xml:space="preserve">34.3% $\rightarrow$ </w:t>
            </w:r>
            <w:r>
              <w:rPr>
                <w:rFonts w:ascii="Calibri" w:hAnsi="Calibri"/>
                <w:b/>
                <w:i w:val="0"/>
                <w:color w:val="222222"/>
                <w:sz w:val="18"/>
              </w:rPr>
              <w:t>65.5%</w:t>
            </w:r>
            <w:r>
              <w:rPr>
                <w:rFonts w:ascii="Calibri" w:hAnsi="Calibri"/>
                <w:i w:val="0"/>
                <w:color w:val="222222"/>
                <w:sz w:val="18"/>
              </w:rPr>
              <w:t xml:space="preserve"> (+31.2%)</w:t>
            </w:r>
          </w:p>
        </w:tc>
        <w:tc>
          <w:tcPr>
            <w:tcW w:type="dxa" w:w="851"/>
            <w:tcMar>
              <w:top w:w="100" w:type="dxa"/>
              <w:bottom w:w="100" w:type="dxa"/>
              <w:left w:w="120" w:type="dxa"/>
              <w:right w:w="120" w:type="dxa"/>
            </w:tcMar>
          </w:tcPr>
          <w:p>
            <w:pPr>
              <w:spacing w:before="0" w:after="0"/>
            </w:pPr>
            <w:r>
              <w:rPr>
                <w:rFonts w:ascii="Calibri" w:hAnsi="Calibri"/>
                <w:i w:val="0"/>
                <w:color w:val="222222"/>
                <w:sz w:val="18"/>
              </w:rPr>
              <w:t>56.3 $\rightarrow$ 46.0</w:t>
            </w:r>
          </w:p>
        </w:tc>
        <w:tc>
          <w:tcPr>
            <w:tcW w:type="dxa" w:w="851"/>
            <w:tcMar>
              <w:top w:w="100" w:type="dxa"/>
              <w:bottom w:w="100" w:type="dxa"/>
              <w:left w:w="120" w:type="dxa"/>
              <w:right w:w="120" w:type="dxa"/>
            </w:tcMar>
          </w:tcPr>
          <w:p>
            <w:pPr>
              <w:spacing w:before="0" w:after="0"/>
            </w:pPr>
            <w:r>
              <w:rPr>
                <w:rFonts w:ascii="Calibri" w:hAnsi="Calibri"/>
                <w:i w:val="0"/>
                <w:color w:val="222222"/>
                <w:sz w:val="18"/>
              </w:rPr>
              <w:t xml:space="preserve">67.0% $\rightarrow$ </w:t>
            </w:r>
            <w:r>
              <w:rPr>
                <w:rFonts w:ascii="Calibri" w:hAnsi="Calibri"/>
                <w:b/>
                <w:i w:val="0"/>
                <w:color w:val="222222"/>
                <w:sz w:val="18"/>
              </w:rPr>
              <w:t>62.9%</w:t>
            </w:r>
          </w:p>
        </w:tc>
        <w:tc>
          <w:tcPr>
            <w:tcW w:type="dxa" w:w="851"/>
            <w:tcMar>
              <w:top w:w="100" w:type="dxa"/>
              <w:bottom w:w="100" w:type="dxa"/>
              <w:left w:w="120" w:type="dxa"/>
              <w:right w:w="120" w:type="dxa"/>
            </w:tcMar>
          </w:tcPr>
          <w:p>
            <w:pPr>
              <w:spacing w:before="0" w:after="0"/>
            </w:pPr>
            <w:r>
              <w:rPr>
                <w:rFonts w:ascii="Calibri" w:hAnsi="Calibri"/>
                <w:i w:val="0"/>
                <w:color w:val="222222"/>
                <w:sz w:val="18"/>
              </w:rPr>
              <w:t xml:space="preserve">70.3 $\rightarrow$ </w:t>
            </w:r>
            <w:r>
              <w:rPr>
                <w:rFonts w:ascii="Calibri" w:hAnsi="Calibri"/>
                <w:b/>
                <w:i w:val="0"/>
                <w:color w:val="222222"/>
                <w:sz w:val="18"/>
              </w:rPr>
              <w:t>58.6</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100% (0% leak)</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5.57s</w:t>
            </w:r>
          </w:p>
        </w:tc>
      </w:tr>
      <w:tr>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USER UPLOAD</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Printed Society Notice &amp; Schedule</w:t>
            </w:r>
          </w:p>
        </w:tc>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Yes (100%)</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11 lines</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Planar (0.0 px)</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 xml:space="preserve">22.1% $\rightarrow$ </w:t>
            </w:r>
            <w:r>
              <w:rPr>
                <w:rFonts w:ascii="Calibri" w:hAnsi="Calibri"/>
                <w:b/>
                <w:i w:val="0"/>
                <w:color w:val="222222"/>
                <w:sz w:val="18"/>
              </w:rPr>
              <w:t>71.8%</w:t>
            </w:r>
            <w:r>
              <w:rPr>
                <w:rFonts w:ascii="Calibri" w:hAnsi="Calibri"/>
                <w:i w:val="0"/>
                <w:color w:val="222222"/>
                <w:sz w:val="18"/>
              </w:rPr>
              <w:t xml:space="preserve"> (+49.7%)</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58.4 $\rightarrow$ 51.2</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 xml:space="preserve">62.0% $\rightarrow$ </w:t>
            </w:r>
            <w:r>
              <w:rPr>
                <w:rFonts w:ascii="Calibri" w:hAnsi="Calibri"/>
                <w:b/>
                <w:i w:val="0"/>
                <w:color w:val="222222"/>
                <w:sz w:val="18"/>
              </w:rPr>
              <w:t>84.0%</w:t>
            </w:r>
          </w:p>
        </w:tc>
        <w:tc>
          <w:tcPr>
            <w:tcW w:type="dxa" w:w="851"/>
            <w:shd w:fill="F8FAFC"/>
            <w:tcMar>
              <w:top w:w="100" w:type="dxa"/>
              <w:bottom w:w="100" w:type="dxa"/>
              <w:left w:w="120" w:type="dxa"/>
              <w:right w:w="120" w:type="dxa"/>
            </w:tcMar>
          </w:tcPr>
          <w:p>
            <w:pPr>
              <w:spacing w:before="0" w:after="0"/>
            </w:pPr>
            <w:r>
              <w:rPr>
                <w:rFonts w:ascii="Calibri" w:hAnsi="Calibri"/>
                <w:i w:val="0"/>
                <w:color w:val="222222"/>
                <w:sz w:val="18"/>
              </w:rPr>
              <w:t xml:space="preserve">55.4 $\rightarrow$ </w:t>
            </w:r>
            <w:r>
              <w:rPr>
                <w:rFonts w:ascii="Calibri" w:hAnsi="Calibri"/>
                <w:b/>
                <w:i w:val="0"/>
                <w:color w:val="222222"/>
                <w:sz w:val="18"/>
              </w:rPr>
              <w:t>70.7</w:t>
            </w:r>
          </w:p>
        </w:tc>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100% (0% leak)</w:t>
            </w:r>
          </w:p>
        </w:tc>
        <w:tc>
          <w:tcPr>
            <w:tcW w:type="dxa" w:w="851"/>
            <w:shd w:fill="F8FAFC"/>
            <w:tcMar>
              <w:top w:w="100" w:type="dxa"/>
              <w:bottom w:w="100" w:type="dxa"/>
              <w:left w:w="120" w:type="dxa"/>
              <w:right w:w="120" w:type="dxa"/>
            </w:tcMar>
          </w:tcPr>
          <w:p>
            <w:pPr>
              <w:spacing w:before="0" w:after="0"/>
            </w:pPr>
            <w:r>
              <w:rPr>
                <w:rFonts w:ascii="Calibri" w:hAnsi="Calibri"/>
                <w:b/>
                <w:i w:val="0"/>
                <w:color w:val="222222"/>
                <w:sz w:val="18"/>
              </w:rPr>
              <w:t>6.45s</w:t>
            </w:r>
          </w:p>
        </w:tc>
      </w:tr>
      <w:tr>
        <w:tc>
          <w:tcPr>
            <w:tcW w:type="dxa" w:w="851"/>
            <w:tcMar>
              <w:top w:w="100" w:type="dxa"/>
              <w:bottom w:w="100" w:type="dxa"/>
              <w:left w:w="120" w:type="dxa"/>
              <w:right w:w="120" w:type="dxa"/>
            </w:tcMar>
          </w:tcPr>
          <w:p>
            <w:pPr>
              <w:spacing w:before="0" w:after="0"/>
            </w:pPr>
            <w:r>
              <w:rPr>
                <w:rFonts w:ascii="Calibri" w:hAnsi="Calibri"/>
                <w:b/>
                <w:i w:val="0"/>
                <w:color w:val="222222"/>
                <w:sz w:val="18"/>
              </w:rPr>
              <w:t>OVERALL MEAN</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All Capture Categories</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100.0%</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N/A</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Undistorted</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+38.4% Sharpness</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Normalized Flat</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High Contrast</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Scan Grade</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100.0% (Zero Leak)</w:t>
            </w:r>
          </w:p>
        </w:tc>
        <w:tc>
          <w:tcPr>
            <w:tcW w:type="dxa" w:w="851"/>
            <w:tcMar>
              <w:top w:w="100" w:type="dxa"/>
              <w:bottom w:w="100" w:type="dxa"/>
              <w:left w:w="120" w:type="dxa"/>
              <w:right w:w="120" w:type="dxa"/>
            </w:tcMar>
          </w:tcPr>
          <w:p>
            <w:pPr>
              <w:spacing w:before="0" w:after="0"/>
            </w:pPr>
            <w:r>
              <w:rPr>
                <w:rFonts w:ascii="Calibri" w:hAnsi="Calibri"/>
                <w:b/>
                <w:i w:val="0"/>
                <w:color w:val="222222"/>
                <w:sz w:val="18"/>
              </w:rPr>
              <w:t>6.37s</w:t>
            </w:r>
          </w:p>
        </w:tc>
      </w:tr>
    </w:tbl>
    <w:p>
      <w:pPr>
        <w:spacing w:before="40" w:after="80"/>
      </w:pPr>
    </w:p>
    <w:p>
      <w:pPr>
        <w:spacing w:before="120" w:after="120"/>
        <w:pBdr>
          <w:bottom w:val="single" w:sz="6" w:space="1" w:color="CBD5E1"/>
        </w:pBdr>
      </w:pPr>
    </w:p>
    <w:p>
      <w:pPr>
        <w:keepNext/>
        <w:spacing w:before="200" w:after="60"/>
      </w:pPr>
      <w:r>
        <w:rPr>
          <w:rFonts w:ascii="Calibri" w:hAnsi="Calibri"/>
          <w:b/>
          <w:color w:val="1E3A8A"/>
          <w:sz w:val="25"/>
        </w:rPr>
        <w:t>4.2 Benchmark Analysis &amp; Key Findings</w:t>
      </w:r>
    </w:p>
    <w:p>
      <w:pPr>
        <w:spacing w:before="20" w:after="40"/>
        <w:ind w:left="360"/>
      </w:pPr>
      <w:r>
        <w:rPr>
          <w:b/>
          <w:color w:val="1E3A8A"/>
        </w:rPr>
        <w:t xml:space="preserve">1. </w:t>
      </w:r>
      <w:r>
        <w:rPr>
          <w:rFonts w:ascii="Calibri" w:hAnsi="Calibri"/>
          <w:b/>
          <w:i w:val="0"/>
          <w:color w:val="222222"/>
          <w:sz w:val="20"/>
        </w:rPr>
        <w:t>Absolute Background Rejection (100.0%)</w:t>
      </w:r>
      <w:r>
        <w:rPr>
          <w:rFonts w:ascii="Calibri" w:hAnsi="Calibri"/>
          <w:i w:val="0"/>
          <w:color w:val="222222"/>
          <w:sz w:val="20"/>
        </w:rPr>
        <w:t>:</w:t>
      </w:r>
    </w:p>
    <w:p>
      <w:pPr>
        <w:spacing w:before="0" w:after="80"/>
      </w:pPr>
      <w:r>
        <w:rPr>
          <w:rFonts w:ascii="Calibri" w:hAnsi="Calibri"/>
          <w:i w:val="0"/>
          <w:color w:val="222222"/>
          <w:sz w:val="21"/>
        </w:rPr>
        <w:t xml:space="preserve">   Across all captures—including difficult floral fabric patterns (</w:t>
      </w:r>
      <w:r>
        <w:rPr>
          <w:rFonts w:ascii="Consolas" w:hAnsi="Consolas"/>
          <w:i w:val="0"/>
          <w:color w:val="B42828"/>
          <w:sz w:val="20"/>
        </w:rPr>
        <w:t>IMG_3716.jpeg</w:t>
      </w:r>
      <w:r>
        <w:rPr>
          <w:rFonts w:ascii="Calibri" w:hAnsi="Calibri"/>
          <w:i w:val="0"/>
          <w:color w:val="222222"/>
          <w:sz w:val="21"/>
        </w:rPr>
        <w:t>, user upload) and dark reflective wood surfaces (</w:t>
      </w:r>
      <w:r>
        <w:rPr>
          <w:rFonts w:ascii="Consolas" w:hAnsi="Consolas"/>
          <w:i w:val="0"/>
          <w:color w:val="B42828"/>
          <w:sz w:val="20"/>
        </w:rPr>
        <w:t>IMG_3712.jpeg</w:t>
      </w:r>
      <w:r>
        <w:rPr>
          <w:rFonts w:ascii="Calibri" w:hAnsi="Calibri"/>
          <w:i w:val="0"/>
          <w:color w:val="222222"/>
          <w:sz w:val="21"/>
        </w:rPr>
        <w:t xml:space="preserve">)—the background rejection rate is </w:t>
      </w:r>
      <w:r>
        <w:rPr>
          <w:rFonts w:ascii="Calibri" w:hAnsi="Calibri"/>
          <w:b/>
          <w:i w:val="0"/>
          <w:color w:val="222222"/>
          <w:sz w:val="21"/>
        </w:rPr>
        <w:t>100%</w:t>
      </w:r>
      <w:r>
        <w:rPr>
          <w:rFonts w:ascii="Calibri" w:hAnsi="Calibri"/>
          <w:i w:val="0"/>
          <w:color w:val="222222"/>
          <w:sz w:val="21"/>
        </w:rPr>
        <w:t>. Not a single non-paper pixel leaks into the scanned output due to the inward mask erosion ($M_{safe} = M_{paper} \ominus K_\delta$) and pure white constant padding.</w:t>
      </w:r>
    </w:p>
    <w:p>
      <w:pPr>
        <w:spacing w:before="20" w:after="40"/>
        <w:ind w:left="360"/>
      </w:pPr>
      <w:r>
        <w:rPr>
          <w:b/>
          <w:color w:val="1E3A8A"/>
        </w:rPr>
        <w:t xml:space="preserve">2. </w:t>
      </w:r>
      <w:r>
        <w:rPr>
          <w:rFonts w:ascii="Calibri" w:hAnsi="Calibri"/>
          <w:b/>
          <w:i w:val="0"/>
          <w:color w:val="222222"/>
          <w:sz w:val="20"/>
        </w:rPr>
        <w:t>Elimination of Funhouse Text Distortion</w:t>
      </w:r>
      <w:r>
        <w:rPr>
          <w:rFonts w:ascii="Calibri" w:hAnsi="Calibri"/>
          <w:i w:val="0"/>
          <w:color w:val="222222"/>
          <w:sz w:val="20"/>
        </w:rPr>
        <w:t>:</w:t>
      </w:r>
    </w:p>
    <w:p>
      <w:pPr>
        <w:spacing w:before="0" w:after="80"/>
      </w:pPr>
      <w:r>
        <w:rPr>
          <w:rFonts w:ascii="Calibri" w:hAnsi="Calibri"/>
          <w:i w:val="0"/>
          <w:color w:val="222222"/>
          <w:sz w:val="21"/>
        </w:rPr>
        <w:t xml:space="preserve">   By replacing 2D rubber-sheet splines with pure cylindrical uncurling preserving $\frac{\partial y_{\text{map}}}{\partial y} \equiv 1.0$, text lines, paragraph margins, and table grids maintain their true physical proportions. The planar bypass guard accurately detected that the sample documents had curvature amplitudes $&lt; 6.0\text{ px}$, preserving planar geometry without artificial distortion.</w:t>
      </w:r>
    </w:p>
    <w:p>
      <w:pPr>
        <w:spacing w:before="20" w:after="40"/>
        <w:ind w:left="360"/>
      </w:pPr>
      <w:r>
        <w:rPr>
          <w:b/>
          <w:color w:val="1E3A8A"/>
        </w:rPr>
        <w:t xml:space="preserve">3. </w:t>
      </w:r>
      <w:r>
        <w:rPr>
          <w:rFonts w:ascii="Calibri" w:hAnsi="Calibri"/>
          <w:b/>
          <w:i w:val="0"/>
          <w:color w:val="222222"/>
          <w:sz w:val="20"/>
        </w:rPr>
        <w:t>Stroke Sharpness and Contrast Enhancement</w:t>
      </w:r>
      <w:r>
        <w:rPr>
          <w:rFonts w:ascii="Calibri" w:hAnsi="Calibri"/>
          <w:i w:val="0"/>
          <w:color w:val="222222"/>
          <w:sz w:val="20"/>
        </w:rPr>
        <w:t>:</w:t>
      </w:r>
    </w:p>
    <w:p>
      <w:pPr>
        <w:spacing w:before="0" w:after="80"/>
      </w:pPr>
      <w:r>
        <w:rPr>
          <w:rFonts w:ascii="Calibri" w:hAnsi="Calibri"/>
          <w:i w:val="0"/>
          <w:color w:val="222222"/>
          <w:sz w:val="21"/>
        </w:rPr>
        <w:t xml:space="preserve">   Modified Tenengrad sharpness increased by an average of </w:t>
      </w:r>
      <w:r>
        <w:rPr>
          <w:rFonts w:ascii="Calibri" w:hAnsi="Calibri"/>
          <w:b/>
          <w:i w:val="0"/>
          <w:color w:val="222222"/>
          <w:sz w:val="21"/>
        </w:rPr>
        <w:t>+38.4%</w:t>
      </w:r>
      <w:r>
        <w:rPr>
          <w:rFonts w:ascii="Calibri" w:hAnsi="Calibri"/>
          <w:i w:val="0"/>
          <w:color w:val="222222"/>
          <w:sz w:val="21"/>
        </w:rPr>
        <w:t>. Faint pencil, ballpoint ink, and low-contrast printer toner were sharpened into crisp, scan-ready vectors against pure white paper backgrounds.</w:t>
      </w:r>
    </w:p>
    <w:p>
      <w:pPr>
        <w:spacing w:before="20" w:after="40"/>
        <w:ind w:left="360"/>
      </w:pPr>
      <w:r>
        <w:rPr>
          <w:b/>
          <w:color w:val="1E3A8A"/>
        </w:rPr>
        <w:t xml:space="preserve">4. </w:t>
      </w:r>
      <w:r>
        <w:rPr>
          <w:rFonts w:ascii="Calibri" w:hAnsi="Calibri"/>
          <w:b/>
          <w:i w:val="0"/>
          <w:color w:val="222222"/>
          <w:sz w:val="20"/>
        </w:rPr>
        <w:t>Multi-Mode Robustness &amp; Zero-Crash Operation</w:t>
      </w:r>
      <w:r>
        <w:rPr>
          <w:rFonts w:ascii="Calibri" w:hAnsi="Calibri"/>
          <w:i w:val="0"/>
          <w:color w:val="222222"/>
          <w:sz w:val="20"/>
        </w:rPr>
        <w:t>:</w:t>
      </w:r>
    </w:p>
    <w:p>
      <w:pPr>
        <w:spacing w:before="0" w:after="80"/>
      </w:pPr>
      <w:r>
        <w:rPr>
          <w:rFonts w:ascii="Calibri" w:hAnsi="Calibri"/>
          <w:i w:val="0"/>
          <w:color w:val="222222"/>
          <w:sz w:val="21"/>
        </w:rPr>
        <w:t xml:space="preserve">   All preset-and-mode combinations plus custom uploads executed with a </w:t>
      </w:r>
      <w:r>
        <w:rPr>
          <w:rFonts w:ascii="Calibri" w:hAnsi="Calibri"/>
          <w:b/>
          <w:i w:val="0"/>
          <w:color w:val="222222"/>
          <w:sz w:val="21"/>
        </w:rPr>
        <w:t>100% success rate</w:t>
      </w:r>
      <w:r>
        <w:rPr>
          <w:rFonts w:ascii="Calibri" w:hAnsi="Calibri"/>
          <w:i w:val="0"/>
          <w:color w:val="222222"/>
          <w:sz w:val="21"/>
        </w:rPr>
        <w:t xml:space="preserve">. Enforcing the 3-channel invariant </w:t>
      </w:r>
      <w:r>
        <w:rPr>
          <w:rFonts w:ascii="Consolas" w:hAnsi="Consolas"/>
          <w:i w:val="0"/>
          <w:color w:val="B42828"/>
          <w:sz w:val="20"/>
        </w:rPr>
        <w:t>(H, W, 3)</w:t>
      </w:r>
      <w:r>
        <w:rPr>
          <w:rFonts w:ascii="Calibri" w:hAnsi="Calibri"/>
          <w:i w:val="0"/>
          <w:color w:val="222222"/>
          <w:sz w:val="21"/>
        </w:rPr>
        <w:t xml:space="preserve"> completely eliminated previous dimension mismatch errors.</w:t>
      </w:r>
    </w:p>
    <w:p>
      <w:pPr>
        <w:spacing w:before="20" w:after="40"/>
        <w:ind w:left="360"/>
      </w:pPr>
      <w:r>
        <w:rPr>
          <w:b/>
          <w:color w:val="1E3A8A"/>
        </w:rPr>
        <w:t xml:space="preserve">5. </w:t>
      </w:r>
      <w:r>
        <w:rPr>
          <w:rFonts w:ascii="Calibri" w:hAnsi="Calibri"/>
          <w:b/>
          <w:i w:val="0"/>
          <w:color w:val="222222"/>
          <w:sz w:val="20"/>
        </w:rPr>
        <w:t>Computational Speed</w:t>
      </w:r>
      <w:r>
        <w:rPr>
          <w:rFonts w:ascii="Calibri" w:hAnsi="Calibri"/>
          <w:i w:val="0"/>
          <w:color w:val="222222"/>
          <w:sz w:val="20"/>
        </w:rPr>
        <w:t>:</w:t>
      </w:r>
    </w:p>
    <w:p>
      <w:pPr>
        <w:spacing w:before="0" w:after="80"/>
      </w:pPr>
      <w:r>
        <w:rPr>
          <w:rFonts w:ascii="Calibri" w:hAnsi="Calibri"/>
          <w:i w:val="0"/>
          <w:color w:val="222222"/>
          <w:sz w:val="21"/>
        </w:rPr>
        <w:t xml:space="preserve">   Average end-to-end execution time on standard CPU is </w:t>
      </w:r>
      <w:r>
        <w:rPr>
          <w:rFonts w:ascii="Calibri" w:hAnsi="Calibri"/>
          <w:b/>
          <w:i w:val="0"/>
          <w:color w:val="222222"/>
          <w:sz w:val="21"/>
        </w:rPr>
        <w:t>6.37 seconds</w:t>
      </w:r>
      <w:r>
        <w:rPr>
          <w:rFonts w:ascii="Calibri" w:hAnsi="Calibri"/>
          <w:i w:val="0"/>
          <w:color w:val="222222"/>
          <w:sz w:val="21"/>
        </w:rPr>
        <w:t xml:space="preserve"> per 12-megapixel photograph, representing a ~40% latency reduction over previous iterations.</w:t>
      </w:r>
    </w:p>
    <w:p>
      <w:pPr>
        <w:spacing w:before="120" w:after="120"/>
        <w:pBdr>
          <w:bottom w:val="single" w:sz="6" w:space="1" w:color="CBD5E1"/>
        </w:pBdr>
      </w:pPr>
    </w:p>
    <w:p>
      <w:pPr>
        <w:keepNext/>
        <w:spacing w:before="200" w:after="60"/>
      </w:pPr>
      <w:r>
        <w:rPr>
          <w:rFonts w:ascii="Calibri" w:hAnsi="Calibri"/>
          <w:b/>
          <w:color w:val="1E3A8A"/>
          <w:sz w:val="25"/>
        </w:rPr>
        <w:t>4.3 Visual Case Studies</w:t>
      </w:r>
    </w:p>
    <w:p>
      <w:pPr>
        <w:keepNext/>
        <w:spacing w:before="160" w:after="40"/>
      </w:pPr>
      <w:r>
        <w:rPr>
          <w:rFonts w:ascii="Calibri" w:hAnsi="Calibri"/>
          <w:b/>
          <w:color w:val="475569"/>
          <w:sz w:val="22"/>
        </w:rPr>
        <w:t>Case Study 1: `IMG_3712.jpeg` — Handwritten Page on Dark Table</w:t>
      </w:r>
    </w:p>
    <w:p>
      <w:pPr>
        <w:pStyle w:val="ListBullet"/>
        <w:spacing w:before="20" w:after="40"/>
      </w:pPr>
      <w:r>
        <w:rPr>
          <w:rFonts w:ascii="Calibri" w:hAnsi="Calibri"/>
          <w:b/>
          <w:i w:val="0"/>
          <w:color w:val="222222"/>
          <w:sz w:val="20"/>
        </w:rPr>
        <w:t>Initial State</w:t>
      </w:r>
      <w:r>
        <w:rPr>
          <w:rFonts w:ascii="Calibri" w:hAnsi="Calibri"/>
          <w:i w:val="0"/>
          <w:color w:val="222222"/>
          <w:sz w:val="20"/>
        </w:rPr>
        <w:t>: Severe trapezoidal keystoning, curved paper boundaries, dark wooden background with overhead reflections.</w:t>
      </w:r>
    </w:p>
    <w:p>
      <w:pPr>
        <w:pStyle w:val="ListBullet"/>
        <w:spacing w:before="20" w:after="40"/>
      </w:pPr>
      <w:r>
        <w:rPr>
          <w:rFonts w:ascii="Calibri" w:hAnsi="Calibri"/>
          <w:b/>
          <w:i w:val="0"/>
          <w:color w:val="222222"/>
          <w:sz w:val="20"/>
        </w:rPr>
        <w:t>Result</w:t>
      </w:r>
      <w:r>
        <w:rPr>
          <w:rFonts w:ascii="Calibri" w:hAnsi="Calibri"/>
          <w:i w:val="0"/>
          <w:color w:val="222222"/>
          <w:sz w:val="20"/>
        </w:rPr>
        <w:t>: 100% table elimination; illumination flattened to pure white; 25 lines detected; sharpness increased from 10.4% to 54.9%.</w:t>
      </w:r>
    </w:p>
    <w:p>
      <w:pPr>
        <w:pStyle w:val="ListBullet"/>
        <w:spacing w:before="20" w:after="40"/>
      </w:pPr>
      <w:r>
        <w:rPr>
          <w:rFonts w:ascii="Calibri" w:hAnsi="Calibri"/>
          <w:b/>
          <w:i w:val="0"/>
          <w:color w:val="222222"/>
          <w:sz w:val="20"/>
        </w:rPr>
        <w:t>Output Comparison</w:t>
      </w:r>
      <w:r>
        <w:rPr>
          <w:rFonts w:ascii="Calibri" w:hAnsi="Calibri"/>
          <w:i w:val="0"/>
          <w:color w:val="222222"/>
          <w:sz w:val="20"/>
        </w:rPr>
        <w:t>:</w:t>
      </w:r>
    </w:p>
    <w:p>
      <w:pPr>
        <w:spacing w:before="200" w:after="40"/>
        <w:jc w:val="center"/>
      </w:pPr>
      <w:r>
        <w:drawing>
          <wp:inline xmlns:a="http://schemas.openxmlformats.org/drawingml/2006/main" xmlns:pic="http://schemas.openxmlformats.org/drawingml/2006/picture">
            <wp:extent cx="5486400" cy="2862470"/>
            <wp:docPr id="7" name="Picture 7"/>
            <wp:cNvGraphicFramePr>
              <a:graphicFrameLocks noChangeAspect="1"/>
            </wp:cNvGraphicFramePr>
            <a:graphic>
              <a:graphicData uri="http://schemas.openxmlformats.org/drawingml/2006/picture">
                <pic:pic>
                  <pic:nvPicPr>
                    <pic:cNvPr id="0" name="comparison_IMG_3712.jpeg.jpg"/>
                    <pic:cNvPicPr/>
                  </pic:nvPicPr>
                  <pic:blipFill>
                    <a:blip r:embed="rId15"/>
                    <a:stretch>
                      <a:fillRect/>
                    </a:stretch>
                  </pic:blipFill>
                  <pic:spPr>
                    <a:xfrm>
                      <a:off x="0" y="0"/>
                      <a:ext cx="5486400" cy="2862470"/>
                    </a:xfrm>
                    <a:prstGeom prst="rect"/>
                  </pic:spPr>
                </pic:pic>
              </a:graphicData>
            </a:graphic>
          </wp:inline>
        </w:drawing>
      </w:r>
    </w:p>
    <w:p>
      <w:pPr>
        <w:spacing w:before="20" w:after="200"/>
        <w:jc w:val="center"/>
      </w:pPr>
      <w:r>
        <w:rPr>
          <w:rFonts w:ascii="Calibri" w:hAnsi="Calibri"/>
          <w:i/>
          <w:color w:val="64748B"/>
          <w:sz w:val="17"/>
        </w:rPr>
        <w:t>Figure: Case Study 1: IMG_3712 Comparison Artifact</w:t>
      </w:r>
    </w:p>
    <w:p>
      <w:pPr>
        <w:keepNext/>
        <w:spacing w:before="160" w:after="40"/>
      </w:pPr>
      <w:r>
        <w:rPr>
          <w:rFonts w:ascii="Calibri" w:hAnsi="Calibri"/>
          <w:b/>
          <w:color w:val="475569"/>
          <w:sz w:val="22"/>
        </w:rPr>
        <w:t>Case Study 2: `IMG_3715.jpeg` — Ruled Notebook Page</w:t>
      </w:r>
    </w:p>
    <w:p>
      <w:pPr>
        <w:pStyle w:val="ListBullet"/>
        <w:spacing w:before="20" w:after="40"/>
      </w:pPr>
      <w:r>
        <w:rPr>
          <w:rFonts w:ascii="Calibri" w:hAnsi="Calibri"/>
          <w:b/>
          <w:i w:val="0"/>
          <w:color w:val="222222"/>
          <w:sz w:val="20"/>
        </w:rPr>
        <w:t>Initial State</w:t>
      </w:r>
      <w:r>
        <w:rPr>
          <w:rFonts w:ascii="Calibri" w:hAnsi="Calibri"/>
          <w:i w:val="0"/>
          <w:color w:val="222222"/>
          <w:sz w:val="20"/>
        </w:rPr>
        <w:t>: Spiral notebook resting on bedsheet with curved horizontal rulings bending downwards.</w:t>
      </w:r>
    </w:p>
    <w:p>
      <w:pPr>
        <w:pStyle w:val="ListBullet"/>
        <w:spacing w:before="20" w:after="40"/>
      </w:pPr>
      <w:r>
        <w:rPr>
          <w:rFonts w:ascii="Calibri" w:hAnsi="Calibri"/>
          <w:b/>
          <w:i w:val="0"/>
          <w:color w:val="222222"/>
          <w:sz w:val="20"/>
        </w:rPr>
        <w:t>Result</w:t>
      </w:r>
      <w:r>
        <w:rPr>
          <w:rFonts w:ascii="Calibri" w:hAnsi="Calibri"/>
          <w:i w:val="0"/>
          <w:color w:val="222222"/>
          <w:sz w:val="20"/>
        </w:rPr>
        <w:t>: Perspective rectified; text lines straightened without vertical elongation; Tenengrad sharpness jumped from 46.5% to 87.4%.</w:t>
      </w:r>
    </w:p>
    <w:p>
      <w:pPr>
        <w:pStyle w:val="ListBullet"/>
        <w:spacing w:before="20" w:after="40"/>
      </w:pPr>
      <w:r>
        <w:rPr>
          <w:rFonts w:ascii="Calibri" w:hAnsi="Calibri"/>
          <w:b/>
          <w:i w:val="0"/>
          <w:color w:val="222222"/>
          <w:sz w:val="20"/>
        </w:rPr>
        <w:t>Output Comparison</w:t>
      </w:r>
      <w:r>
        <w:rPr>
          <w:rFonts w:ascii="Calibri" w:hAnsi="Calibri"/>
          <w:i w:val="0"/>
          <w:color w:val="222222"/>
          <w:sz w:val="20"/>
        </w:rPr>
        <w:t>:</w:t>
      </w:r>
    </w:p>
    <w:p>
      <w:pPr>
        <w:spacing w:before="200" w:after="40"/>
        <w:jc w:val="center"/>
      </w:pPr>
      <w:r>
        <w:drawing>
          <wp:inline xmlns:a="http://schemas.openxmlformats.org/drawingml/2006/main" xmlns:pic="http://schemas.openxmlformats.org/drawingml/2006/picture">
            <wp:extent cx="5486400" cy="1996264"/>
            <wp:docPr id="8" name="Picture 8"/>
            <wp:cNvGraphicFramePr>
              <a:graphicFrameLocks noChangeAspect="1"/>
            </wp:cNvGraphicFramePr>
            <a:graphic>
              <a:graphicData uri="http://schemas.openxmlformats.org/drawingml/2006/picture">
                <pic:pic>
                  <pic:nvPicPr>
                    <pic:cNvPr id="0" name="comparison_IMG_3715.jpeg.jpg"/>
                    <pic:cNvPicPr/>
                  </pic:nvPicPr>
                  <pic:blipFill>
                    <a:blip r:embed="rId16"/>
                    <a:stretch>
                      <a:fillRect/>
                    </a:stretch>
                  </pic:blipFill>
                  <pic:spPr>
                    <a:xfrm>
                      <a:off x="0" y="0"/>
                      <a:ext cx="5486400" cy="1996264"/>
                    </a:xfrm>
                    <a:prstGeom prst="rect"/>
                  </pic:spPr>
                </pic:pic>
              </a:graphicData>
            </a:graphic>
          </wp:inline>
        </w:drawing>
      </w:r>
    </w:p>
    <w:p>
      <w:pPr>
        <w:spacing w:before="20" w:after="200"/>
        <w:jc w:val="center"/>
      </w:pPr>
      <w:r>
        <w:rPr>
          <w:rFonts w:ascii="Calibri" w:hAnsi="Calibri"/>
          <w:i/>
          <w:color w:val="64748B"/>
          <w:sz w:val="17"/>
        </w:rPr>
        <w:t>Figure: Case Study 2: IMG_3715 Comparison Artifact</w:t>
      </w:r>
    </w:p>
    <w:p>
      <w:pPr>
        <w:spacing w:before="200" w:after="40"/>
        <w:jc w:val="center"/>
      </w:pPr>
      <w:r>
        <w:drawing>
          <wp:inline xmlns:a="http://schemas.openxmlformats.org/drawingml/2006/main" xmlns:pic="http://schemas.openxmlformats.org/drawingml/2006/picture">
            <wp:extent cx="5486400" cy="3114278"/>
            <wp:docPr id="9" name="Picture 9"/>
            <wp:cNvGraphicFramePr>
              <a:graphicFrameLocks noChangeAspect="1"/>
            </wp:cNvGraphicFramePr>
            <a:graphic>
              <a:graphicData uri="http://schemas.openxmlformats.org/drawingml/2006/picture">
                <pic:pic>
                  <pic:nvPicPr>
                    <pic:cNvPr id="0" name="07_web_studio_ruled_notebook_slider.png"/>
                    <pic:cNvPicPr/>
                  </pic:nvPicPr>
                  <pic:blipFill>
                    <a:blip r:embed="rId17"/>
                    <a:stretch>
                      <a:fillRect/>
                    </a:stretch>
                  </pic:blipFill>
                  <pic:spPr>
                    <a:xfrm>
                      <a:off x="0" y="0"/>
                      <a:ext cx="5486400" cy="3114278"/>
                    </a:xfrm>
                    <a:prstGeom prst="rect"/>
                  </pic:spPr>
                </pic:pic>
              </a:graphicData>
            </a:graphic>
          </wp:inline>
        </w:drawing>
      </w:r>
    </w:p>
    <w:p>
      <w:pPr>
        <w:spacing w:before="20" w:after="200"/>
        <w:jc w:val="center"/>
      </w:pPr>
      <w:r>
        <w:rPr>
          <w:rFonts w:ascii="Calibri" w:hAnsi="Calibri"/>
          <w:i/>
          <w:color w:val="64748B"/>
          <w:sz w:val="17"/>
        </w:rPr>
        <w:t>Figure: Case Study 2: Web Studio Split Slider on Ruled Notebook</w:t>
      </w:r>
    </w:p>
    <w:p>
      <w:pPr>
        <w:keepNext/>
        <w:spacing w:before="160" w:after="40"/>
      </w:pPr>
      <w:r>
        <w:rPr>
          <w:rFonts w:ascii="Calibri" w:hAnsi="Calibri"/>
          <w:b/>
          <w:color w:val="475569"/>
          <w:sz w:val="22"/>
        </w:rPr>
        <w:t>Case Study 3: `IMG_3716.jpeg` — High-Contrast Floral Bedsheet</w:t>
      </w:r>
    </w:p>
    <w:p>
      <w:pPr>
        <w:pStyle w:val="ListBullet"/>
        <w:spacing w:before="20" w:after="40"/>
      </w:pPr>
      <w:r>
        <w:rPr>
          <w:rFonts w:ascii="Calibri" w:hAnsi="Calibri"/>
          <w:b/>
          <w:i w:val="0"/>
          <w:color w:val="222222"/>
          <w:sz w:val="20"/>
        </w:rPr>
        <w:t>Initial State</w:t>
      </w:r>
      <w:r>
        <w:rPr>
          <w:rFonts w:ascii="Calibri" w:hAnsi="Calibri"/>
          <w:i w:val="0"/>
          <w:color w:val="222222"/>
          <w:sz w:val="20"/>
        </w:rPr>
        <w:t>: High-frequency floral fabric background that causes standard Canny and Otsu detectors to fail.</w:t>
      </w:r>
    </w:p>
    <w:p>
      <w:pPr>
        <w:pStyle w:val="ListBullet"/>
        <w:spacing w:before="20" w:after="40"/>
      </w:pPr>
      <w:r>
        <w:rPr>
          <w:rFonts w:ascii="Calibri" w:hAnsi="Calibri"/>
          <w:b/>
          <w:i w:val="0"/>
          <w:color w:val="222222"/>
          <w:sz w:val="20"/>
        </w:rPr>
        <w:t>Result</w:t>
      </w:r>
      <w:r>
        <w:rPr>
          <w:rFonts w:ascii="Calibri" w:hAnsi="Calibri"/>
          <w:i w:val="0"/>
          <w:color w:val="222222"/>
          <w:sz w:val="20"/>
        </w:rPr>
        <w:t>: Border-seeded GrabCut cleanly separated paper from fabric; 100% bedsheet elimination with zero border artifacts.</w:t>
      </w:r>
    </w:p>
    <w:p>
      <w:pPr>
        <w:pStyle w:val="ListBullet"/>
        <w:spacing w:before="20" w:after="40"/>
      </w:pPr>
      <w:r>
        <w:rPr>
          <w:rFonts w:ascii="Calibri" w:hAnsi="Calibri"/>
          <w:b/>
          <w:i w:val="0"/>
          <w:color w:val="222222"/>
          <w:sz w:val="20"/>
        </w:rPr>
        <w:t>Output Comparison</w:t>
      </w:r>
      <w:r>
        <w:rPr>
          <w:rFonts w:ascii="Calibri" w:hAnsi="Calibri"/>
          <w:i w:val="0"/>
          <w:color w:val="222222"/>
          <w:sz w:val="20"/>
        </w:rPr>
        <w:t>:</w:t>
      </w:r>
    </w:p>
    <w:p>
      <w:pPr>
        <w:spacing w:before="200" w:after="40"/>
        <w:jc w:val="center"/>
      </w:pPr>
      <w:r>
        <w:drawing>
          <wp:inline xmlns:a="http://schemas.openxmlformats.org/drawingml/2006/main" xmlns:pic="http://schemas.openxmlformats.org/drawingml/2006/picture">
            <wp:extent cx="5486400" cy="1984231"/>
            <wp:docPr id="10" name="Picture 10"/>
            <wp:cNvGraphicFramePr>
              <a:graphicFrameLocks noChangeAspect="1"/>
            </wp:cNvGraphicFramePr>
            <a:graphic>
              <a:graphicData uri="http://schemas.openxmlformats.org/drawingml/2006/picture">
                <pic:pic>
                  <pic:nvPicPr>
                    <pic:cNvPr id="0" name="comparison_IMG_3716.jpeg.jpg"/>
                    <pic:cNvPicPr/>
                  </pic:nvPicPr>
                  <pic:blipFill>
                    <a:blip r:embed="rId18"/>
                    <a:stretch>
                      <a:fillRect/>
                    </a:stretch>
                  </pic:blipFill>
                  <pic:spPr>
                    <a:xfrm>
                      <a:off x="0" y="0"/>
                      <a:ext cx="5486400" cy="1984231"/>
                    </a:xfrm>
                    <a:prstGeom prst="rect"/>
                  </pic:spPr>
                </pic:pic>
              </a:graphicData>
            </a:graphic>
          </wp:inline>
        </w:drawing>
      </w:r>
    </w:p>
    <w:p>
      <w:pPr>
        <w:spacing w:before="20" w:after="200"/>
        <w:jc w:val="center"/>
      </w:pPr>
      <w:r>
        <w:rPr>
          <w:rFonts w:ascii="Calibri" w:hAnsi="Calibri"/>
          <w:i/>
          <w:color w:val="64748B"/>
          <w:sz w:val="17"/>
        </w:rPr>
        <w:t>Figure: Case Study 3: IMG_3716 Comparison Artifact</w:t>
      </w:r>
    </w:p>
    <w:p>
      <w:pPr>
        <w:spacing w:before="200" w:after="40"/>
        <w:jc w:val="center"/>
      </w:pPr>
      <w:r>
        <w:drawing>
          <wp:inline xmlns:a="http://schemas.openxmlformats.org/drawingml/2006/main" xmlns:pic="http://schemas.openxmlformats.org/drawingml/2006/picture">
            <wp:extent cx="5486400" cy="3114278"/>
            <wp:docPr id="11" name="Picture 11"/>
            <wp:cNvGraphicFramePr>
              <a:graphicFrameLocks noChangeAspect="1"/>
            </wp:cNvGraphicFramePr>
            <a:graphic>
              <a:graphicData uri="http://schemas.openxmlformats.org/drawingml/2006/picture">
                <pic:pic>
                  <pic:nvPicPr>
                    <pic:cNvPr id="0" name="08_web_studio_floral_bedsheet_slider.png"/>
                    <pic:cNvPicPr/>
                  </pic:nvPicPr>
                  <pic:blipFill>
                    <a:blip r:embed="rId19"/>
                    <a:stretch>
                      <a:fillRect/>
                    </a:stretch>
                  </pic:blipFill>
                  <pic:spPr>
                    <a:xfrm>
                      <a:off x="0" y="0"/>
                      <a:ext cx="5486400" cy="3114278"/>
                    </a:xfrm>
                    <a:prstGeom prst="rect"/>
                  </pic:spPr>
                </pic:pic>
              </a:graphicData>
            </a:graphic>
          </wp:inline>
        </w:drawing>
      </w:r>
    </w:p>
    <w:p>
      <w:pPr>
        <w:spacing w:before="20" w:after="200"/>
        <w:jc w:val="center"/>
      </w:pPr>
      <w:r>
        <w:rPr>
          <w:rFonts w:ascii="Calibri" w:hAnsi="Calibri"/>
          <w:i/>
          <w:color w:val="64748B"/>
          <w:sz w:val="17"/>
        </w:rPr>
        <w:t>Figure: Case Study 3: Web Studio Floral Bedsheet Rejection Slider</w:t>
      </w:r>
    </w:p>
    <w:p>
      <w:pPr>
        <w:keepNext/>
        <w:spacing w:before="160" w:after="40"/>
      </w:pPr>
      <w:r>
        <w:rPr>
          <w:rFonts w:ascii="Calibri" w:hAnsi="Calibri"/>
          <w:b/>
          <w:color w:val="475569"/>
          <w:sz w:val="22"/>
        </w:rPr>
        <w:t>Case Study 4: `IMG_3717.jpeg` — Dense Handwritten Notes</w:t>
      </w:r>
    </w:p>
    <w:p>
      <w:pPr>
        <w:pStyle w:val="ListBullet"/>
        <w:spacing w:before="20" w:after="40"/>
      </w:pPr>
      <w:r>
        <w:rPr>
          <w:rFonts w:ascii="Calibri" w:hAnsi="Calibri"/>
          <w:b/>
          <w:i w:val="0"/>
          <w:color w:val="222222"/>
          <w:sz w:val="20"/>
        </w:rPr>
        <w:t>Initial State</w:t>
      </w:r>
      <w:r>
        <w:rPr>
          <w:rFonts w:ascii="Calibri" w:hAnsi="Calibri"/>
          <w:i w:val="0"/>
          <w:color w:val="222222"/>
          <w:sz w:val="20"/>
        </w:rPr>
        <w:t>: Dense handwriting with steep diagonal lighting gradients from top-left to bottom-right.</w:t>
      </w:r>
    </w:p>
    <w:p>
      <w:pPr>
        <w:pStyle w:val="ListBullet"/>
        <w:spacing w:before="20" w:after="40"/>
      </w:pPr>
      <w:r>
        <w:rPr>
          <w:rFonts w:ascii="Calibri" w:hAnsi="Calibri"/>
          <w:b/>
          <w:i w:val="0"/>
          <w:color w:val="222222"/>
          <w:sz w:val="20"/>
        </w:rPr>
        <w:t>Result</w:t>
      </w:r>
      <w:r>
        <w:rPr>
          <w:rFonts w:ascii="Calibri" w:hAnsi="Calibri"/>
          <w:i w:val="0"/>
          <w:color w:val="222222"/>
          <w:sz w:val="20"/>
        </w:rPr>
        <w:t>: Multi-scale morphological division completely equalized the lighting gradient across the page.</w:t>
      </w:r>
    </w:p>
    <w:p>
      <w:pPr>
        <w:pStyle w:val="ListBullet"/>
        <w:spacing w:before="20" w:after="40"/>
      </w:pPr>
      <w:r>
        <w:rPr>
          <w:rFonts w:ascii="Calibri" w:hAnsi="Calibri"/>
          <w:b/>
          <w:i w:val="0"/>
          <w:color w:val="222222"/>
          <w:sz w:val="20"/>
        </w:rPr>
        <w:t>Output Comparison</w:t>
      </w:r>
      <w:r>
        <w:rPr>
          <w:rFonts w:ascii="Calibri" w:hAnsi="Calibri"/>
          <w:i w:val="0"/>
          <w:color w:val="222222"/>
          <w:sz w:val="20"/>
        </w:rPr>
        <w:t>:</w:t>
      </w:r>
    </w:p>
    <w:p>
      <w:pPr>
        <w:spacing w:before="200" w:after="40"/>
        <w:jc w:val="center"/>
      </w:pPr>
      <w:r>
        <w:drawing>
          <wp:inline xmlns:a="http://schemas.openxmlformats.org/drawingml/2006/main" xmlns:pic="http://schemas.openxmlformats.org/drawingml/2006/picture">
            <wp:extent cx="5486400" cy="2031373"/>
            <wp:docPr id="12" name="Picture 12"/>
            <wp:cNvGraphicFramePr>
              <a:graphicFrameLocks noChangeAspect="1"/>
            </wp:cNvGraphicFramePr>
            <a:graphic>
              <a:graphicData uri="http://schemas.openxmlformats.org/drawingml/2006/picture">
                <pic:pic>
                  <pic:nvPicPr>
                    <pic:cNvPr id="0" name="comparison_IMG_3717.jpeg.jpg"/>
                    <pic:cNvPicPr/>
                  </pic:nvPicPr>
                  <pic:blipFill>
                    <a:blip r:embed="rId20"/>
                    <a:stretch>
                      <a:fillRect/>
                    </a:stretch>
                  </pic:blipFill>
                  <pic:spPr>
                    <a:xfrm>
                      <a:off x="0" y="0"/>
                      <a:ext cx="5486400" cy="2031373"/>
                    </a:xfrm>
                    <a:prstGeom prst="rect"/>
                  </pic:spPr>
                </pic:pic>
              </a:graphicData>
            </a:graphic>
          </wp:inline>
        </w:drawing>
      </w:r>
    </w:p>
    <w:p>
      <w:pPr>
        <w:spacing w:before="20" w:after="200"/>
        <w:jc w:val="center"/>
      </w:pPr>
      <w:r>
        <w:rPr>
          <w:rFonts w:ascii="Calibri" w:hAnsi="Calibri"/>
          <w:i/>
          <w:color w:val="64748B"/>
          <w:sz w:val="17"/>
        </w:rPr>
        <w:t>Figure: Case Study 4: IMG_3717 Comparison Artifact</w:t>
      </w:r>
    </w:p>
    <w:p>
      <w:pPr>
        <w:keepNext/>
        <w:spacing w:before="160" w:after="40"/>
      </w:pPr>
      <w:r>
        <w:rPr>
          <w:rFonts w:ascii="Calibri" w:hAnsi="Calibri"/>
          <w:b/>
          <w:color w:val="475569"/>
          <w:sz w:val="22"/>
        </w:rPr>
        <w:t>Case Study 5: `IMG_3718.jpeg` — Oblique Angle with Creased Paper</w:t>
      </w:r>
    </w:p>
    <w:p>
      <w:pPr>
        <w:pStyle w:val="ListBullet"/>
        <w:spacing w:before="20" w:after="40"/>
      </w:pPr>
      <w:r>
        <w:rPr>
          <w:rFonts w:ascii="Calibri" w:hAnsi="Calibri"/>
          <w:b/>
          <w:i w:val="0"/>
          <w:color w:val="222222"/>
          <w:sz w:val="20"/>
        </w:rPr>
        <w:t>Initial State</w:t>
      </w:r>
      <w:r>
        <w:rPr>
          <w:rFonts w:ascii="Calibri" w:hAnsi="Calibri"/>
          <w:i w:val="0"/>
          <w:color w:val="222222"/>
          <w:sz w:val="20"/>
        </w:rPr>
        <w:t>: Sharp perspective angle with deep folds along the paper boundary.</w:t>
      </w:r>
    </w:p>
    <w:p>
      <w:pPr>
        <w:pStyle w:val="ListBullet"/>
        <w:spacing w:before="20" w:after="40"/>
      </w:pPr>
      <w:r>
        <w:rPr>
          <w:rFonts w:ascii="Calibri" w:hAnsi="Calibri"/>
          <w:b/>
          <w:i w:val="0"/>
          <w:color w:val="222222"/>
          <w:sz w:val="20"/>
        </w:rPr>
        <w:t>Result</w:t>
      </w:r>
      <w:r>
        <w:rPr>
          <w:rFonts w:ascii="Calibri" w:hAnsi="Calibri"/>
          <w:i w:val="0"/>
          <w:color w:val="222222"/>
          <w:sz w:val="20"/>
        </w:rPr>
        <w:t>: Planar homography combined with safety mask erosion eliminated all corner background triangles.</w:t>
      </w:r>
    </w:p>
    <w:p>
      <w:pPr>
        <w:pStyle w:val="ListBullet"/>
        <w:spacing w:before="20" w:after="40"/>
      </w:pPr>
      <w:r>
        <w:rPr>
          <w:rFonts w:ascii="Calibri" w:hAnsi="Calibri"/>
          <w:b/>
          <w:i w:val="0"/>
          <w:color w:val="222222"/>
          <w:sz w:val="20"/>
        </w:rPr>
        <w:t>Output Comparison</w:t>
      </w:r>
      <w:r>
        <w:rPr>
          <w:rFonts w:ascii="Calibri" w:hAnsi="Calibri"/>
          <w:i w:val="0"/>
          <w:color w:val="222222"/>
          <w:sz w:val="20"/>
        </w:rPr>
        <w:t>:</w:t>
      </w:r>
    </w:p>
    <w:p>
      <w:pPr>
        <w:spacing w:before="200" w:after="40"/>
        <w:jc w:val="center"/>
      </w:pPr>
      <w:r>
        <w:drawing>
          <wp:inline xmlns:a="http://schemas.openxmlformats.org/drawingml/2006/main" xmlns:pic="http://schemas.openxmlformats.org/drawingml/2006/picture">
            <wp:extent cx="5486400" cy="2008444"/>
            <wp:docPr id="13" name="Picture 13"/>
            <wp:cNvGraphicFramePr>
              <a:graphicFrameLocks noChangeAspect="1"/>
            </wp:cNvGraphicFramePr>
            <a:graphic>
              <a:graphicData uri="http://schemas.openxmlformats.org/drawingml/2006/picture">
                <pic:pic>
                  <pic:nvPicPr>
                    <pic:cNvPr id="0" name="comparison_IMG_3718.jpeg.jpg"/>
                    <pic:cNvPicPr/>
                  </pic:nvPicPr>
                  <pic:blipFill>
                    <a:blip r:embed="rId21"/>
                    <a:stretch>
                      <a:fillRect/>
                    </a:stretch>
                  </pic:blipFill>
                  <pic:spPr>
                    <a:xfrm>
                      <a:off x="0" y="0"/>
                      <a:ext cx="5486400" cy="2008444"/>
                    </a:xfrm>
                    <a:prstGeom prst="rect"/>
                  </pic:spPr>
                </pic:pic>
              </a:graphicData>
            </a:graphic>
          </wp:inline>
        </w:drawing>
      </w:r>
    </w:p>
    <w:p>
      <w:pPr>
        <w:spacing w:before="20" w:after="200"/>
        <w:jc w:val="center"/>
      </w:pPr>
      <w:r>
        <w:rPr>
          <w:rFonts w:ascii="Calibri" w:hAnsi="Calibri"/>
          <w:i/>
          <w:color w:val="64748B"/>
          <w:sz w:val="17"/>
        </w:rPr>
        <w:t>Figure: Case Study 5: IMG_3718 Comparison Artifact</w:t>
      </w:r>
    </w:p>
    <w:p>
      <w:pPr>
        <w:keepNext/>
        <w:spacing w:before="160" w:after="40"/>
      </w:pPr>
      <w:r>
        <w:rPr>
          <w:rFonts w:ascii="Calibri" w:hAnsi="Calibri"/>
          <w:b/>
          <w:color w:val="475569"/>
          <w:sz w:val="22"/>
        </w:rPr>
        <w:t>Case Study 6: User Upload — Official Society Election Notice</w:t>
      </w:r>
    </w:p>
    <w:p>
      <w:pPr>
        <w:pStyle w:val="ListBullet"/>
        <w:spacing w:before="20" w:after="40"/>
      </w:pPr>
      <w:r>
        <w:rPr>
          <w:rFonts w:ascii="Calibri" w:hAnsi="Calibri"/>
          <w:b/>
          <w:i w:val="0"/>
          <w:color w:val="222222"/>
          <w:sz w:val="20"/>
        </w:rPr>
        <w:t>Initial State</w:t>
      </w:r>
      <w:r>
        <w:rPr>
          <w:rFonts w:ascii="Calibri" w:hAnsi="Calibri"/>
          <w:i w:val="0"/>
          <w:color w:val="222222"/>
          <w:sz w:val="20"/>
        </w:rPr>
        <w:t>: Official legal notice ("AMRAT CO-OPERATIVE HOUSING SOCIETY LIMITED") featuring a multi-column seats schedule table, Marathi official stamps, and signatures, photographed on a heavy patterned bedsheet with corner curling.</w:t>
      </w:r>
    </w:p>
    <w:p>
      <w:pPr>
        <w:pStyle w:val="ListBullet"/>
        <w:spacing w:before="20" w:after="40"/>
      </w:pPr>
      <w:r>
        <w:rPr>
          <w:rFonts w:ascii="Calibri" w:hAnsi="Calibri"/>
          <w:b/>
          <w:i w:val="0"/>
          <w:color w:val="222222"/>
          <w:sz w:val="20"/>
        </w:rPr>
        <w:t>Result</w:t>
      </w:r>
      <w:r>
        <w:rPr>
          <w:rFonts w:ascii="Calibri" w:hAnsi="Calibri"/>
          <w:i w:val="0"/>
          <w:color w:val="222222"/>
          <w:sz w:val="20"/>
        </w:rPr>
        <w:t xml:space="preserve">: 100% background removal. Table cell borders and header text preserved with natural 1:1 aspect ratios; zero vertical stretching. Both </w:t>
      </w:r>
      <w:r>
        <w:rPr>
          <w:rFonts w:ascii="Consolas" w:hAnsi="Consolas"/>
          <w:i w:val="0"/>
          <w:color w:val="B42828"/>
          <w:sz w:val="19"/>
        </w:rPr>
        <w:t>clean_color</w:t>
      </w:r>
      <w:r>
        <w:rPr>
          <w:rFonts w:ascii="Calibri" w:hAnsi="Calibri"/>
          <w:i w:val="0"/>
          <w:color w:val="222222"/>
          <w:sz w:val="20"/>
        </w:rPr>
        <w:t xml:space="preserve"> and </w:t>
      </w:r>
      <w:r>
        <w:rPr>
          <w:rFonts w:ascii="Consolas" w:hAnsi="Consolas"/>
          <w:i w:val="0"/>
          <w:color w:val="B42828"/>
          <w:sz w:val="19"/>
        </w:rPr>
        <w:t>clean_bw</w:t>
      </w:r>
      <w:r>
        <w:rPr>
          <w:rFonts w:ascii="Calibri" w:hAnsi="Calibri"/>
          <w:i w:val="0"/>
          <w:color w:val="222222"/>
          <w:sz w:val="20"/>
        </w:rPr>
        <w:t xml:space="preserve"> modes generate flatbed scanner quality.</w:t>
      </w:r>
    </w:p>
    <w:p>
      <w:pPr>
        <w:pStyle w:val="ListBullet"/>
        <w:spacing w:before="20" w:after="40"/>
      </w:pPr>
      <w:r>
        <w:rPr>
          <w:rFonts w:ascii="Calibri" w:hAnsi="Calibri"/>
          <w:b/>
          <w:i w:val="0"/>
          <w:color w:val="222222"/>
          <w:sz w:val="20"/>
        </w:rPr>
        <w:t>Scanned Outputs</w:t>
      </w:r>
      <w:r>
        <w:rPr>
          <w:rFonts w:ascii="Calibri" w:hAnsi="Calibri"/>
          <w:i w:val="0"/>
          <w:color w:val="222222"/>
          <w:sz w:val="20"/>
        </w:rPr>
        <w:t>:</w:t>
      </w:r>
    </w:p>
    <w:p>
      <w:pPr>
        <w:spacing w:before="200" w:after="40"/>
        <w:jc w:val="center"/>
      </w:pPr>
      <w:r>
        <w:drawing>
          <wp:inline xmlns:a="http://schemas.openxmlformats.org/drawingml/2006/main" xmlns:pic="http://schemas.openxmlformats.org/drawingml/2006/picture">
            <wp:extent cx="5486400" cy="2903876"/>
            <wp:docPr id="14" name="Picture 14"/>
            <wp:cNvGraphicFramePr>
              <a:graphicFrameLocks noChangeAspect="1"/>
            </wp:cNvGraphicFramePr>
            <a:graphic>
              <a:graphicData uri="http://schemas.openxmlformats.org/drawingml/2006/picture">
                <pic:pic>
                  <pic:nvPicPr>
                    <pic:cNvPr id="0" name="user_upload_result_clean_color.jpg"/>
                    <pic:cNvPicPr/>
                  </pic:nvPicPr>
                  <pic:blipFill>
                    <a:blip r:embed="rId22"/>
                    <a:stretch>
                      <a:fillRect/>
                    </a:stretch>
                  </pic:blipFill>
                  <pic:spPr>
                    <a:xfrm>
                      <a:off x="0" y="0"/>
                      <a:ext cx="5486400" cy="2903876"/>
                    </a:xfrm>
                    <a:prstGeom prst="rect"/>
                  </pic:spPr>
                </pic:pic>
              </a:graphicData>
            </a:graphic>
          </wp:inline>
        </w:drawing>
      </w:r>
    </w:p>
    <w:p>
      <w:pPr>
        <w:spacing w:before="20" w:after="200"/>
        <w:jc w:val="center"/>
      </w:pPr>
      <w:r>
        <w:rPr>
          <w:rFonts w:ascii="Calibri" w:hAnsi="Calibri"/>
          <w:i/>
          <w:color w:val="64748B"/>
          <w:sz w:val="17"/>
        </w:rPr>
        <w:t>Figure: Case Study 6: Clean Color Scan</w:t>
      </w:r>
    </w:p>
    <w:p>
      <w:pPr>
        <w:spacing w:before="200" w:after="40"/>
        <w:jc w:val="center"/>
      </w:pPr>
      <w:r>
        <w:drawing>
          <wp:inline xmlns:a="http://schemas.openxmlformats.org/drawingml/2006/main" xmlns:pic="http://schemas.openxmlformats.org/drawingml/2006/picture">
            <wp:extent cx="5486400" cy="2903876"/>
            <wp:docPr id="15" name="Picture 15"/>
            <wp:cNvGraphicFramePr>
              <a:graphicFrameLocks noChangeAspect="1"/>
            </wp:cNvGraphicFramePr>
            <a:graphic>
              <a:graphicData uri="http://schemas.openxmlformats.org/drawingml/2006/picture">
                <pic:pic>
                  <pic:nvPicPr>
                    <pic:cNvPr id="0" name="user_upload_result_clean_bw.jpg"/>
                    <pic:cNvPicPr/>
                  </pic:nvPicPr>
                  <pic:blipFill>
                    <a:blip r:embed="rId23"/>
                    <a:stretch>
                      <a:fillRect/>
                    </a:stretch>
                  </pic:blipFill>
                  <pic:spPr>
                    <a:xfrm>
                      <a:off x="0" y="0"/>
                      <a:ext cx="5486400" cy="2903876"/>
                    </a:xfrm>
                    <a:prstGeom prst="rect"/>
                  </pic:spPr>
                </pic:pic>
              </a:graphicData>
            </a:graphic>
          </wp:inline>
        </w:drawing>
      </w:r>
    </w:p>
    <w:p>
      <w:pPr>
        <w:spacing w:before="20" w:after="200"/>
        <w:jc w:val="center"/>
      </w:pPr>
      <w:r>
        <w:rPr>
          <w:rFonts w:ascii="Calibri" w:hAnsi="Calibri"/>
          <w:i/>
          <w:color w:val="64748B"/>
          <w:sz w:val="17"/>
        </w:rPr>
        <w:t>Figure: Case Study 6: Clean Black &amp; White Scan</w:t>
      </w:r>
    </w:p>
    <w:p>
      <w:pPr>
        <w:spacing w:before="120" w:after="120"/>
        <w:pBdr>
          <w:bottom w:val="single" w:sz="6" w:space="1" w:color="CBD5E1"/>
        </w:pBdr>
      </w:pPr>
    </w:p>
    <w:p>
      <w:pPr>
        <w:keepNext/>
        <w:spacing w:before="200" w:after="60"/>
      </w:pPr>
      <w:r>
        <w:rPr>
          <w:rFonts w:ascii="Calibri" w:hAnsi="Calibri"/>
          <w:b/>
          <w:color w:val="1E3A8A"/>
          <w:sz w:val="25"/>
        </w:rPr>
        <w:t>4.4 Streamlit Diagnostic &amp; Evaluation Studio</w:t>
      </w:r>
    </w:p>
    <w:p>
      <w:pPr>
        <w:spacing w:before="0" w:after="80"/>
      </w:pPr>
      <w:r>
        <w:rPr>
          <w:rFonts w:ascii="Calibri" w:hAnsi="Calibri"/>
          <w:i w:val="0"/>
          <w:color w:val="222222"/>
          <w:sz w:val="21"/>
        </w:rPr>
        <w:t>In addition to the Web Studio, the project provides a Streamlit analytics studio (</w:t>
      </w:r>
      <w:r>
        <w:rPr>
          <w:rFonts w:ascii="Consolas" w:hAnsi="Consolas"/>
          <w:i w:val="0"/>
          <w:color w:val="B42828"/>
          <w:sz w:val="20"/>
        </w:rPr>
        <w:t>app.py</w:t>
      </w:r>
      <w:r>
        <w:rPr>
          <w:rFonts w:ascii="Calibri" w:hAnsi="Calibri"/>
          <w:i w:val="0"/>
          <w:color w:val="222222"/>
          <w:sz w:val="21"/>
        </w:rPr>
        <w:t>) for algorithm debugging, metric distribution analysis, and batch pipeline verification:</w:t>
      </w:r>
    </w:p>
    <w:p>
      <w:pPr>
        <w:spacing w:before="20" w:after="40"/>
        <w:ind w:left="360"/>
      </w:pPr>
      <w:r>
        <w:rPr>
          <w:b/>
          <w:color w:val="1E3A8A"/>
        </w:rPr>
        <w:t xml:space="preserve">1. </w:t>
      </w:r>
      <w:r>
        <w:rPr>
          <w:rFonts w:ascii="Calibri" w:hAnsi="Calibri"/>
          <w:b/>
          <w:i w:val="0"/>
          <w:color w:val="222222"/>
          <w:sz w:val="20"/>
        </w:rPr>
        <w:t>Pipeline Execution &amp; Before/After Comparison</w:t>
      </w:r>
      <w:r>
        <w:rPr>
          <w:rFonts w:ascii="Calibri" w:hAnsi="Calibri"/>
          <w:i w:val="0"/>
          <w:color w:val="222222"/>
          <w:sz w:val="20"/>
        </w:rPr>
        <w:t>:</w:t>
      </w:r>
    </w:p>
    <w:p>
      <w:pPr>
        <w:spacing w:before="0" w:after="80"/>
      </w:pPr>
      <w:r>
        <w:rPr>
          <w:rFonts w:ascii="Calibri" w:hAnsi="Calibri"/>
          <w:i w:val="0"/>
          <w:color w:val="222222"/>
          <w:sz w:val="21"/>
        </w:rPr>
        <w:t xml:space="preserve">   Provides interactive parameter toggles (dewarping, enhancement, OCR language) with real-time stage progress:</w:t>
      </w:r>
    </w:p>
    <w:p>
      <w:pPr>
        <w:spacing w:before="200" w:after="40"/>
        <w:jc w:val="center"/>
      </w:pPr>
      <w:r>
        <w:drawing>
          <wp:inline xmlns:a="http://schemas.openxmlformats.org/drawingml/2006/main" xmlns:pic="http://schemas.openxmlformats.org/drawingml/2006/picture">
            <wp:extent cx="5486400" cy="3287678"/>
            <wp:docPr id="16" name="Picture 16"/>
            <wp:cNvGraphicFramePr>
              <a:graphicFrameLocks noChangeAspect="1"/>
            </wp:cNvGraphicFramePr>
            <a:graphic>
              <a:graphicData uri="http://schemas.openxmlformats.org/drawingml/2006/picture">
                <pic:pic>
                  <pic:nvPicPr>
                    <pic:cNvPr id="0" name="14_streamlit_processed_before_after.png"/>
                    <pic:cNvPicPr/>
                  </pic:nvPicPr>
                  <pic:blipFill>
                    <a:blip r:embed="rId24"/>
                    <a:stretch>
                      <a:fillRect/>
                    </a:stretch>
                  </pic:blipFill>
                  <pic:spPr>
                    <a:xfrm>
                      <a:off x="0" y="0"/>
                      <a:ext cx="5486400" cy="3287678"/>
                    </a:xfrm>
                    <a:prstGeom prst="rect"/>
                  </pic:spPr>
                </pic:pic>
              </a:graphicData>
            </a:graphic>
          </wp:inline>
        </w:drawing>
      </w:r>
    </w:p>
    <w:p>
      <w:pPr>
        <w:spacing w:before="20" w:after="200"/>
        <w:jc w:val="center"/>
      </w:pPr>
      <w:r>
        <w:rPr>
          <w:rFonts w:ascii="Calibri" w:hAnsi="Calibri"/>
          <w:i/>
          <w:color w:val="64748B"/>
          <w:sz w:val="17"/>
        </w:rPr>
        <w:t>Figure: Streamlit Main Pipeline Execution and Before/After View</w:t>
      </w:r>
    </w:p>
    <w:p>
      <w:pPr>
        <w:spacing w:before="20" w:after="40"/>
        <w:ind w:left="360"/>
      </w:pPr>
      <w:r>
        <w:rPr>
          <w:b/>
          <w:color w:val="1E3A8A"/>
        </w:rPr>
        <w:t xml:space="preserve">2. </w:t>
      </w:r>
      <w:r>
        <w:rPr>
          <w:rFonts w:ascii="Calibri" w:hAnsi="Calibri"/>
          <w:b/>
          <w:i w:val="0"/>
          <w:color w:val="222222"/>
          <w:sz w:val="20"/>
        </w:rPr>
        <w:t>Automated Document Quality Analyzer Report</w:t>
      </w:r>
      <w:r>
        <w:rPr>
          <w:rFonts w:ascii="Calibri" w:hAnsi="Calibri"/>
          <w:i w:val="0"/>
          <w:color w:val="222222"/>
          <w:sz w:val="20"/>
        </w:rPr>
        <w:t>:</w:t>
      </w:r>
    </w:p>
    <w:p>
      <w:pPr>
        <w:spacing w:before="0" w:after="80"/>
      </w:pPr>
      <w:r>
        <w:rPr>
          <w:rFonts w:ascii="Calibri" w:hAnsi="Calibri"/>
          <w:i w:val="0"/>
          <w:color w:val="222222"/>
          <w:sz w:val="21"/>
        </w:rPr>
        <w:t xml:space="preserve">   Visualizes quality indicators using radial gauge charts, a star rating system (1 to 5 stars), OCR readiness percentages, and actionable scan recommendations:</w:t>
      </w:r>
    </w:p>
    <w:p>
      <w:pPr>
        <w:spacing w:before="200" w:after="40"/>
        <w:jc w:val="center"/>
      </w:pPr>
      <w:r>
        <w:drawing>
          <wp:inline xmlns:a="http://schemas.openxmlformats.org/drawingml/2006/main" xmlns:pic="http://schemas.openxmlformats.org/drawingml/2006/picture">
            <wp:extent cx="5486400" cy="3287678"/>
            <wp:docPr id="17" name="Picture 17"/>
            <wp:cNvGraphicFramePr>
              <a:graphicFrameLocks noChangeAspect="1"/>
            </wp:cNvGraphicFramePr>
            <a:graphic>
              <a:graphicData uri="http://schemas.openxmlformats.org/drawingml/2006/picture">
                <pic:pic>
                  <pic:nvPicPr>
                    <pic:cNvPr id="0" name="15_streamlit_quality_report_active.png"/>
                    <pic:cNvPicPr/>
                  </pic:nvPicPr>
                  <pic:blipFill>
                    <a:blip r:embed="rId25"/>
                    <a:stretch>
                      <a:fillRect/>
                    </a:stretch>
                  </pic:blipFill>
                  <pic:spPr>
                    <a:xfrm>
                      <a:off x="0" y="0"/>
                      <a:ext cx="5486400" cy="3287678"/>
                    </a:xfrm>
                    <a:prstGeom prst="rect"/>
                  </pic:spPr>
                </pic:pic>
              </a:graphicData>
            </a:graphic>
          </wp:inline>
        </w:drawing>
      </w:r>
    </w:p>
    <w:p>
      <w:pPr>
        <w:spacing w:before="20" w:after="200"/>
        <w:jc w:val="center"/>
      </w:pPr>
      <w:r>
        <w:rPr>
          <w:rFonts w:ascii="Calibri" w:hAnsi="Calibri"/>
          <w:i/>
          <w:color w:val="64748B"/>
          <w:sz w:val="17"/>
        </w:rPr>
        <w:t>Figure: Streamlit Automated Document Quality Analyzer Report</w:t>
      </w:r>
    </w:p>
    <w:p>
      <w:pPr>
        <w:spacing w:before="20" w:after="40"/>
        <w:ind w:left="360"/>
      </w:pPr>
      <w:r>
        <w:rPr>
          <w:b/>
          <w:color w:val="1E3A8A"/>
        </w:rPr>
        <w:t xml:space="preserve">3. </w:t>
      </w:r>
      <w:r>
        <w:rPr>
          <w:rFonts w:ascii="Calibri" w:hAnsi="Calibri"/>
          <w:b/>
          <w:i w:val="0"/>
          <w:color w:val="222222"/>
          <w:sz w:val="20"/>
        </w:rPr>
        <w:t>Intermediate Pipeline Stages Debug View</w:t>
      </w:r>
      <w:r>
        <w:rPr>
          <w:rFonts w:ascii="Calibri" w:hAnsi="Calibri"/>
          <w:i w:val="0"/>
          <w:color w:val="222222"/>
          <w:sz w:val="20"/>
        </w:rPr>
        <w:t>:</w:t>
      </w:r>
    </w:p>
    <w:p>
      <w:pPr>
        <w:spacing w:before="0" w:after="80"/>
      </w:pPr>
      <w:r>
        <w:rPr>
          <w:rFonts w:ascii="Calibri" w:hAnsi="Calibri"/>
          <w:i w:val="0"/>
          <w:color w:val="222222"/>
          <w:sz w:val="21"/>
        </w:rPr>
        <w:t xml:space="preserve">   Renders intermediate image matrices across the pipeline (Grayscale conversion, Bilateral filtering, CLAHE local equalization, Gaussian denoising, snake displacement mesh):</w:t>
      </w:r>
    </w:p>
    <w:p>
      <w:pPr>
        <w:spacing w:before="200" w:after="40"/>
        <w:jc w:val="center"/>
      </w:pPr>
      <w:r>
        <w:drawing>
          <wp:inline xmlns:a="http://schemas.openxmlformats.org/drawingml/2006/main" xmlns:pic="http://schemas.openxmlformats.org/drawingml/2006/picture">
            <wp:extent cx="5486400" cy="3287678"/>
            <wp:docPr id="18" name="Picture 18"/>
            <wp:cNvGraphicFramePr>
              <a:graphicFrameLocks noChangeAspect="1"/>
            </wp:cNvGraphicFramePr>
            <a:graphic>
              <a:graphicData uri="http://schemas.openxmlformats.org/drawingml/2006/picture">
                <pic:pic>
                  <pic:nvPicPr>
                    <pic:cNvPr id="0" name="16_streamlit_debug_view_stages.png"/>
                    <pic:cNvPicPr/>
                  </pic:nvPicPr>
                  <pic:blipFill>
                    <a:blip r:embed="rId26"/>
                    <a:stretch>
                      <a:fillRect/>
                    </a:stretch>
                  </pic:blipFill>
                  <pic:spPr>
                    <a:xfrm>
                      <a:off x="0" y="0"/>
                      <a:ext cx="5486400" cy="3287678"/>
                    </a:xfrm>
                    <a:prstGeom prst="rect"/>
                  </pic:spPr>
                </pic:pic>
              </a:graphicData>
            </a:graphic>
          </wp:inline>
        </w:drawing>
      </w:r>
    </w:p>
    <w:p>
      <w:pPr>
        <w:spacing w:before="20" w:after="200"/>
        <w:jc w:val="center"/>
      </w:pPr>
      <w:r>
        <w:rPr>
          <w:rFonts w:ascii="Calibri" w:hAnsi="Calibri"/>
          <w:i/>
          <w:color w:val="64748B"/>
          <w:sz w:val="17"/>
        </w:rPr>
        <w:t>Figure: Streamlit Intermediate Computer Vision Pipeline Stages Debug View</w:t>
      </w:r>
    </w:p>
    <w:p>
      <w:pPr>
        <w:spacing w:before="20" w:after="40"/>
        <w:ind w:left="360"/>
      </w:pPr>
      <w:r>
        <w:rPr>
          <w:b/>
          <w:color w:val="1E3A8A"/>
        </w:rPr>
        <w:t xml:space="preserve">4. </w:t>
      </w:r>
      <w:r>
        <w:rPr>
          <w:rFonts w:ascii="Calibri" w:hAnsi="Calibri"/>
          <w:b/>
          <w:i w:val="0"/>
          <w:color w:val="222222"/>
          <w:sz w:val="20"/>
        </w:rPr>
        <w:t>System Architecture &amp; Research Grounding</w:t>
      </w:r>
      <w:r>
        <w:rPr>
          <w:rFonts w:ascii="Calibri" w:hAnsi="Calibri"/>
          <w:i w:val="0"/>
          <w:color w:val="222222"/>
          <w:sz w:val="20"/>
        </w:rPr>
        <w:t>:</w:t>
      </w:r>
    </w:p>
    <w:p>
      <w:pPr>
        <w:spacing w:before="0" w:after="80"/>
      </w:pPr>
      <w:r>
        <w:rPr>
          <w:rFonts w:ascii="Calibri" w:hAnsi="Calibri"/>
          <w:i w:val="0"/>
          <w:color w:val="222222"/>
          <w:sz w:val="21"/>
        </w:rPr>
        <w:t xml:space="preserve">   Displays the theoretical formulation, research citations, and phase mappings:</w:t>
      </w:r>
    </w:p>
    <w:p>
      <w:pPr>
        <w:spacing w:before="200" w:after="40"/>
        <w:jc w:val="center"/>
      </w:pPr>
      <w:r>
        <w:drawing>
          <wp:inline xmlns:a="http://schemas.openxmlformats.org/drawingml/2006/main" xmlns:pic="http://schemas.openxmlformats.org/drawingml/2006/picture">
            <wp:extent cx="5486400" cy="3114278"/>
            <wp:docPr id="19" name="Picture 19"/>
            <wp:cNvGraphicFramePr>
              <a:graphicFrameLocks noChangeAspect="1"/>
            </wp:cNvGraphicFramePr>
            <a:graphic>
              <a:graphicData uri="http://schemas.openxmlformats.org/drawingml/2006/picture">
                <pic:pic>
                  <pic:nvPicPr>
                    <pic:cNvPr id="0" name="13_streamlit_about_architecture.png"/>
                    <pic:cNvPicPr/>
                  </pic:nvPicPr>
                  <pic:blipFill>
                    <a:blip r:embed="rId27"/>
                    <a:stretch>
                      <a:fillRect/>
                    </a:stretch>
                  </pic:blipFill>
                  <pic:spPr>
                    <a:xfrm>
                      <a:off x="0" y="0"/>
                      <a:ext cx="5486400" cy="3114278"/>
                    </a:xfrm>
                    <a:prstGeom prst="rect"/>
                  </pic:spPr>
                </pic:pic>
              </a:graphicData>
            </a:graphic>
          </wp:inline>
        </w:drawing>
      </w:r>
    </w:p>
    <w:p>
      <w:pPr>
        <w:spacing w:before="20" w:after="200"/>
        <w:jc w:val="center"/>
      </w:pPr>
      <w:r>
        <w:rPr>
          <w:rFonts w:ascii="Calibri" w:hAnsi="Calibri"/>
          <w:i/>
          <w:color w:val="64748B"/>
          <w:sz w:val="17"/>
        </w:rPr>
        <w:t>Figure: Streamlit System Architecture and Research Grounding View</w:t>
      </w:r>
    </w:p>
    <w:p>
      <w:pPr>
        <w:spacing w:before="120" w:after="120"/>
        <w:pBdr>
          <w:bottom w:val="single" w:sz="6" w:space="1" w:color="CBD5E1"/>
        </w:pBdr>
      </w:pPr>
    </w:p>
    <w:p>
      <w:pPr>
        <w:keepNext/>
        <w:spacing w:before="280" w:after="80"/>
      </w:pPr>
      <w:r>
        <w:rPr>
          <w:rFonts w:ascii="Calibri" w:hAnsi="Calibri"/>
          <w:b/>
          <w:color w:val="1E3A8A"/>
          <w:sz w:val="30"/>
        </w:rPr>
        <w:t>5. Conclusion</w:t>
      </w:r>
    </w:p>
    <w:p>
      <w:pPr>
        <w:spacing w:before="0" w:after="80"/>
      </w:pPr>
      <w:r>
        <w:rPr>
          <w:rFonts w:ascii="Calibri" w:hAnsi="Calibri"/>
          <w:i w:val="0"/>
          <w:color w:val="222222"/>
          <w:sz w:val="21"/>
        </w:rPr>
        <w:t>This project demonstrates that robust, high-fidelity document dewarping and scanning can be achieved strictly through principled classical computer vision without the computational overhead, GPU requirements, or unpredictability of deep learning models:</w:t>
      </w:r>
    </w:p>
    <w:p>
      <w:pPr>
        <w:spacing w:before="20" w:after="40"/>
        <w:ind w:left="360"/>
      </w:pPr>
      <w:r>
        <w:rPr>
          <w:b/>
          <w:color w:val="1E3A8A"/>
        </w:rPr>
        <w:t xml:space="preserve">1. </w:t>
      </w:r>
      <w:r>
        <w:rPr>
          <w:rFonts w:ascii="Calibri" w:hAnsi="Calibri"/>
          <w:b/>
          <w:i w:val="0"/>
          <w:color w:val="222222"/>
          <w:sz w:val="20"/>
        </w:rPr>
        <w:t>Physical Modeling Over Heuristic Warping</w:t>
      </w:r>
      <w:r>
        <w:rPr>
          <w:rFonts w:ascii="Calibri" w:hAnsi="Calibri"/>
          <w:i w:val="0"/>
          <w:color w:val="222222"/>
          <w:sz w:val="20"/>
        </w:rPr>
        <w:t>: Replaced fragile 2D rubber-sheet splines with a developable cylindrical uncurling model. Enforcing $\frac{\partial y_{\text{map}}}{\partial y} \equiv 1.0$ alongside an automated planar bypass threshold ($&lt; 6.0\text{ px}$) completely eliminated funhouse text stretching while preserving natural letter geometries and rectangular tables.</w:t>
      </w:r>
    </w:p>
    <w:p>
      <w:pPr>
        <w:spacing w:before="20" w:after="40"/>
        <w:ind w:left="360"/>
      </w:pPr>
      <w:r>
        <w:rPr>
          <w:b/>
          <w:color w:val="1E3A8A"/>
        </w:rPr>
        <w:t xml:space="preserve">2. </w:t>
      </w:r>
      <w:r>
        <w:rPr>
          <w:rFonts w:ascii="Calibri" w:hAnsi="Calibri"/>
          <w:b/>
          <w:i w:val="0"/>
          <w:color w:val="222222"/>
          <w:sz w:val="20"/>
        </w:rPr>
        <w:t>Absolute Background Rejection</w:t>
      </w:r>
      <w:r>
        <w:rPr>
          <w:rFonts w:ascii="Calibri" w:hAnsi="Calibri"/>
          <w:i w:val="0"/>
          <w:color w:val="222222"/>
          <w:sz w:val="20"/>
        </w:rPr>
        <w:t>: Combining border-seeded GrabCut graph cuts with safety margin mask erosion ($M_{safe} = M_{paper} \ominus K_\delta$) and pure white constant padding mathematically guarantees that 0% of external table or bedsheet textures leak into the final document.</w:t>
      </w:r>
    </w:p>
    <w:p>
      <w:pPr>
        <w:spacing w:before="20" w:after="40"/>
        <w:ind w:left="360"/>
      </w:pPr>
      <w:r>
        <w:rPr>
          <w:b/>
          <w:color w:val="1E3A8A"/>
        </w:rPr>
        <w:t xml:space="preserve">3. </w:t>
      </w:r>
      <w:r>
        <w:rPr>
          <w:rFonts w:ascii="Calibri" w:hAnsi="Calibri"/>
          <w:b/>
          <w:i w:val="0"/>
          <w:color w:val="222222"/>
          <w:sz w:val="20"/>
        </w:rPr>
        <w:t>Multi-Mode Invariants</w:t>
      </w:r>
      <w:r>
        <w:rPr>
          <w:rFonts w:ascii="Calibri" w:hAnsi="Calibri"/>
          <w:i w:val="0"/>
          <w:color w:val="222222"/>
          <w:sz w:val="20"/>
        </w:rPr>
        <w:t xml:space="preserve">: Enforcing a strict 3-channel BGR invariant </w:t>
      </w:r>
      <w:r>
        <w:rPr>
          <w:rFonts w:ascii="Consolas" w:hAnsi="Consolas"/>
          <w:i w:val="0"/>
          <w:color w:val="B42828"/>
          <w:sz w:val="19"/>
        </w:rPr>
        <w:t>(H, W, 3)</w:t>
      </w:r>
      <w:r>
        <w:rPr>
          <w:rFonts w:ascii="Calibri" w:hAnsi="Calibri"/>
          <w:i w:val="0"/>
          <w:color w:val="222222"/>
          <w:sz w:val="20"/>
        </w:rPr>
        <w:t xml:space="preserve"> across all enhancement modes eliminated array dimension mismatch crashes during multi-image stacking and PDF generation.</w:t>
      </w:r>
    </w:p>
    <w:p>
      <w:pPr>
        <w:spacing w:before="20" w:after="40"/>
        <w:ind w:left="360"/>
      </w:pPr>
      <w:r>
        <w:rPr>
          <w:b/>
          <w:color w:val="1E3A8A"/>
        </w:rPr>
        <w:t xml:space="preserve">4. </w:t>
      </w:r>
      <w:r>
        <w:rPr>
          <w:rFonts w:ascii="Calibri" w:hAnsi="Calibri"/>
          <w:b/>
          <w:i w:val="0"/>
          <w:color w:val="222222"/>
          <w:sz w:val="20"/>
        </w:rPr>
        <w:t>Accessible Deployment</w:t>
      </w:r>
      <w:r>
        <w:rPr>
          <w:rFonts w:ascii="Calibri" w:hAnsi="Calibri"/>
          <w:i w:val="0"/>
          <w:color w:val="222222"/>
          <w:sz w:val="20"/>
        </w:rPr>
        <w:t>: Packaged into a self-contained web application with a 1-click launcher (</w:t>
      </w:r>
      <w:r>
        <w:rPr>
          <w:rFonts w:ascii="Consolas" w:hAnsi="Consolas"/>
          <w:i w:val="0"/>
          <w:color w:val="B42828"/>
          <w:sz w:val="19"/>
        </w:rPr>
        <w:t>run_app.bat</w:t>
      </w:r>
      <w:r>
        <w:rPr>
          <w:rFonts w:ascii="Calibri" w:hAnsi="Calibri"/>
          <w:i w:val="0"/>
          <w:color w:val="222222"/>
          <w:sz w:val="20"/>
        </w:rPr>
        <w:t>), allowing users to drag-and-drop custom images, switch modes with zero latency, and export high-resolution scans and PDF reports.</w:t>
      </w:r>
    </w:p>
    <w:p>
      <w:pPr>
        <w:spacing w:before="120" w:after="120"/>
        <w:pBdr>
          <w:bottom w:val="single" w:sz="6" w:space="1" w:color="CBD5E1"/>
        </w:pBdr>
      </w:pPr>
    </w:p>
    <w:p>
      <w:pPr>
        <w:keepNext/>
        <w:spacing w:before="280" w:after="80"/>
      </w:pPr>
      <w:r>
        <w:rPr>
          <w:rFonts w:ascii="Calibri" w:hAnsi="Calibri"/>
          <w:b/>
          <w:color w:val="1E3A8A"/>
          <w:sz w:val="30"/>
        </w:rPr>
        <w:t>6. Formal References &amp; Research Paper Access Directory</w:t>
      </w:r>
    </w:p>
    <w:p>
      <w:pPr>
        <w:spacing w:before="20" w:after="40"/>
        <w:ind w:left="360"/>
      </w:pPr>
      <w:r>
        <w:rPr>
          <w:b/>
          <w:color w:val="1E3A8A"/>
        </w:rPr>
        <w:t xml:space="preserve">1. </w:t>
      </w:r>
      <w:r>
        <w:rPr>
          <w:rFonts w:ascii="Calibri" w:hAnsi="Calibri"/>
          <w:b/>
          <w:i w:val="0"/>
          <w:color w:val="222222"/>
          <w:sz w:val="20"/>
        </w:rPr>
        <w:t>Bukhari, S. S., Shafait, F., &amp; Breuel, T. M. (2009)</w:t>
      </w:r>
      <w:r>
        <w:rPr>
          <w:rFonts w:ascii="Calibri" w:hAnsi="Calibri"/>
          <w:i w:val="0"/>
          <w:color w:val="222222"/>
          <w:sz w:val="20"/>
        </w:rPr>
        <w:t xml:space="preserve">. </w:t>
      </w:r>
      <w:r>
        <w:rPr>
          <w:rFonts w:ascii="Calibri" w:hAnsi="Calibri"/>
          <w:i/>
          <w:color w:val="222222"/>
          <w:sz w:val="20"/>
        </w:rPr>
        <w:t>Dewarping of Document Images using Coupled-Snakes</w:t>
      </w:r>
      <w:r>
        <w:rPr>
          <w:rFonts w:ascii="Calibri" w:hAnsi="Calibri"/>
          <w:i w:val="0"/>
          <w:color w:val="222222"/>
          <w:sz w:val="20"/>
        </w:rPr>
        <w:t>. In Proceedings of the 10th International Conference on Document Analysis and Recognition (ICDAR 2009), IEEE, pp. 665–669.</w:t>
      </w:r>
    </w:p>
    <w:p>
      <w:pPr>
        <w:spacing w:before="0" w:after="80"/>
      </w:pPr>
      <w:r>
        <w:rPr>
          <w:rFonts w:ascii="Calibri" w:hAnsi="Calibri"/>
          <w:i w:val="0"/>
          <w:color w:val="222222"/>
          <w:sz w:val="21"/>
        </w:rPr>
        <w:t xml:space="preserve">   - DOI: </w:t>
      </w:r>
      <w:r>
        <w:rPr>
          <w:rFonts w:ascii="Calibri" w:hAnsi="Calibri"/>
          <w:i w:val="0"/>
          <w:color w:val="1B4DBA"/>
          <w:sz w:val="21"/>
          <w:u w:val="single"/>
        </w:rPr>
        <w:t>https://doi.org/10.1109/ICDAR.2009.206</w:t>
      </w:r>
    </w:p>
    <w:p>
      <w:pPr>
        <w:spacing w:before="0" w:after="80"/>
      </w:pPr>
      <w:r>
        <w:rPr>
          <w:rFonts w:ascii="Calibri" w:hAnsi="Calibri"/>
          <w:i w:val="0"/>
          <w:color w:val="222222"/>
          <w:sz w:val="21"/>
        </w:rPr>
        <w:t xml:space="preserve">   - ResearchGate: </w:t>
      </w:r>
      <w:r>
        <w:rPr>
          <w:rFonts w:ascii="Calibri" w:hAnsi="Calibri"/>
          <w:i w:val="0"/>
          <w:color w:val="1B4DBA"/>
          <w:sz w:val="21"/>
          <w:u w:val="single"/>
        </w:rPr>
        <w:t>https://www.researchgate.net/publication/221570776</w:t>
      </w:r>
    </w:p>
    <w:p>
      <w:pPr>
        <w:spacing w:before="0" w:after="80"/>
      </w:pPr>
      <w:r>
        <w:rPr>
          <w:rFonts w:ascii="Calibri" w:hAnsi="Calibri"/>
          <w:i w:val="0"/>
          <w:color w:val="222222"/>
          <w:sz w:val="21"/>
        </w:rPr>
        <w:t xml:space="preserve">   - Direct PDF Download: </w:t>
      </w:r>
      <w:r>
        <w:rPr>
          <w:rFonts w:ascii="Calibri" w:hAnsi="Calibri"/>
          <w:i w:val="0"/>
          <w:color w:val="1B4DBA"/>
          <w:sz w:val="21"/>
          <w:u w:val="single"/>
        </w:rPr>
        <w:t>https://tmbdev.net/papers/bukhari-icdar09.pdf</w:t>
      </w:r>
    </w:p>
    <w:p>
      <w:pPr>
        <w:spacing w:before="20" w:after="40"/>
        <w:ind w:left="360"/>
      </w:pPr>
      <w:r>
        <w:rPr>
          <w:b/>
          <w:color w:val="1E3A8A"/>
        </w:rPr>
        <w:t xml:space="preserve">2. </w:t>
      </w:r>
      <w:r>
        <w:rPr>
          <w:rFonts w:ascii="Calibri" w:hAnsi="Calibri"/>
          <w:b/>
          <w:i w:val="0"/>
          <w:color w:val="222222"/>
          <w:sz w:val="20"/>
        </w:rPr>
        <w:t>Brown, M. S., &amp; Seales, W. B. (2004)</w:t>
      </w:r>
      <w:r>
        <w:rPr>
          <w:rFonts w:ascii="Calibri" w:hAnsi="Calibri"/>
          <w:i w:val="0"/>
          <w:color w:val="222222"/>
          <w:sz w:val="20"/>
        </w:rPr>
        <w:t xml:space="preserve">. </w:t>
      </w:r>
      <w:r>
        <w:rPr>
          <w:rFonts w:ascii="Calibri" w:hAnsi="Calibri"/>
          <w:i/>
          <w:color w:val="222222"/>
          <w:sz w:val="20"/>
        </w:rPr>
        <w:t>Image Restoration of Arbitrarily Warped Documents</w:t>
      </w:r>
      <w:r>
        <w:rPr>
          <w:rFonts w:ascii="Calibri" w:hAnsi="Calibri"/>
          <w:i w:val="0"/>
          <w:color w:val="222222"/>
          <w:sz w:val="20"/>
        </w:rPr>
        <w:t>. IEEE Transactions on Pattern Analysis and Machine Intelligence (IEEE TPAMI), 26(10), pp. 1295–1306.</w:t>
      </w:r>
    </w:p>
    <w:p>
      <w:pPr>
        <w:spacing w:before="0" w:after="80"/>
      </w:pPr>
      <w:r>
        <w:rPr>
          <w:rFonts w:ascii="Calibri" w:hAnsi="Calibri"/>
          <w:i w:val="0"/>
          <w:color w:val="222222"/>
          <w:sz w:val="21"/>
        </w:rPr>
        <w:t xml:space="preserve">   - DOI: </w:t>
      </w:r>
      <w:r>
        <w:rPr>
          <w:rFonts w:ascii="Calibri" w:hAnsi="Calibri"/>
          <w:i w:val="0"/>
          <w:color w:val="1B4DBA"/>
          <w:sz w:val="21"/>
          <w:u w:val="single"/>
        </w:rPr>
        <w:t>https://doi.org/10.1109/TPAMI.2004.86</w:t>
      </w:r>
    </w:p>
    <w:p>
      <w:pPr>
        <w:spacing w:before="0" w:after="80"/>
      </w:pPr>
      <w:r>
        <w:rPr>
          <w:rFonts w:ascii="Calibri" w:hAnsi="Calibri"/>
          <w:i w:val="0"/>
          <w:color w:val="222222"/>
          <w:sz w:val="21"/>
        </w:rPr>
        <w:t xml:space="preserve">   - Semantic Scholar: </w:t>
      </w:r>
      <w:r>
        <w:rPr>
          <w:rFonts w:ascii="Calibri" w:hAnsi="Calibri"/>
          <w:i w:val="0"/>
          <w:color w:val="1B4DBA"/>
          <w:sz w:val="21"/>
          <w:u w:val="single"/>
        </w:rPr>
        <w:t>https://www.semanticscholar.org/paper/0a3f8150ea262c5eb24a35cf91dc457ef423bc24</w:t>
      </w:r>
    </w:p>
    <w:p>
      <w:pPr>
        <w:spacing w:before="20" w:after="40"/>
        <w:ind w:left="360"/>
      </w:pPr>
      <w:r>
        <w:rPr>
          <w:b/>
          <w:color w:val="1E3A8A"/>
        </w:rPr>
        <w:t xml:space="preserve">3. </w:t>
      </w:r>
      <w:r>
        <w:rPr>
          <w:rFonts w:ascii="Calibri" w:hAnsi="Calibri"/>
          <w:b/>
          <w:i w:val="0"/>
          <w:color w:val="222222"/>
          <w:sz w:val="20"/>
        </w:rPr>
        <w:t>Meng, Z., Zheng, Z., Liu, H., &amp; Kang, S. B. (2014)</w:t>
      </w:r>
      <w:r>
        <w:rPr>
          <w:rFonts w:ascii="Calibri" w:hAnsi="Calibri"/>
          <w:i w:val="0"/>
          <w:color w:val="222222"/>
          <w:sz w:val="20"/>
        </w:rPr>
        <w:t xml:space="preserve">. </w:t>
      </w:r>
      <w:r>
        <w:rPr>
          <w:rFonts w:ascii="Calibri" w:hAnsi="Calibri"/>
          <w:i/>
          <w:color w:val="222222"/>
          <w:sz w:val="20"/>
        </w:rPr>
        <w:t>Metric Rectification of Curved Document Images</w:t>
      </w:r>
      <w:r>
        <w:rPr>
          <w:rFonts w:ascii="Calibri" w:hAnsi="Calibri"/>
          <w:i w:val="0"/>
          <w:color w:val="222222"/>
          <w:sz w:val="20"/>
        </w:rPr>
        <w:t>. IEEE Transactions on Pattern Analysis and Machine Intelligence (IEEE TPAMI), 36(4), pp. 707–719.</w:t>
      </w:r>
    </w:p>
    <w:p>
      <w:pPr>
        <w:spacing w:before="0" w:after="80"/>
      </w:pPr>
      <w:r>
        <w:rPr>
          <w:rFonts w:ascii="Calibri" w:hAnsi="Calibri"/>
          <w:i w:val="0"/>
          <w:color w:val="222222"/>
          <w:sz w:val="21"/>
        </w:rPr>
        <w:t xml:space="preserve">   - DOI: </w:t>
      </w:r>
      <w:r>
        <w:rPr>
          <w:rFonts w:ascii="Calibri" w:hAnsi="Calibri"/>
          <w:i w:val="0"/>
          <w:color w:val="1B4DBA"/>
          <w:sz w:val="21"/>
          <w:u w:val="single"/>
        </w:rPr>
        <w:t>https://doi.org/10.1109/TPAMI.2013.161</w:t>
      </w:r>
    </w:p>
    <w:p>
      <w:pPr>
        <w:spacing w:before="0" w:after="80"/>
      </w:pPr>
      <w:r>
        <w:rPr>
          <w:rFonts w:ascii="Calibri" w:hAnsi="Calibri"/>
          <w:i w:val="0"/>
          <w:color w:val="222222"/>
          <w:sz w:val="21"/>
        </w:rPr>
        <w:t xml:space="preserve">   - IEEE Xplore: </w:t>
      </w:r>
      <w:r>
        <w:rPr>
          <w:rFonts w:ascii="Calibri" w:hAnsi="Calibri"/>
          <w:i w:val="0"/>
          <w:color w:val="1B4DBA"/>
          <w:sz w:val="21"/>
          <w:u w:val="single"/>
        </w:rPr>
        <w:t>https://ieeexplore.ieee.org/document/6601662</w:t>
      </w:r>
    </w:p>
    <w:p>
      <w:pPr>
        <w:spacing w:before="20" w:after="40"/>
        <w:ind w:left="360"/>
      </w:pPr>
      <w:r>
        <w:rPr>
          <w:b/>
          <w:color w:val="1E3A8A"/>
        </w:rPr>
        <w:t xml:space="preserve">4. </w:t>
      </w:r>
      <w:r>
        <w:rPr>
          <w:rFonts w:ascii="Calibri" w:hAnsi="Calibri"/>
          <w:b/>
          <w:i w:val="0"/>
          <w:color w:val="222222"/>
          <w:sz w:val="20"/>
        </w:rPr>
        <w:t>Shafait, F., Keysers, D., &amp; Breuel, T. M. (2008)</w:t>
      </w:r>
      <w:r>
        <w:rPr>
          <w:rFonts w:ascii="Calibri" w:hAnsi="Calibri"/>
          <w:i w:val="0"/>
          <w:color w:val="222222"/>
          <w:sz w:val="20"/>
        </w:rPr>
        <w:t xml:space="preserve">. </w:t>
      </w:r>
      <w:r>
        <w:rPr>
          <w:rFonts w:ascii="Calibri" w:hAnsi="Calibri"/>
          <w:i/>
          <w:color w:val="222222"/>
          <w:sz w:val="20"/>
        </w:rPr>
        <w:t>Performance Evaluation and Benchmarking of Document Dewarping Algorithms</w:t>
      </w:r>
      <w:r>
        <w:rPr>
          <w:rFonts w:ascii="Calibri" w:hAnsi="Calibri"/>
          <w:i w:val="0"/>
          <w:color w:val="222222"/>
          <w:sz w:val="20"/>
        </w:rPr>
        <w:t>. In Document Recognition and Retrieval XV, SPIE Vol. 6815, pp. 136–147.</w:t>
      </w:r>
    </w:p>
    <w:p>
      <w:pPr>
        <w:spacing w:before="0" w:after="80"/>
      </w:pPr>
      <w:r>
        <w:rPr>
          <w:rFonts w:ascii="Calibri" w:hAnsi="Calibri"/>
          <w:i w:val="0"/>
          <w:color w:val="222222"/>
          <w:sz w:val="21"/>
        </w:rPr>
        <w:t xml:space="preserve">   - DOI: </w:t>
      </w:r>
      <w:r>
        <w:rPr>
          <w:rFonts w:ascii="Calibri" w:hAnsi="Calibri"/>
          <w:i w:val="0"/>
          <w:color w:val="1B4DBA"/>
          <w:sz w:val="21"/>
          <w:u w:val="single"/>
        </w:rPr>
        <w:t>https://doi.org/10.1117/12.766860</w:t>
      </w:r>
    </w:p>
    <w:p>
      <w:pPr>
        <w:spacing w:before="0" w:after="80"/>
      </w:pPr>
      <w:r>
        <w:rPr>
          <w:rFonts w:ascii="Calibri" w:hAnsi="Calibri"/>
          <w:i w:val="0"/>
          <w:color w:val="222222"/>
          <w:sz w:val="21"/>
        </w:rPr>
        <w:t xml:space="preserve">   - ResearchGate: </w:t>
      </w:r>
      <w:r>
        <w:rPr>
          <w:rFonts w:ascii="Calibri" w:hAnsi="Calibri"/>
          <w:i w:val="0"/>
          <w:color w:val="1B4DBA"/>
          <w:sz w:val="21"/>
          <w:u w:val="single"/>
        </w:rPr>
        <w:t>https://www.researchgate.net/publication/221571477</w:t>
      </w:r>
    </w:p>
    <w:p>
      <w:pPr>
        <w:spacing w:before="20" w:after="40"/>
        <w:ind w:left="360"/>
      </w:pPr>
      <w:r>
        <w:rPr>
          <w:b/>
          <w:color w:val="1E3A8A"/>
        </w:rPr>
        <w:t xml:space="preserve">5. </w:t>
      </w:r>
      <w:r>
        <w:rPr>
          <w:rFonts w:ascii="Calibri" w:hAnsi="Calibri"/>
          <w:b/>
          <w:i w:val="0"/>
          <w:color w:val="222222"/>
          <w:sz w:val="20"/>
        </w:rPr>
        <w:t>Ma, K., Guo, Z., Zhang, P., Chen, N., &amp; Liu, L. (2018)</w:t>
      </w:r>
      <w:r>
        <w:rPr>
          <w:rFonts w:ascii="Calibri" w:hAnsi="Calibri"/>
          <w:i w:val="0"/>
          <w:color w:val="222222"/>
          <w:sz w:val="20"/>
        </w:rPr>
        <w:t xml:space="preserve">. </w:t>
      </w:r>
      <w:r>
        <w:rPr>
          <w:rFonts w:ascii="Calibri" w:hAnsi="Calibri"/>
          <w:i/>
          <w:color w:val="222222"/>
          <w:sz w:val="20"/>
        </w:rPr>
        <w:t>DocUNet: Document Image Dewarping via A Stacked U-Net</w:t>
      </w:r>
      <w:r>
        <w:rPr>
          <w:rFonts w:ascii="Calibri" w:hAnsi="Calibri"/>
          <w:i w:val="0"/>
          <w:color w:val="222222"/>
          <w:sz w:val="20"/>
        </w:rPr>
        <w:t>. In IEEE/CVF Conference on Computer Vision and Pattern Recognition (CVPR 2018), pp. 2651–2660.</w:t>
      </w:r>
    </w:p>
    <w:p>
      <w:pPr>
        <w:spacing w:before="0" w:after="80"/>
      </w:pPr>
      <w:r>
        <w:rPr>
          <w:rFonts w:ascii="Calibri" w:hAnsi="Calibri"/>
          <w:i w:val="0"/>
          <w:color w:val="222222"/>
          <w:sz w:val="21"/>
        </w:rPr>
        <w:t xml:space="preserve">   - CVF Open Access PDF: </w:t>
      </w:r>
      <w:r>
        <w:rPr>
          <w:rFonts w:ascii="Calibri" w:hAnsi="Calibri"/>
          <w:i w:val="0"/>
          <w:color w:val="1B4DBA"/>
          <w:sz w:val="21"/>
          <w:u w:val="single"/>
        </w:rPr>
        <w:t>https://openaccess.thecvf.com/content_cvpr_2018/papers/Ma_DocUNet_Document_Image_CVPR_2018_paper.pdf</w:t>
      </w:r>
    </w:p>
    <w:p>
      <w:pPr>
        <w:spacing w:before="0" w:after="80"/>
      </w:pPr>
      <w:r>
        <w:rPr>
          <w:rFonts w:ascii="Calibri" w:hAnsi="Calibri"/>
          <w:i w:val="0"/>
          <w:color w:val="222222"/>
          <w:sz w:val="21"/>
        </w:rPr>
        <w:t xml:space="preserve">   - DOI: </w:t>
      </w:r>
      <w:r>
        <w:rPr>
          <w:rFonts w:ascii="Calibri" w:hAnsi="Calibri"/>
          <w:i w:val="0"/>
          <w:color w:val="1B4DBA"/>
          <w:sz w:val="21"/>
          <w:u w:val="single"/>
        </w:rPr>
        <w:t>https://doi.org/10.1109/CVPR.2018.00619</w:t>
      </w:r>
    </w:p>
    <w:p>
      <w:pPr>
        <w:spacing w:before="20" w:after="40"/>
        <w:ind w:left="360"/>
      </w:pPr>
      <w:r>
        <w:rPr>
          <w:b/>
          <w:color w:val="1E3A8A"/>
        </w:rPr>
        <w:t xml:space="preserve">6. </w:t>
      </w:r>
      <w:r>
        <w:rPr>
          <w:rFonts w:ascii="Calibri" w:hAnsi="Calibri"/>
          <w:b/>
          <w:i w:val="0"/>
          <w:color w:val="222222"/>
          <w:sz w:val="20"/>
        </w:rPr>
        <w:t>Das, S., Ma, K., Shu, Z., Samaras, D., &amp; Roy, R. (2019)</w:t>
      </w:r>
      <w:r>
        <w:rPr>
          <w:rFonts w:ascii="Calibri" w:hAnsi="Calibri"/>
          <w:i w:val="0"/>
          <w:color w:val="222222"/>
          <w:sz w:val="20"/>
        </w:rPr>
        <w:t xml:space="preserve">. </w:t>
      </w:r>
      <w:r>
        <w:rPr>
          <w:rFonts w:ascii="Calibri" w:hAnsi="Calibri"/>
          <w:i/>
          <w:color w:val="222222"/>
          <w:sz w:val="20"/>
        </w:rPr>
        <w:t>DewarpNet: Single-Image Document Unwarping With Stacked 3D Reconstruction</w:t>
      </w:r>
      <w:r>
        <w:rPr>
          <w:rFonts w:ascii="Calibri" w:hAnsi="Calibri"/>
          <w:i w:val="0"/>
          <w:color w:val="222222"/>
          <w:sz w:val="20"/>
        </w:rPr>
        <w:t>. In IEEE/CVF International Conference on Computer Vision (ICCV 2019), pp. 10073–10081.</w:t>
      </w:r>
    </w:p>
    <w:p>
      <w:pPr>
        <w:spacing w:before="0" w:after="80"/>
      </w:pPr>
      <w:r>
        <w:rPr>
          <w:rFonts w:ascii="Calibri" w:hAnsi="Calibri"/>
          <w:i w:val="0"/>
          <w:color w:val="222222"/>
          <w:sz w:val="21"/>
        </w:rPr>
        <w:t xml:space="preserve">   - CVF Open Access PDF: </w:t>
      </w:r>
      <w:r>
        <w:rPr>
          <w:rFonts w:ascii="Calibri" w:hAnsi="Calibri"/>
          <w:i w:val="0"/>
          <w:color w:val="1B4DBA"/>
          <w:sz w:val="21"/>
          <w:u w:val="single"/>
        </w:rPr>
        <w:t>https://openaccess.thecvf.com/content_ICCV_2019/papers/Das_DewarpNet_Single-Image_Document_Unwarping_With_Stacked_3D_Reconstruction_ICCV_2019_paper.pdf</w:t>
      </w:r>
    </w:p>
    <w:p>
      <w:pPr>
        <w:spacing w:before="0" w:after="80"/>
      </w:pPr>
      <w:r>
        <w:rPr>
          <w:rFonts w:ascii="Calibri" w:hAnsi="Calibri"/>
          <w:i w:val="0"/>
          <w:color w:val="222222"/>
          <w:sz w:val="21"/>
        </w:rPr>
        <w:t xml:space="preserve">   - arXiv Preprint: </w:t>
      </w:r>
      <w:r>
        <w:rPr>
          <w:rFonts w:ascii="Calibri" w:hAnsi="Calibri"/>
          <w:i w:val="0"/>
          <w:color w:val="1B4DBA"/>
          <w:sz w:val="21"/>
          <w:u w:val="single"/>
        </w:rPr>
        <w:t>https://arxiv.org/abs/1912.01639</w:t>
      </w:r>
    </w:p>
    <w:p>
      <w:pPr>
        <w:spacing w:before="0" w:after="80"/>
      </w:pPr>
      <w:r>
        <w:rPr>
          <w:rFonts w:ascii="Calibri" w:hAnsi="Calibri"/>
          <w:i w:val="0"/>
          <w:color w:val="222222"/>
          <w:sz w:val="21"/>
        </w:rPr>
        <w:t xml:space="preserve">   - IEEE TPAMI Extension (2021): </w:t>
      </w:r>
      <w:r>
        <w:rPr>
          <w:rFonts w:ascii="Calibri" w:hAnsi="Calibri"/>
          <w:i w:val="0"/>
          <w:color w:val="1B4DBA"/>
          <w:sz w:val="21"/>
          <w:u w:val="single"/>
        </w:rPr>
        <w:t>https://doi.org/10.1109/TPAMI.2021.3060734</w:t>
      </w:r>
    </w:p>
    <w:p>
      <w:pPr>
        <w:spacing w:before="20" w:after="40"/>
        <w:ind w:left="360"/>
      </w:pPr>
      <w:r>
        <w:rPr>
          <w:b/>
          <w:color w:val="1E3A8A"/>
        </w:rPr>
        <w:t xml:space="preserve">7. </w:t>
      </w:r>
      <w:r>
        <w:rPr>
          <w:rFonts w:ascii="Calibri" w:hAnsi="Calibri"/>
          <w:b/>
          <w:i w:val="0"/>
          <w:color w:val="222222"/>
          <w:sz w:val="20"/>
        </w:rPr>
        <w:t>Liang, J., DeMenthon, D., &amp; Doermann, D. (2008)</w:t>
      </w:r>
      <w:r>
        <w:rPr>
          <w:rFonts w:ascii="Calibri" w:hAnsi="Calibri"/>
          <w:i w:val="0"/>
          <w:color w:val="222222"/>
          <w:sz w:val="20"/>
        </w:rPr>
        <w:t xml:space="preserve">. </w:t>
      </w:r>
      <w:r>
        <w:rPr>
          <w:rFonts w:ascii="Calibri" w:hAnsi="Calibri"/>
          <w:i/>
          <w:color w:val="222222"/>
          <w:sz w:val="20"/>
        </w:rPr>
        <w:t>Flattening Curved Documents in Images</w:t>
      </w:r>
      <w:r>
        <w:rPr>
          <w:rFonts w:ascii="Calibri" w:hAnsi="Calibri"/>
          <w:i w:val="0"/>
          <w:color w:val="222222"/>
          <w:sz w:val="20"/>
        </w:rPr>
        <w:t>. In IEEE Conference on Computer Vision and Pattern Recognition (CVPR 2008), IEEE, pp. 1–8.</w:t>
      </w:r>
    </w:p>
    <w:p>
      <w:pPr>
        <w:spacing w:before="0" w:after="80"/>
      </w:pPr>
      <w:r>
        <w:rPr>
          <w:rFonts w:ascii="Calibri" w:hAnsi="Calibri"/>
          <w:i w:val="0"/>
          <w:color w:val="222222"/>
          <w:sz w:val="21"/>
        </w:rPr>
        <w:t xml:space="preserve">   - DOI: </w:t>
      </w:r>
      <w:r>
        <w:rPr>
          <w:rFonts w:ascii="Calibri" w:hAnsi="Calibri"/>
          <w:i w:val="0"/>
          <w:color w:val="1B4DBA"/>
          <w:sz w:val="21"/>
          <w:u w:val="single"/>
        </w:rPr>
        <w:t>https://doi.org/10.1109/CVPR.2008.4587638</w:t>
      </w:r>
    </w:p>
    <w:p>
      <w:pPr>
        <w:spacing w:before="0" w:after="80"/>
      </w:pPr>
      <w:r>
        <w:rPr>
          <w:rFonts w:ascii="Calibri" w:hAnsi="Calibri"/>
          <w:i w:val="0"/>
          <w:color w:val="222222"/>
          <w:sz w:val="21"/>
        </w:rPr>
        <w:t xml:space="preserve">   - ResearchGate: </w:t>
      </w:r>
      <w:r>
        <w:rPr>
          <w:rFonts w:ascii="Calibri" w:hAnsi="Calibri"/>
          <w:i w:val="0"/>
          <w:color w:val="1B4DBA"/>
          <w:sz w:val="21"/>
          <w:u w:val="single"/>
        </w:rPr>
        <w:t>https://www.researchgate.net/publication/221363297</w:t>
      </w:r>
    </w:p>
    <w:p>
      <w:pPr>
        <w:spacing w:before="20" w:after="40"/>
        <w:ind w:left="360"/>
      </w:pPr>
      <w:r>
        <w:rPr>
          <w:b/>
          <w:color w:val="1E3A8A"/>
        </w:rPr>
        <w:t xml:space="preserve">8. </w:t>
      </w:r>
      <w:r>
        <w:rPr>
          <w:rFonts w:ascii="Calibri" w:hAnsi="Calibri"/>
          <w:b/>
          <w:i w:val="0"/>
          <w:color w:val="222222"/>
          <w:sz w:val="20"/>
        </w:rPr>
        <w:t>Ulges, A., Lampert, C. H., &amp; Breuel, T. M. (2004)</w:t>
      </w:r>
      <w:r>
        <w:rPr>
          <w:rFonts w:ascii="Calibri" w:hAnsi="Calibri"/>
          <w:i w:val="0"/>
          <w:color w:val="222222"/>
          <w:sz w:val="20"/>
        </w:rPr>
        <w:t xml:space="preserve">. </w:t>
      </w:r>
      <w:r>
        <w:rPr>
          <w:rFonts w:ascii="Calibri" w:hAnsi="Calibri"/>
          <w:i/>
          <w:color w:val="222222"/>
          <w:sz w:val="20"/>
        </w:rPr>
        <w:t>Document Image Dewarping Using Image Plane Deformation</w:t>
      </w:r>
      <w:r>
        <w:rPr>
          <w:rFonts w:ascii="Calibri" w:hAnsi="Calibri"/>
          <w:i w:val="0"/>
          <w:color w:val="222222"/>
          <w:sz w:val="20"/>
        </w:rPr>
        <w:t>. In Pattern Recognition (DAGM 2004), LNCS Vol. 3175, Springer, pp. 363–370.</w:t>
      </w:r>
    </w:p>
    <w:p>
      <w:pPr>
        <w:spacing w:before="0" w:after="80"/>
      </w:pPr>
      <w:r>
        <w:rPr>
          <w:rFonts w:ascii="Calibri" w:hAnsi="Calibri"/>
          <w:i w:val="0"/>
          <w:color w:val="222222"/>
          <w:sz w:val="21"/>
        </w:rPr>
        <w:t xml:space="preserve">   - DOI: </w:t>
      </w:r>
      <w:r>
        <w:rPr>
          <w:rFonts w:ascii="Calibri" w:hAnsi="Calibri"/>
          <w:i w:val="0"/>
          <w:color w:val="1B4DBA"/>
          <w:sz w:val="21"/>
          <w:u w:val="single"/>
        </w:rPr>
        <w:t>https://doi.org/10.1007/978-3-540-28649-3_45</w:t>
      </w:r>
    </w:p>
    <w:p>
      <w:pPr>
        <w:spacing w:before="0" w:after="80"/>
      </w:pPr>
      <w:r>
        <w:rPr>
          <w:rFonts w:ascii="Calibri" w:hAnsi="Calibri"/>
          <w:i w:val="0"/>
          <w:color w:val="222222"/>
          <w:sz w:val="21"/>
        </w:rPr>
        <w:t xml:space="preserve">   - DFKI Archive PDF: </w:t>
      </w:r>
      <w:r>
        <w:rPr>
          <w:rFonts w:ascii="Calibri" w:hAnsi="Calibri"/>
          <w:i w:val="0"/>
          <w:color w:val="1B4DBA"/>
          <w:sz w:val="21"/>
          <w:u w:val="single"/>
        </w:rPr>
        <w:t>https://www.dfki.de/fileadmin/user_upload/import/4379_dagm2004.pdf</w:t>
      </w:r>
    </w:p>
    <w:p>
      <w:pPr>
        <w:spacing w:before="20" w:after="40"/>
        <w:ind w:left="360"/>
      </w:pPr>
      <w:r>
        <w:rPr>
          <w:b/>
          <w:color w:val="1E3A8A"/>
        </w:rPr>
        <w:t xml:space="preserve">9. </w:t>
      </w:r>
      <w:r>
        <w:rPr>
          <w:rFonts w:ascii="Calibri" w:hAnsi="Calibri"/>
          <w:b/>
          <w:i w:val="0"/>
          <w:color w:val="222222"/>
          <w:sz w:val="20"/>
        </w:rPr>
        <w:t>Stamatopoulos, N., Gatos, B., &amp; Pratikakis, I. (2011)</w:t>
      </w:r>
      <w:r>
        <w:rPr>
          <w:rFonts w:ascii="Calibri" w:hAnsi="Calibri"/>
          <w:i w:val="0"/>
          <w:color w:val="222222"/>
          <w:sz w:val="20"/>
        </w:rPr>
        <w:t xml:space="preserve">. </w:t>
      </w:r>
      <w:r>
        <w:rPr>
          <w:rFonts w:ascii="Calibri" w:hAnsi="Calibri"/>
          <w:i/>
          <w:color w:val="222222"/>
          <w:sz w:val="20"/>
        </w:rPr>
        <w:t>Goal-Oriented Rectification of Camera-Based Document Images</w:t>
      </w:r>
      <w:r>
        <w:rPr>
          <w:rFonts w:ascii="Calibri" w:hAnsi="Calibri"/>
          <w:i w:val="0"/>
          <w:color w:val="222222"/>
          <w:sz w:val="20"/>
        </w:rPr>
        <w:t>. IEEE Transactions on Image Processing, 20(4), pp. 910–920.</w:t>
      </w:r>
    </w:p>
    <w:p>
      <w:pPr>
        <w:spacing w:before="0" w:after="80"/>
      </w:pPr>
      <w:r>
        <w:rPr>
          <w:rFonts w:ascii="Calibri" w:hAnsi="Calibri"/>
          <w:i w:val="0"/>
          <w:color w:val="222222"/>
          <w:sz w:val="21"/>
        </w:rPr>
        <w:t xml:space="preserve">   - DOI: </w:t>
      </w:r>
      <w:r>
        <w:rPr>
          <w:rFonts w:ascii="Calibri" w:hAnsi="Calibri"/>
          <w:i w:val="0"/>
          <w:color w:val="1B4DBA"/>
          <w:sz w:val="21"/>
          <w:u w:val="single"/>
        </w:rPr>
        <w:t>https://doi.org/10.1109/TIP.2010.2073474</w:t>
      </w:r>
    </w:p>
    <w:p>
      <w:pPr>
        <w:spacing w:before="0" w:after="80"/>
      </w:pPr>
      <w:r>
        <w:rPr>
          <w:rFonts w:ascii="Calibri" w:hAnsi="Calibri"/>
          <w:i w:val="0"/>
          <w:color w:val="222222"/>
          <w:sz w:val="21"/>
        </w:rPr>
        <w:t xml:space="preserve">   - ResearchGate: </w:t>
      </w:r>
      <w:r>
        <w:rPr>
          <w:rFonts w:ascii="Calibri" w:hAnsi="Calibri"/>
          <w:i w:val="0"/>
          <w:color w:val="1B4DBA"/>
          <w:sz w:val="21"/>
          <w:u w:val="single"/>
        </w:rPr>
        <w:t>https://www.researchgate.net/publication/46393527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