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3327" w14:textId="77777777" w:rsidR="0003309E" w:rsidRDefault="0003309E" w:rsidP="0003309E"/>
    <w:p w14:paraId="5EC248F7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23792F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52ECA8FC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5C1BAC21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E7617D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37DE42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FA6A3D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6E7D90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77CBEC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7B0843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41E858FD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59CDA964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7667611E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09AABED3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7705AC23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FA9BED1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187FE705" w14:textId="77777777" w:rsidTr="000A1331">
        <w:tc>
          <w:tcPr>
            <w:tcW w:w="2528" w:type="dxa"/>
            <w:vAlign w:val="center"/>
          </w:tcPr>
          <w:p w14:paraId="1E0A1465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03BD3093" w14:textId="50DD5EE3" w:rsidR="00542E50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 xml:space="preserve">Overol es una plataforma web responsiva que conecta a personas con necesidades de mantención del hogar con profesionales de oficios verificados en Santiago. </w:t>
            </w:r>
            <w:r w:rsidR="007F308B">
              <w:rPr>
                <w:rFonts w:ascii="Calibri" w:hAnsi="Calibri" w:cs="Calibri"/>
                <w:sz w:val="18"/>
                <w:szCs w:val="18"/>
              </w:rPr>
              <w:t>Hoy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(17/10/2026) el equipo (Ximena Campos, Nefi Apablaza y Benjamín Osses) ha completado la etapa de análisis y definición y tiene implementado el Sprint 1</w:t>
            </w:r>
            <w:r w:rsidR="008624EF">
              <w:rPr>
                <w:rFonts w:ascii="Calibri" w:hAnsi="Calibri" w:cs="Calibri"/>
                <w:sz w:val="18"/>
                <w:szCs w:val="18"/>
              </w:rPr>
              <w:t>,2 y 3. A grandes rasgos, tenemos dificultades para revisar el detalle de algunas implementaciones y documentación que dejaremos para la etapa 2 sprint 4.</w:t>
            </w:r>
          </w:p>
          <w:p w14:paraId="0BFD2EA1" w14:textId="77777777" w:rsidR="00542E50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Actividades realizadas y objetivos cumplidos</w:t>
            </w:r>
          </w:p>
          <w:p w14:paraId="0AF284F3" w14:textId="688D7BC4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Levantamiento y análisis de requerimientos (objetivo específico 1): se elaboró el Product Vision con los cuatro tipos de usuario (cliente, profesional, administrador y visitante), los requisitos funcionales y no funcionales, y el Product Backlog con 46 historias de usuario organizadas en</w:t>
            </w:r>
            <w:r w:rsidR="008624EF">
              <w:rPr>
                <w:rFonts w:ascii="Calibri" w:hAnsi="Calibri" w:cs="Calibri"/>
                <w:sz w:val="18"/>
                <w:szCs w:val="18"/>
              </w:rPr>
              <w:t xml:space="preserve"> 2 Fases y 6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épicas, cada una con criterios de aceptación y referencia a sus requisitos. Las decisiones del equipo quedaron registradas en el propio backlog</w:t>
            </w:r>
            <w:r w:rsidR="008624EF">
              <w:rPr>
                <w:rFonts w:ascii="Calibri" w:hAnsi="Calibri" w:cs="Calibri"/>
                <w:sz w:val="18"/>
                <w:szCs w:val="18"/>
              </w:rPr>
              <w:t>, realizaremos una tercera revisión para el sprint 4, y sacar detalles pendientes de decisión.</w:t>
            </w:r>
          </w:p>
          <w:p w14:paraId="14E30312" w14:textId="4A4E6ECC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Planificación ágil: se priorizó el backlog por épicas, se estimó con Poker Planning</w:t>
            </w:r>
            <w:r w:rsidR="008624EF">
              <w:rPr>
                <w:rFonts w:ascii="Calibri" w:hAnsi="Calibri" w:cs="Calibri"/>
                <w:sz w:val="18"/>
                <w:szCs w:val="18"/>
              </w:rPr>
              <w:t xml:space="preserve"> actualizado, ya que la primera estructuración de nuestro proyecto fallo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y se distribuyó el trabajo por semanas (semanas 5 a 14). Se definió además un Definition of Done de negocio y técnico para cada una de las 46 historias.</w:t>
            </w:r>
          </w:p>
          <w:p w14:paraId="63F98422" w14:textId="138812FA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Desarrollo del Sprint 1</w:t>
            </w:r>
            <w:r w:rsidR="008624EF">
              <w:rPr>
                <w:rFonts w:ascii="Calibri" w:hAnsi="Calibri" w:cs="Calibri"/>
                <w:sz w:val="18"/>
                <w:szCs w:val="18"/>
              </w:rPr>
              <w:t>,2 y 3</w:t>
            </w:r>
            <w:r>
              <w:rPr>
                <w:rFonts w:ascii="Calibri" w:hAnsi="Calibri" w:cs="Calibri"/>
                <w:sz w:val="18"/>
                <w:szCs w:val="18"/>
              </w:rPr>
              <w:t>: registro de clientes y profesionales, verificación de identidad del profesional, gestión de perfiles,</w:t>
            </w:r>
            <w:r w:rsidR="008624EF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solicitud de visitas, contacto entre las partes y finalización del servicio</w:t>
            </w:r>
            <w:r w:rsidR="008624EF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764EE7D6" w14:textId="52213885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 xml:space="preserve">• Calidad: los criterios de aceptación y el DoD son la base de las pruebas de cada historia. </w:t>
            </w:r>
          </w:p>
          <w:p w14:paraId="4C20F4A1" w14:textId="77777777" w:rsidR="00542E50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>Pendiente según el plan</w:t>
            </w:r>
          </w:p>
          <w:p w14:paraId="27558FF1" w14:textId="585B7C07" w:rsidR="00542E50" w:rsidRDefault="008624EF">
            <w:pPr>
              <w:spacing w:after="80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Primero la revisión minuciosa de la etapa anterior y luego la v</w:t>
            </w:r>
            <w:r w:rsidR="00000000">
              <w:rPr>
                <w:rFonts w:ascii="Calibri" w:hAnsi="Calibri" w:cs="Calibri"/>
                <w:sz w:val="18"/>
                <w:szCs w:val="18"/>
              </w:rPr>
              <w:t xml:space="preserve">aloración mutua, geolocalización y zona de cobertura, chatbot con IA, suscripción mensual, notificaciones, Centro de Desarrollo Profesional y el panel completo de administración y moderación. </w:t>
            </w:r>
          </w:p>
        </w:tc>
      </w:tr>
      <w:tr w:rsidR="0003309E" w14:paraId="0BCCD66F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DCE75D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748ACC4F" w14:textId="0AA84B12" w:rsidR="00542E50" w:rsidRDefault="008624EF">
            <w:pPr>
              <w:spacing w:after="80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Revisar, completar los sprint y afinar detalles</w:t>
            </w:r>
          </w:p>
        </w:tc>
      </w:tr>
      <w:tr w:rsidR="0003309E" w14:paraId="4056CEF4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4C4B0ACF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75EA80A9" w14:textId="68AFED85" w:rsidR="00542E50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Sin ajustes. Se mantiene Scrum </w:t>
            </w:r>
            <w:r w:rsidR="008624EF">
              <w:rPr>
                <w:rFonts w:ascii="Calibri" w:hAnsi="Calibri" w:cs="Calibri"/>
                <w:sz w:val="18"/>
                <w:szCs w:val="18"/>
              </w:rPr>
              <w:t xml:space="preserve">las </w:t>
            </w:r>
            <w:r>
              <w:rPr>
                <w:rFonts w:ascii="Calibri" w:hAnsi="Calibri" w:cs="Calibri"/>
                <w:sz w:val="18"/>
                <w:szCs w:val="18"/>
              </w:rPr>
              <w:t>épicas</w:t>
            </w:r>
            <w:r w:rsidR="008624EF">
              <w:rPr>
                <w:rFonts w:ascii="Calibri" w:hAnsi="Calibri" w:cs="Calibri"/>
                <w:sz w:val="18"/>
                <w:szCs w:val="18"/>
              </w:rPr>
              <w:t xml:space="preserve"> fueron reestructuradas,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historias de usuario, Poker Planning y sprints semanales</w:t>
            </w:r>
            <w:r w:rsidR="00560E55">
              <w:rPr>
                <w:rFonts w:ascii="Calibri" w:hAnsi="Calibri" w:cs="Calibri"/>
                <w:sz w:val="18"/>
                <w:szCs w:val="18"/>
              </w:rPr>
              <w:t xml:space="preserve"> también se modificaron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. El backlog se gestiona como una lista única priorizada, </w:t>
            </w:r>
            <w:r w:rsidR="00560E55">
              <w:rPr>
                <w:rFonts w:ascii="Calibri" w:hAnsi="Calibri" w:cs="Calibri"/>
                <w:sz w:val="18"/>
                <w:szCs w:val="18"/>
              </w:rPr>
              <w:t>con primera y segunda fase de desarrollo.</w:t>
            </w:r>
          </w:p>
        </w:tc>
      </w:tr>
      <w:tr w:rsidR="0003309E" w14:paraId="6A9ADEB4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5D4E2E5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1B54DFA8" w14:textId="77777777" w:rsidR="00542E50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Las evidencias que se presentan en este informe de avance son:</w:t>
            </w:r>
          </w:p>
          <w:p w14:paraId="2214E2E9" w14:textId="7777777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Documento Product Vision (Revisión 01): define el problema, los usuarios y la propuesta de valor. Evidencia el levantamiento de requerimientos a partir de un problema real.</w:t>
            </w:r>
          </w:p>
          <w:p w14:paraId="1651C4F0" w14:textId="1085E0A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Product Backlog de Overol: 46 historias de usuario en</w:t>
            </w:r>
            <w:r w:rsidR="00560E55">
              <w:rPr>
                <w:rFonts w:ascii="Calibri" w:hAnsi="Calibri" w:cs="Calibri"/>
                <w:sz w:val="18"/>
                <w:szCs w:val="18"/>
              </w:rPr>
              <w:t xml:space="preserve"> 14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épicas, con criterios de aceptación. Evidencia el análisis de requerimientos y la gestión del alcance, con un registro de decisiones del equipo y de decisiones pendientes.</w:t>
            </w:r>
          </w:p>
          <w:p w14:paraId="59FCD8D1" w14:textId="610C6203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Documento de requisitos del Sprint 1</w:t>
            </w:r>
            <w:r w:rsidR="00560E55">
              <w:rPr>
                <w:rFonts w:ascii="Calibri" w:hAnsi="Calibri" w:cs="Calibri"/>
                <w:sz w:val="18"/>
                <w:szCs w:val="18"/>
              </w:rPr>
              <w:t>, 2 y 3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y plan de épicas con estimación por</w:t>
            </w:r>
            <w:r w:rsidR="00560E5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7F308B">
              <w:rPr>
                <w:rFonts w:ascii="Calibri" w:hAnsi="Calibri" w:cs="Calibri"/>
                <w:sz w:val="18"/>
                <w:szCs w:val="18"/>
              </w:rPr>
              <w:t>segundo Poker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Planning y distribución semanal. Evidencian la aplicación de Scrum.</w:t>
            </w:r>
          </w:p>
          <w:p w14:paraId="5416BB84" w14:textId="5F72322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Definition of Done: criterios de negocio y técnicos por historia. Es la forma en que se resguarda la calidad: ninguna historia se considera terminada sin cumplir su DoD y sus criterios de aceptación.</w:t>
            </w:r>
          </w:p>
          <w:p w14:paraId="07249EE2" w14:textId="055B11A5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Prototipo funcional del Sprint 1</w:t>
            </w:r>
            <w:r w:rsidR="00560E55">
              <w:rPr>
                <w:rFonts w:ascii="Calibri" w:hAnsi="Calibri" w:cs="Calibri"/>
                <w:sz w:val="18"/>
                <w:szCs w:val="18"/>
              </w:rPr>
              <w:t>,2 y 3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: </w:t>
            </w:r>
            <w:r w:rsidRPr="00560E55">
              <w:rPr>
                <w:rFonts w:ascii="Calibri" w:hAnsi="Calibri" w:cs="Calibri"/>
                <w:sz w:val="18"/>
                <w:szCs w:val="18"/>
              </w:rPr>
              <w:t xml:space="preserve">adjuntar </w:t>
            </w:r>
            <w:r w:rsidR="00560E55" w:rsidRPr="00560E55">
              <w:rPr>
                <w:rFonts w:ascii="Calibri" w:hAnsi="Calibri" w:cs="Calibri"/>
                <w:sz w:val="18"/>
                <w:szCs w:val="18"/>
              </w:rPr>
              <w:t>video.</w:t>
            </w:r>
          </w:p>
          <w:p w14:paraId="22EFF51B" w14:textId="77777777" w:rsidR="00542E50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Calidad: se aplican buenas prácticas propias de la disciplina, como la trazabilidad entre requisito, historia y criterio de aceptación, el control de versiones con Git y el control de accesos por rol (la información restringida del profesional, como RUT y dirección exacta, solo la ve el administrador).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106E5AC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525E8DAF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74BE391B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749E3759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40A1B0AD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1100"/>
        <w:gridCol w:w="1100"/>
        <w:gridCol w:w="756"/>
        <w:gridCol w:w="744"/>
        <w:gridCol w:w="1900"/>
        <w:gridCol w:w="826"/>
        <w:gridCol w:w="2200"/>
      </w:tblGrid>
      <w:tr w:rsidR="00FD5149" w:rsidRPr="006E3B0D" w14:paraId="289E02F0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1603BE0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34BA5BA0" w14:textId="77777777" w:rsidTr="00560E55">
        <w:trPr>
          <w:trHeight w:val="711"/>
        </w:trPr>
        <w:tc>
          <w:tcPr>
            <w:tcW w:w="1150" w:type="dxa"/>
            <w:vAlign w:val="center"/>
          </w:tcPr>
          <w:p w14:paraId="50E3765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100" w:type="dxa"/>
            <w:vAlign w:val="center"/>
          </w:tcPr>
          <w:p w14:paraId="414000E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00" w:type="dxa"/>
            <w:vAlign w:val="center"/>
          </w:tcPr>
          <w:p w14:paraId="4F6FB68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756" w:type="dxa"/>
            <w:vAlign w:val="center"/>
          </w:tcPr>
          <w:p w14:paraId="0BBAF2C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744" w:type="dxa"/>
            <w:vAlign w:val="center"/>
          </w:tcPr>
          <w:p w14:paraId="1E006E9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900" w:type="dxa"/>
            <w:vAlign w:val="center"/>
          </w:tcPr>
          <w:p w14:paraId="119EAC5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826" w:type="dxa"/>
            <w:vAlign w:val="center"/>
          </w:tcPr>
          <w:p w14:paraId="0F45214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200" w:type="dxa"/>
            <w:vAlign w:val="center"/>
          </w:tcPr>
          <w:p w14:paraId="6A1B4F3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9357BDD" w14:textId="77777777" w:rsidTr="00560E55">
        <w:tc>
          <w:tcPr>
            <w:tcW w:w="1150" w:type="dxa"/>
          </w:tcPr>
          <w:p w14:paraId="6C59EBE1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Análisis y Planificación de Requerimientos Informáticos</w:t>
            </w:r>
          </w:p>
        </w:tc>
        <w:tc>
          <w:tcPr>
            <w:tcW w:w="1100" w:type="dxa"/>
          </w:tcPr>
          <w:p w14:paraId="50BB0003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Levantamiento de requerimientos</w:t>
            </w:r>
          </w:p>
        </w:tc>
        <w:tc>
          <w:tcPr>
            <w:tcW w:w="1100" w:type="dxa"/>
          </w:tcPr>
          <w:p w14:paraId="30FC54DF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Computador, documentos de requisitos, plantilla de historias</w:t>
            </w:r>
          </w:p>
        </w:tc>
        <w:tc>
          <w:tcPr>
            <w:tcW w:w="756" w:type="dxa"/>
          </w:tcPr>
          <w:p w14:paraId="5B50CA6C" w14:textId="4172B3D3" w:rsidR="00542E50" w:rsidRDefault="009B4D14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 </w:t>
            </w:r>
            <w:r w:rsidR="00000000">
              <w:rPr>
                <w:rFonts w:ascii="Calibri" w:hAnsi="Calibri" w:cs="Calibri"/>
                <w:sz w:val="15"/>
                <w:szCs w:val="15"/>
              </w:rPr>
              <w:t>semanas</w:t>
            </w:r>
          </w:p>
        </w:tc>
        <w:tc>
          <w:tcPr>
            <w:tcW w:w="744" w:type="dxa"/>
          </w:tcPr>
          <w:p w14:paraId="45728227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Ximena</w:t>
            </w:r>
          </w:p>
        </w:tc>
        <w:tc>
          <w:tcPr>
            <w:tcW w:w="1900" w:type="dxa"/>
          </w:tcPr>
          <w:p w14:paraId="54F7E1BE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Los requisitos cambiaron durante el proceso; se mitigó registrando cada decisión en el backlog. Quedan 7 decisiones pendientes.</w:t>
            </w:r>
          </w:p>
        </w:tc>
        <w:tc>
          <w:tcPr>
            <w:tcW w:w="826" w:type="dxa"/>
          </w:tcPr>
          <w:p w14:paraId="449C0C1E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Ajustada</w:t>
            </w:r>
          </w:p>
        </w:tc>
        <w:tc>
          <w:tcPr>
            <w:tcW w:w="2200" w:type="dxa"/>
          </w:tcPr>
          <w:p w14:paraId="3189A96D" w14:textId="34C983BF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Backlog rehecho: de </w:t>
            </w:r>
            <w:r w:rsidR="00560E55">
              <w:rPr>
                <w:rFonts w:ascii="Calibri" w:hAnsi="Calibri" w:cs="Calibri"/>
                <w:sz w:val="15"/>
                <w:szCs w:val="15"/>
              </w:rPr>
              <w:t>32</w:t>
            </w:r>
            <w:r>
              <w:rPr>
                <w:rFonts w:ascii="Calibri" w:hAnsi="Calibri" w:cs="Calibri"/>
                <w:sz w:val="15"/>
                <w:szCs w:val="15"/>
              </w:rPr>
              <w:t xml:space="preserve"> historias propias a 46 (se fusionaron duplicadas y se agregaron suscripción, notificaciones, moderación y funciones de administrador).</w:t>
            </w:r>
          </w:p>
        </w:tc>
      </w:tr>
      <w:tr w:rsidR="00FD5149" w:rsidRPr="006E3B0D" w14:paraId="3734F3D6" w14:textId="77777777" w:rsidTr="00560E55">
        <w:tc>
          <w:tcPr>
            <w:tcW w:w="1150" w:type="dxa"/>
          </w:tcPr>
          <w:p w14:paraId="63DD88C7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100" w:type="dxa"/>
          </w:tcPr>
          <w:p w14:paraId="44D51CAD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Planificación ágil del proyecto</w:t>
            </w:r>
          </w:p>
        </w:tc>
        <w:tc>
          <w:tcPr>
            <w:tcW w:w="1100" w:type="dxa"/>
          </w:tcPr>
          <w:p w14:paraId="3EB9DF48" w14:textId="318C1610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 planilla de Poker Planning, DoD</w:t>
            </w:r>
          </w:p>
        </w:tc>
        <w:tc>
          <w:tcPr>
            <w:tcW w:w="756" w:type="dxa"/>
          </w:tcPr>
          <w:p w14:paraId="7BB79D1A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1 semana</w:t>
            </w:r>
          </w:p>
        </w:tc>
        <w:tc>
          <w:tcPr>
            <w:tcW w:w="744" w:type="dxa"/>
          </w:tcPr>
          <w:p w14:paraId="4E12E761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Ximena</w:t>
            </w:r>
          </w:p>
        </w:tc>
        <w:tc>
          <w:tcPr>
            <w:tcW w:w="1900" w:type="dxa"/>
          </w:tcPr>
          <w:p w14:paraId="464354AC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Estimar al inicio fue difícil; se corrige en cada sprint.</w:t>
            </w:r>
          </w:p>
        </w:tc>
        <w:tc>
          <w:tcPr>
            <w:tcW w:w="826" w:type="dxa"/>
          </w:tcPr>
          <w:p w14:paraId="20141B8F" w14:textId="1DBE3EAC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En curso</w:t>
            </w:r>
            <w:r w:rsidR="00560E55">
              <w:rPr>
                <w:rFonts w:ascii="Calibri" w:hAnsi="Calibri" w:cs="Calibri"/>
                <w:sz w:val="15"/>
                <w:szCs w:val="15"/>
              </w:rPr>
              <w:br/>
              <w:t xml:space="preserve">para fase 2 </w:t>
            </w:r>
          </w:p>
        </w:tc>
        <w:tc>
          <w:tcPr>
            <w:tcW w:w="2200" w:type="dxa"/>
          </w:tcPr>
          <w:p w14:paraId="3E7204F5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Se agregó el Definition of Done por historia.</w:t>
            </w:r>
          </w:p>
        </w:tc>
      </w:tr>
      <w:tr w:rsidR="00FD5149" w:rsidRPr="006E3B0D" w14:paraId="448FF26E" w14:textId="77777777" w:rsidTr="00560E55">
        <w:tc>
          <w:tcPr>
            <w:tcW w:w="1150" w:type="dxa"/>
          </w:tcPr>
          <w:p w14:paraId="057B2180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Arquitectura de Software</w:t>
            </w:r>
          </w:p>
        </w:tc>
        <w:tc>
          <w:tcPr>
            <w:tcW w:w="1100" w:type="dxa"/>
          </w:tcPr>
          <w:p w14:paraId="5FC0ED49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Diseño de arquitectura de la plataforma</w:t>
            </w:r>
          </w:p>
        </w:tc>
        <w:tc>
          <w:tcPr>
            <w:tcW w:w="1100" w:type="dxa"/>
          </w:tcPr>
          <w:p w14:paraId="075BF5CB" w14:textId="520717CA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draw.io, </w:t>
            </w:r>
            <w:r w:rsidR="00560E55">
              <w:rPr>
                <w:rFonts w:ascii="Calibri" w:hAnsi="Calibri" w:cs="Calibri"/>
                <w:sz w:val="15"/>
                <w:szCs w:val="15"/>
              </w:rPr>
              <w:t xml:space="preserve">starUml, </w:t>
            </w:r>
            <w:r>
              <w:rPr>
                <w:rFonts w:ascii="Calibri" w:hAnsi="Calibri" w:cs="Calibri"/>
                <w:sz w:val="15"/>
                <w:szCs w:val="15"/>
              </w:rPr>
              <w:t>documentación técnica</w:t>
            </w:r>
          </w:p>
        </w:tc>
        <w:tc>
          <w:tcPr>
            <w:tcW w:w="756" w:type="dxa"/>
          </w:tcPr>
          <w:p w14:paraId="6DF13247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2 semanas</w:t>
            </w:r>
          </w:p>
        </w:tc>
        <w:tc>
          <w:tcPr>
            <w:tcW w:w="744" w:type="dxa"/>
          </w:tcPr>
          <w:p w14:paraId="5922BD36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Ximena / Nefi</w:t>
            </w:r>
          </w:p>
        </w:tc>
        <w:tc>
          <w:tcPr>
            <w:tcW w:w="1900" w:type="dxa"/>
          </w:tcPr>
          <w:p w14:paraId="24C19E5B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Las nuevas integraciones (pagos de suscripción, geolocalización, chatbot) obligan a actualizar el diagrama.</w:t>
            </w:r>
          </w:p>
        </w:tc>
        <w:tc>
          <w:tcPr>
            <w:tcW w:w="826" w:type="dxa"/>
          </w:tcPr>
          <w:p w14:paraId="32E4C574" w14:textId="2506411E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En curso</w:t>
            </w:r>
            <w:r w:rsidR="00560E55">
              <w:rPr>
                <w:rFonts w:ascii="Calibri" w:hAnsi="Calibri" w:cs="Calibri"/>
                <w:sz w:val="15"/>
                <w:szCs w:val="15"/>
              </w:rPr>
              <w:t xml:space="preserve"> para fase 2</w:t>
            </w:r>
          </w:p>
        </w:tc>
        <w:tc>
          <w:tcPr>
            <w:tcW w:w="2200" w:type="dxa"/>
          </w:tcPr>
          <w:p w14:paraId="0D77B60E" w14:textId="60E9E2D5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Se actualizará para incluir suscripción y notificaciones internas.</w:t>
            </w:r>
            <w:r w:rsidR="00560E55">
              <w:rPr>
                <w:rFonts w:ascii="Calibri" w:hAnsi="Calibri" w:cs="Calibri"/>
                <w:sz w:val="15"/>
                <w:szCs w:val="15"/>
              </w:rPr>
              <w:t xml:space="preserve"> Y fase 2 completa.</w:t>
            </w:r>
          </w:p>
        </w:tc>
      </w:tr>
      <w:tr w:rsidR="00FD5149" w:rsidRPr="006E3B0D" w14:paraId="29667DD1" w14:textId="77777777" w:rsidTr="00560E55">
        <w:tc>
          <w:tcPr>
            <w:tcW w:w="1150" w:type="dxa"/>
          </w:tcPr>
          <w:p w14:paraId="61543A67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Análisis y Desarrollo de Modelos de Datos</w:t>
            </w:r>
          </w:p>
        </w:tc>
        <w:tc>
          <w:tcPr>
            <w:tcW w:w="1100" w:type="dxa"/>
          </w:tcPr>
          <w:p w14:paraId="77517674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Modelamiento de base de datos</w:t>
            </w:r>
          </w:p>
        </w:tc>
        <w:tc>
          <w:tcPr>
            <w:tcW w:w="1100" w:type="dxa"/>
          </w:tcPr>
          <w:p w14:paraId="0B3A35B5" w14:textId="4EC8C2BC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Motor de base de datos, </w:t>
            </w:r>
            <w:r w:rsidR="00560E55">
              <w:rPr>
                <w:rFonts w:ascii="Calibri" w:hAnsi="Calibri" w:cs="Calibri"/>
                <w:sz w:val="15"/>
                <w:szCs w:val="15"/>
              </w:rPr>
              <w:t>PostgreSQL</w:t>
            </w:r>
          </w:p>
        </w:tc>
        <w:tc>
          <w:tcPr>
            <w:tcW w:w="756" w:type="dxa"/>
          </w:tcPr>
          <w:p w14:paraId="532B1414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1 semana</w:t>
            </w:r>
          </w:p>
        </w:tc>
        <w:tc>
          <w:tcPr>
            <w:tcW w:w="744" w:type="dxa"/>
          </w:tcPr>
          <w:p w14:paraId="36AE2D5D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Nefi</w:t>
            </w:r>
          </w:p>
        </w:tc>
        <w:tc>
          <w:tcPr>
            <w:tcW w:w="1900" w:type="dxa"/>
          </w:tcPr>
          <w:p w14:paraId="530F2A6A" w14:textId="6E87D8AE" w:rsidR="00542E50" w:rsidRDefault="00560E55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Se definió el modelo relacional con la primera fase y avance de la segunda.</w:t>
            </w:r>
          </w:p>
        </w:tc>
        <w:tc>
          <w:tcPr>
            <w:tcW w:w="826" w:type="dxa"/>
          </w:tcPr>
          <w:p w14:paraId="07DB185A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En curso</w:t>
            </w:r>
          </w:p>
        </w:tc>
        <w:tc>
          <w:tcPr>
            <w:tcW w:w="2200" w:type="dxa"/>
          </w:tcPr>
          <w:p w14:paraId="7B41E120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Se amplía con suscripciones, notificaciones, bitácora y valoraciones.</w:t>
            </w:r>
          </w:p>
        </w:tc>
      </w:tr>
      <w:tr w:rsidR="00FD5149" w:rsidRPr="006E3B0D" w14:paraId="2BB8DD37" w14:textId="77777777" w:rsidTr="00560E55">
        <w:tc>
          <w:tcPr>
            <w:tcW w:w="1150" w:type="dxa"/>
          </w:tcPr>
          <w:p w14:paraId="5BF571B2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Programación de Software</w:t>
            </w:r>
          </w:p>
        </w:tc>
        <w:tc>
          <w:tcPr>
            <w:tcW w:w="1100" w:type="dxa"/>
          </w:tcPr>
          <w:p w14:paraId="7217B166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Desarrollo de backend y lógica de negocio</w:t>
            </w:r>
          </w:p>
        </w:tc>
        <w:tc>
          <w:tcPr>
            <w:tcW w:w="1100" w:type="dxa"/>
          </w:tcPr>
          <w:p w14:paraId="11FD79F0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Framework backend, servidor de pruebas, Git</w:t>
            </w:r>
          </w:p>
        </w:tc>
        <w:tc>
          <w:tcPr>
            <w:tcW w:w="756" w:type="dxa"/>
          </w:tcPr>
          <w:p w14:paraId="443BA49C" w14:textId="1E714E56" w:rsidR="00542E50" w:rsidRDefault="009B4D14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 </w:t>
            </w:r>
            <w:r w:rsidR="00000000">
              <w:rPr>
                <w:rFonts w:ascii="Calibri" w:hAnsi="Calibri" w:cs="Calibri"/>
                <w:sz w:val="15"/>
                <w:szCs w:val="15"/>
              </w:rPr>
              <w:t>semanas</w:t>
            </w:r>
          </w:p>
        </w:tc>
        <w:tc>
          <w:tcPr>
            <w:tcW w:w="744" w:type="dxa"/>
          </w:tcPr>
          <w:p w14:paraId="3F26C5E5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Nefi</w:t>
            </w:r>
          </w:p>
        </w:tc>
        <w:tc>
          <w:tcPr>
            <w:tcW w:w="1900" w:type="dxa"/>
          </w:tcPr>
          <w:p w14:paraId="4D82B822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Sprint 1 implementado. Falta suscripción, valoración, tickets y panel de administración.</w:t>
            </w:r>
          </w:p>
        </w:tc>
        <w:tc>
          <w:tcPr>
            <w:tcW w:w="826" w:type="dxa"/>
          </w:tcPr>
          <w:p w14:paraId="2ADED74E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En curso</w:t>
            </w:r>
          </w:p>
        </w:tc>
        <w:tc>
          <w:tcPr>
            <w:tcW w:w="2200" w:type="dxa"/>
          </w:tcPr>
          <w:p w14:paraId="41F694D7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Sin ajustes.</w:t>
            </w:r>
          </w:p>
        </w:tc>
      </w:tr>
      <w:tr w:rsidR="00FD5149" w:rsidRPr="006E3B0D" w14:paraId="5BBE7643" w14:textId="77777777" w:rsidTr="00560E55">
        <w:tc>
          <w:tcPr>
            <w:tcW w:w="1150" w:type="dxa"/>
          </w:tcPr>
          <w:p w14:paraId="6E0B4A0A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Programación de Software</w:t>
            </w:r>
          </w:p>
        </w:tc>
        <w:tc>
          <w:tcPr>
            <w:tcW w:w="1100" w:type="dxa"/>
          </w:tcPr>
          <w:p w14:paraId="42245147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Desarrollo de frontend</w:t>
            </w:r>
          </w:p>
        </w:tc>
        <w:tc>
          <w:tcPr>
            <w:tcW w:w="1100" w:type="dxa"/>
          </w:tcPr>
          <w:p w14:paraId="064EDD26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Framework frontend, editor, Git</w:t>
            </w:r>
          </w:p>
        </w:tc>
        <w:tc>
          <w:tcPr>
            <w:tcW w:w="756" w:type="dxa"/>
          </w:tcPr>
          <w:p w14:paraId="1A86B1CE" w14:textId="0C2574E5" w:rsidR="00542E50" w:rsidRDefault="009B4D14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 </w:t>
            </w:r>
            <w:r w:rsidR="00000000">
              <w:rPr>
                <w:rFonts w:ascii="Calibri" w:hAnsi="Calibri" w:cs="Calibri"/>
                <w:sz w:val="15"/>
                <w:szCs w:val="15"/>
              </w:rPr>
              <w:t>semanas</w:t>
            </w:r>
          </w:p>
        </w:tc>
        <w:tc>
          <w:tcPr>
            <w:tcW w:w="744" w:type="dxa"/>
          </w:tcPr>
          <w:p w14:paraId="3C5FEBC0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Benjamín</w:t>
            </w:r>
          </w:p>
        </w:tc>
        <w:tc>
          <w:tcPr>
            <w:tcW w:w="1900" w:type="dxa"/>
          </w:tcPr>
          <w:p w14:paraId="46E3FC44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Requiere coordinación con backend para consumir las APIs.</w:t>
            </w:r>
          </w:p>
        </w:tc>
        <w:tc>
          <w:tcPr>
            <w:tcW w:w="826" w:type="dxa"/>
          </w:tcPr>
          <w:p w14:paraId="33519C8A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En curso</w:t>
            </w:r>
          </w:p>
        </w:tc>
        <w:tc>
          <w:tcPr>
            <w:tcW w:w="2200" w:type="dxa"/>
          </w:tcPr>
          <w:p w14:paraId="5CEF19D2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Sin ajustes.</w:t>
            </w:r>
          </w:p>
        </w:tc>
      </w:tr>
      <w:tr w:rsidR="00FD5149" w:rsidRPr="006E3B0D" w14:paraId="72EC9FD2" w14:textId="77777777" w:rsidTr="00560E55">
        <w:tc>
          <w:tcPr>
            <w:tcW w:w="1150" w:type="dxa"/>
          </w:tcPr>
          <w:p w14:paraId="34CBD48A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Arquitectura de Software</w:t>
            </w:r>
          </w:p>
        </w:tc>
        <w:tc>
          <w:tcPr>
            <w:tcW w:w="1100" w:type="dxa"/>
          </w:tcPr>
          <w:p w14:paraId="0AA570B4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Implementación de chatbot con IA</w:t>
            </w:r>
          </w:p>
        </w:tc>
        <w:tc>
          <w:tcPr>
            <w:tcW w:w="1100" w:type="dxa"/>
          </w:tcPr>
          <w:p w14:paraId="07E15035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API o modelo de IA conversacional, entorno de pruebas</w:t>
            </w:r>
          </w:p>
        </w:tc>
        <w:tc>
          <w:tcPr>
            <w:tcW w:w="756" w:type="dxa"/>
          </w:tcPr>
          <w:p w14:paraId="69CEB82D" w14:textId="7C837397" w:rsidR="00542E50" w:rsidRDefault="009B4D14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 </w:t>
            </w:r>
            <w:r w:rsidR="00000000">
              <w:rPr>
                <w:rFonts w:ascii="Calibri" w:hAnsi="Calibri" w:cs="Calibri"/>
                <w:sz w:val="15"/>
                <w:szCs w:val="15"/>
              </w:rPr>
              <w:t>semanas</w:t>
            </w:r>
          </w:p>
        </w:tc>
        <w:tc>
          <w:tcPr>
            <w:tcW w:w="744" w:type="dxa"/>
          </w:tcPr>
          <w:p w14:paraId="3A7C75A8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Ximena</w:t>
            </w:r>
          </w:p>
        </w:tc>
        <w:tc>
          <w:tcPr>
            <w:tcW w:w="1900" w:type="dxa"/>
          </w:tcPr>
          <w:p w14:paraId="53BA89AB" w14:textId="309D090C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Planificado para las semanas </w:t>
            </w:r>
            <w:r w:rsidR="009B4D14">
              <w:rPr>
                <w:rFonts w:ascii="Calibri" w:hAnsi="Calibri" w:cs="Calibri"/>
                <w:sz w:val="15"/>
                <w:szCs w:val="15"/>
              </w:rPr>
              <w:t>9</w:t>
            </w:r>
            <w:r>
              <w:rPr>
                <w:rFonts w:ascii="Calibri" w:hAnsi="Calibri" w:cs="Calibri"/>
                <w:sz w:val="15"/>
                <w:szCs w:val="15"/>
              </w:rPr>
              <w:t>. Curva de aprendizaje de la herramienta de IA.</w:t>
            </w:r>
          </w:p>
        </w:tc>
        <w:tc>
          <w:tcPr>
            <w:tcW w:w="826" w:type="dxa"/>
          </w:tcPr>
          <w:p w14:paraId="36404495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No iniciado</w:t>
            </w:r>
          </w:p>
        </w:tc>
        <w:tc>
          <w:tcPr>
            <w:tcW w:w="2200" w:type="dxa"/>
          </w:tcPr>
          <w:p w14:paraId="5A93CB57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Se prevé una exploración temprana para no retrasar la integración.</w:t>
            </w:r>
          </w:p>
        </w:tc>
      </w:tr>
      <w:tr w:rsidR="00FD5149" w:rsidRPr="006E3B0D" w14:paraId="5D9ACEC7" w14:textId="77777777" w:rsidTr="00560E55">
        <w:tc>
          <w:tcPr>
            <w:tcW w:w="1150" w:type="dxa"/>
          </w:tcPr>
          <w:p w14:paraId="7ABC259C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Arquitectura de Software</w:t>
            </w:r>
          </w:p>
        </w:tc>
        <w:tc>
          <w:tcPr>
            <w:tcW w:w="1100" w:type="dxa"/>
          </w:tcPr>
          <w:p w14:paraId="1EFBC849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Integración de geolocalización, identidad y pagos</w:t>
            </w:r>
          </w:p>
        </w:tc>
        <w:tc>
          <w:tcPr>
            <w:tcW w:w="1100" w:type="dxa"/>
          </w:tcPr>
          <w:p w14:paraId="3C3F60AD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APIs externas en sandbox, documentación de terceros</w:t>
            </w:r>
          </w:p>
        </w:tc>
        <w:tc>
          <w:tcPr>
            <w:tcW w:w="756" w:type="dxa"/>
          </w:tcPr>
          <w:p w14:paraId="666CA39D" w14:textId="50804ABC" w:rsidR="00542E50" w:rsidRDefault="009B4D14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 </w:t>
            </w:r>
            <w:r w:rsidR="00000000">
              <w:rPr>
                <w:rFonts w:ascii="Calibri" w:hAnsi="Calibri" w:cs="Calibri"/>
                <w:sz w:val="15"/>
                <w:szCs w:val="15"/>
              </w:rPr>
              <w:t>semanas</w:t>
            </w:r>
          </w:p>
        </w:tc>
        <w:tc>
          <w:tcPr>
            <w:tcW w:w="744" w:type="dxa"/>
          </w:tcPr>
          <w:p w14:paraId="70CDA4E9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Nefi / Benjamín</w:t>
            </w:r>
          </w:p>
        </w:tc>
        <w:tc>
          <w:tcPr>
            <w:tcW w:w="1900" w:type="dxa"/>
          </w:tcPr>
          <w:p w14:paraId="1C3C678C" w14:textId="30F73B5D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Planificado para las semanas </w:t>
            </w:r>
            <w:r w:rsidR="009B4D14">
              <w:rPr>
                <w:rFonts w:ascii="Calibri" w:hAnsi="Calibri" w:cs="Calibri"/>
                <w:sz w:val="15"/>
                <w:szCs w:val="15"/>
              </w:rPr>
              <w:t>9 y 10.</w:t>
            </w:r>
            <w:r>
              <w:rPr>
                <w:rFonts w:ascii="Calibri" w:hAnsi="Calibri" w:cs="Calibri"/>
                <w:sz w:val="15"/>
                <w:szCs w:val="15"/>
              </w:rPr>
              <w:t xml:space="preserve"> Falta cerrar el cálculo de cercanía por zona.</w:t>
            </w:r>
          </w:p>
        </w:tc>
        <w:tc>
          <w:tcPr>
            <w:tcW w:w="826" w:type="dxa"/>
          </w:tcPr>
          <w:p w14:paraId="545D24B9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No iniciado</w:t>
            </w:r>
          </w:p>
        </w:tc>
        <w:tc>
          <w:tcPr>
            <w:tcW w:w="2200" w:type="dxa"/>
          </w:tcPr>
          <w:p w14:paraId="1456B642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Ubicación por área sombreada y radios de 100, 500 y 1.000 m, para no revelar la dirección exacta.</w:t>
            </w:r>
          </w:p>
        </w:tc>
      </w:tr>
      <w:tr w:rsidR="00FD5149" w:rsidRPr="006E3B0D" w14:paraId="51083F4D" w14:textId="77777777" w:rsidTr="00560E55">
        <w:tc>
          <w:tcPr>
            <w:tcW w:w="1150" w:type="dxa"/>
          </w:tcPr>
          <w:p w14:paraId="16FB891A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Calidad de Software</w:t>
            </w:r>
          </w:p>
        </w:tc>
        <w:tc>
          <w:tcPr>
            <w:tcW w:w="1100" w:type="dxa"/>
          </w:tcPr>
          <w:p w14:paraId="4AC777FF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Ciberseguridad y protección de datos</w:t>
            </w:r>
          </w:p>
        </w:tc>
        <w:tc>
          <w:tcPr>
            <w:tcW w:w="1100" w:type="dxa"/>
          </w:tcPr>
          <w:p w14:paraId="61534B66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Buenas prácticas OWASP, herramientas de testing de seguridad</w:t>
            </w:r>
          </w:p>
        </w:tc>
        <w:tc>
          <w:tcPr>
            <w:tcW w:w="756" w:type="dxa"/>
          </w:tcPr>
          <w:p w14:paraId="5380791F" w14:textId="763BBF40" w:rsidR="00542E50" w:rsidRDefault="009B4D14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 </w:t>
            </w:r>
            <w:r w:rsidR="00000000">
              <w:rPr>
                <w:rFonts w:ascii="Calibri" w:hAnsi="Calibri" w:cs="Calibri"/>
                <w:sz w:val="15"/>
                <w:szCs w:val="15"/>
              </w:rPr>
              <w:t>semanas</w:t>
            </w:r>
          </w:p>
        </w:tc>
        <w:tc>
          <w:tcPr>
            <w:tcW w:w="744" w:type="dxa"/>
          </w:tcPr>
          <w:p w14:paraId="02B377C7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Benjamín</w:t>
            </w:r>
          </w:p>
        </w:tc>
        <w:tc>
          <w:tcPr>
            <w:tcW w:w="1900" w:type="dxa"/>
          </w:tcPr>
          <w:p w14:paraId="3A06B4C8" w14:textId="76D1A3EA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Planificado para las semanas </w:t>
            </w:r>
            <w:r w:rsidR="007F308B">
              <w:rPr>
                <w:rFonts w:ascii="Calibri" w:hAnsi="Calibri" w:cs="Calibri"/>
                <w:sz w:val="15"/>
                <w:szCs w:val="15"/>
              </w:rPr>
              <w:t>11 Hay</w:t>
            </w:r>
            <w:r>
              <w:rPr>
                <w:rFonts w:ascii="Calibri" w:hAnsi="Calibri" w:cs="Calibri"/>
                <w:sz w:val="15"/>
                <w:szCs w:val="15"/>
              </w:rPr>
              <w:t xml:space="preserve"> que definir la conservación de la cédula de identidad.</w:t>
            </w:r>
          </w:p>
        </w:tc>
        <w:tc>
          <w:tcPr>
            <w:tcW w:w="826" w:type="dxa"/>
          </w:tcPr>
          <w:p w14:paraId="2E522BEF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No iniciado</w:t>
            </w:r>
          </w:p>
        </w:tc>
        <w:tc>
          <w:tcPr>
            <w:tcW w:w="2200" w:type="dxa"/>
          </w:tcPr>
          <w:p w14:paraId="216C410C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Los controles de acceso y privacidad ya son criterios de aceptación del backlog.</w:t>
            </w:r>
          </w:p>
        </w:tc>
      </w:tr>
      <w:tr w:rsidR="00FD5149" w:rsidRPr="006E3B0D" w14:paraId="0979BB3B" w14:textId="77777777" w:rsidTr="00560E55">
        <w:tc>
          <w:tcPr>
            <w:tcW w:w="1150" w:type="dxa"/>
          </w:tcPr>
          <w:p w14:paraId="447153ED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lastRenderedPageBreak/>
              <w:t>Calidad de Software</w:t>
            </w:r>
          </w:p>
        </w:tc>
        <w:tc>
          <w:tcPr>
            <w:tcW w:w="1100" w:type="dxa"/>
          </w:tcPr>
          <w:p w14:paraId="4AAD749A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Pruebas y validación de criterios de aceptación</w:t>
            </w:r>
          </w:p>
        </w:tc>
        <w:tc>
          <w:tcPr>
            <w:tcW w:w="1100" w:type="dxa"/>
          </w:tcPr>
          <w:p w14:paraId="7B5F190D" w14:textId="776BA515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Casos de prueba, </w:t>
            </w:r>
            <w:r w:rsidR="009B4D14">
              <w:rPr>
                <w:rFonts w:ascii="Calibri" w:hAnsi="Calibri" w:cs="Calibri"/>
                <w:sz w:val="15"/>
                <w:szCs w:val="15"/>
              </w:rPr>
              <w:t>Checklist</w:t>
            </w:r>
            <w:r>
              <w:rPr>
                <w:rFonts w:ascii="Calibri" w:hAnsi="Calibri" w:cs="Calibri"/>
                <w:sz w:val="15"/>
                <w:szCs w:val="15"/>
              </w:rPr>
              <w:t>, DoD</w:t>
            </w:r>
          </w:p>
        </w:tc>
        <w:tc>
          <w:tcPr>
            <w:tcW w:w="756" w:type="dxa"/>
          </w:tcPr>
          <w:p w14:paraId="0A50F126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2 semanas</w:t>
            </w:r>
          </w:p>
        </w:tc>
        <w:tc>
          <w:tcPr>
            <w:tcW w:w="744" w:type="dxa"/>
          </w:tcPr>
          <w:p w14:paraId="5E400828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Equipo completo</w:t>
            </w:r>
          </w:p>
        </w:tc>
        <w:tc>
          <w:tcPr>
            <w:tcW w:w="1900" w:type="dxa"/>
          </w:tcPr>
          <w:p w14:paraId="5985E010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Riesgo de poco tiempo; se priorizan los módulos críticos del MVP.</w:t>
            </w:r>
          </w:p>
        </w:tc>
        <w:tc>
          <w:tcPr>
            <w:tcW w:w="826" w:type="dxa"/>
          </w:tcPr>
          <w:p w14:paraId="7FF1B77A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En curso</w:t>
            </w:r>
          </w:p>
        </w:tc>
        <w:tc>
          <w:tcPr>
            <w:tcW w:w="2200" w:type="dxa"/>
          </w:tcPr>
          <w:p w14:paraId="7718B236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DoD definido para las 46 historias.</w:t>
            </w:r>
          </w:p>
        </w:tc>
      </w:tr>
      <w:tr w:rsidR="00FD5149" w:rsidRPr="006E3B0D" w14:paraId="1A6746E7" w14:textId="77777777" w:rsidTr="00560E55">
        <w:tc>
          <w:tcPr>
            <w:tcW w:w="1150" w:type="dxa"/>
          </w:tcPr>
          <w:p w14:paraId="1E10726B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Inteligencia de Negocios</w:t>
            </w:r>
          </w:p>
        </w:tc>
        <w:tc>
          <w:tcPr>
            <w:tcW w:w="1100" w:type="dxa"/>
          </w:tcPr>
          <w:p w14:paraId="78023E3F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Análisis de datos de reputación y uso</w:t>
            </w:r>
          </w:p>
        </w:tc>
        <w:tc>
          <w:tcPr>
            <w:tcW w:w="1100" w:type="dxa"/>
          </w:tcPr>
          <w:p w14:paraId="091AECC1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Herramientas de análisis, panel de reportes</w:t>
            </w:r>
          </w:p>
        </w:tc>
        <w:tc>
          <w:tcPr>
            <w:tcW w:w="756" w:type="dxa"/>
          </w:tcPr>
          <w:p w14:paraId="68F950F2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1 semana</w:t>
            </w:r>
          </w:p>
        </w:tc>
        <w:tc>
          <w:tcPr>
            <w:tcW w:w="744" w:type="dxa"/>
          </w:tcPr>
          <w:p w14:paraId="3FA353E4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Ximena</w:t>
            </w:r>
          </w:p>
        </w:tc>
        <w:tc>
          <w:tcPr>
            <w:tcW w:w="1900" w:type="dxa"/>
          </w:tcPr>
          <w:p w14:paraId="77D634F5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Pocos datos reales; se usarán datos de prueba.</w:t>
            </w:r>
          </w:p>
        </w:tc>
        <w:tc>
          <w:tcPr>
            <w:tcW w:w="826" w:type="dxa"/>
          </w:tcPr>
          <w:p w14:paraId="6FBA80C1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No iniciado</w:t>
            </w:r>
          </w:p>
        </w:tc>
        <w:tc>
          <w:tcPr>
            <w:tcW w:w="2200" w:type="dxa"/>
          </w:tcPr>
          <w:p w14:paraId="60EA5FBA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Los indicadores quedan en el panel de administración (backlog).</w:t>
            </w:r>
          </w:p>
        </w:tc>
      </w:tr>
      <w:tr w:rsidR="00FD5149" w:rsidRPr="006E3B0D" w14:paraId="37BDE8BF" w14:textId="77777777" w:rsidTr="00560E55">
        <w:tc>
          <w:tcPr>
            <w:tcW w:w="1150" w:type="dxa"/>
          </w:tcPr>
          <w:p w14:paraId="0717C7B7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100" w:type="dxa"/>
          </w:tcPr>
          <w:p w14:paraId="36556902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Cierre e integración final del proyecto</w:t>
            </w:r>
          </w:p>
        </w:tc>
        <w:tc>
          <w:tcPr>
            <w:tcW w:w="1100" w:type="dxa"/>
          </w:tcPr>
          <w:p w14:paraId="05AA4E0B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Git, entorno de despliegue</w:t>
            </w:r>
          </w:p>
        </w:tc>
        <w:tc>
          <w:tcPr>
            <w:tcW w:w="756" w:type="dxa"/>
          </w:tcPr>
          <w:p w14:paraId="7180A714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1 semana</w:t>
            </w:r>
          </w:p>
        </w:tc>
        <w:tc>
          <w:tcPr>
            <w:tcW w:w="744" w:type="dxa"/>
          </w:tcPr>
          <w:p w14:paraId="6F96951C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Equipo completo</w:t>
            </w:r>
          </w:p>
        </w:tc>
        <w:tc>
          <w:tcPr>
            <w:tcW w:w="1900" w:type="dxa"/>
          </w:tcPr>
          <w:p w14:paraId="7EE35445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Riesgo de incompatibilidades entre módulos.</w:t>
            </w:r>
          </w:p>
        </w:tc>
        <w:tc>
          <w:tcPr>
            <w:tcW w:w="826" w:type="dxa"/>
          </w:tcPr>
          <w:p w14:paraId="7224DA11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No iniciado</w:t>
            </w:r>
          </w:p>
        </w:tc>
        <w:tc>
          <w:tcPr>
            <w:tcW w:w="2200" w:type="dxa"/>
          </w:tcPr>
          <w:p w14:paraId="0ACEB9E3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Sin ajustes.</w:t>
            </w:r>
          </w:p>
        </w:tc>
      </w:tr>
      <w:tr w:rsidR="00FD5149" w:rsidRPr="006E3B0D" w14:paraId="5E9063BA" w14:textId="77777777" w:rsidTr="00560E55">
        <w:tc>
          <w:tcPr>
            <w:tcW w:w="1150" w:type="dxa"/>
          </w:tcPr>
          <w:p w14:paraId="0B96B278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100" w:type="dxa"/>
          </w:tcPr>
          <w:p w14:paraId="2F495938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Informe final y documentación</w:t>
            </w:r>
          </w:p>
        </w:tc>
        <w:tc>
          <w:tcPr>
            <w:tcW w:w="1100" w:type="dxa"/>
          </w:tcPr>
          <w:p w14:paraId="2BF098F4" w14:textId="795C7E03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Guías de la asignatura, Product Vision, Backlog, DoD</w:t>
            </w:r>
            <w:r w:rsidR="009B4D14">
              <w:rPr>
                <w:rFonts w:ascii="Calibri" w:hAnsi="Calibri" w:cs="Calibri"/>
                <w:sz w:val="15"/>
                <w:szCs w:val="15"/>
              </w:rPr>
              <w:t xml:space="preserve"> y diagramas.</w:t>
            </w:r>
          </w:p>
        </w:tc>
        <w:tc>
          <w:tcPr>
            <w:tcW w:w="756" w:type="dxa"/>
          </w:tcPr>
          <w:p w14:paraId="482899CA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3 semanas</w:t>
            </w:r>
          </w:p>
        </w:tc>
        <w:tc>
          <w:tcPr>
            <w:tcW w:w="744" w:type="dxa"/>
          </w:tcPr>
          <w:p w14:paraId="58A0A95B" w14:textId="09BE1942" w:rsidR="00542E50" w:rsidRDefault="009B4D14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Ximena</w:t>
            </w:r>
          </w:p>
        </w:tc>
        <w:tc>
          <w:tcPr>
            <w:tcW w:w="1900" w:type="dxa"/>
          </w:tcPr>
          <w:p w14:paraId="268DF322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La documentación se escribe en paralelo al desarrollo.</w:t>
            </w:r>
          </w:p>
        </w:tc>
        <w:tc>
          <w:tcPr>
            <w:tcW w:w="826" w:type="dxa"/>
          </w:tcPr>
          <w:p w14:paraId="2EB5287C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En curso</w:t>
            </w:r>
          </w:p>
        </w:tc>
        <w:tc>
          <w:tcPr>
            <w:tcW w:w="2200" w:type="dxa"/>
          </w:tcPr>
          <w:p w14:paraId="76DEDB4F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Product Vision, Backlog y DoD ya redactados.</w:t>
            </w:r>
          </w:p>
        </w:tc>
      </w:tr>
      <w:tr w:rsidR="00FD5149" w:rsidRPr="006E3B0D" w14:paraId="7521E046" w14:textId="77777777" w:rsidTr="00560E55">
        <w:tc>
          <w:tcPr>
            <w:tcW w:w="1150" w:type="dxa"/>
          </w:tcPr>
          <w:p w14:paraId="644EC47D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100" w:type="dxa"/>
          </w:tcPr>
          <w:p w14:paraId="3CD4DB28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Preparación y presentación del PMV final</w:t>
            </w:r>
          </w:p>
        </w:tc>
        <w:tc>
          <w:tcPr>
            <w:tcW w:w="1100" w:type="dxa"/>
          </w:tcPr>
          <w:p w14:paraId="4CE86F03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Plataforma desplegada, guion de demostración</w:t>
            </w:r>
          </w:p>
        </w:tc>
        <w:tc>
          <w:tcPr>
            <w:tcW w:w="756" w:type="dxa"/>
          </w:tcPr>
          <w:p w14:paraId="0BF7ABFF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2 semanas</w:t>
            </w:r>
          </w:p>
        </w:tc>
        <w:tc>
          <w:tcPr>
            <w:tcW w:w="744" w:type="dxa"/>
          </w:tcPr>
          <w:p w14:paraId="378E0A50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Equipo completo</w:t>
            </w:r>
          </w:p>
        </w:tc>
        <w:tc>
          <w:tcPr>
            <w:tcW w:w="1900" w:type="dxa"/>
          </w:tcPr>
          <w:p w14:paraId="5F2E6D23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Depende de que las épicas prioritarias estén integradas.</w:t>
            </w:r>
          </w:p>
        </w:tc>
        <w:tc>
          <w:tcPr>
            <w:tcW w:w="826" w:type="dxa"/>
          </w:tcPr>
          <w:p w14:paraId="131DBBE6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No iniciado</w:t>
            </w:r>
          </w:p>
        </w:tc>
        <w:tc>
          <w:tcPr>
            <w:tcW w:w="2200" w:type="dxa"/>
          </w:tcPr>
          <w:p w14:paraId="76BE1468" w14:textId="77777777" w:rsidR="00542E50" w:rsidRDefault="00000000">
            <w:pPr>
              <w:spacing w:after="80"/>
            </w:pPr>
            <w:r>
              <w:rPr>
                <w:rFonts w:ascii="Calibri" w:hAnsi="Calibri" w:cs="Calibri"/>
                <w:sz w:val="15"/>
                <w:szCs w:val="15"/>
              </w:rPr>
              <w:t>Sin ajustes.</w:t>
            </w:r>
          </w:p>
        </w:tc>
      </w:tr>
    </w:tbl>
    <w:p w14:paraId="2FA5DF6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02AF852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09795E80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1A8AEF04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B850E85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F00391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5B654D6" w14:textId="77777777" w:rsidTr="00C5122E">
        <w:tc>
          <w:tcPr>
            <w:tcW w:w="5000" w:type="pct"/>
            <w:vAlign w:val="center"/>
          </w:tcPr>
          <w:p w14:paraId="269B93AE" w14:textId="77777777" w:rsidR="00542E50" w:rsidRDefault="00000000">
            <w:pPr>
              <w:keepNext/>
              <w:spacing w:after="80"/>
            </w:pPr>
            <w:r>
              <w:rPr>
                <w:rFonts w:ascii="Calibri" w:hAnsi="Calibri" w:cs="Calibri"/>
                <w:b/>
                <w:color w:val="1F3864"/>
                <w:sz w:val="18"/>
                <w:szCs w:val="18"/>
              </w:rPr>
              <w:t>Factores que han facilitado y/o dificultado el desarrollo de mi plan de trabajo:</w:t>
            </w:r>
          </w:p>
          <w:p w14:paraId="397D5001" w14:textId="77777777" w:rsidR="00542E50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>Facilitadores</w:t>
            </w:r>
          </w:p>
          <w:p w14:paraId="17730F62" w14:textId="7777777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Roles claros y trabajo en paralelo: Ximena en gestión, arquitectura e IA; Nefi en base de datos y backend; Benjamín en frontend y ciberseguridad.</w:t>
            </w:r>
          </w:p>
          <w:p w14:paraId="3421CDFC" w14:textId="7777777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Documentación temprana: el Product Vision, los requisitos y el backlog con criterios de aceptación permiten discutir el alcance con datos y no con supuestos.</w:t>
            </w:r>
          </w:p>
          <w:p w14:paraId="0FE81CE8" w14:textId="7777777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Registro de decisiones: cada acuerdo del equipo quedó escrito en el backlog, lo que evita rehacer discusiones.</w:t>
            </w:r>
          </w:p>
          <w:p w14:paraId="56A9BA62" w14:textId="7777777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Herramientas de acceso gratuito y APIs de terceros con documentación abierta y entornos de prueba.</w:t>
            </w:r>
          </w:p>
          <w:p w14:paraId="48603418" w14:textId="77777777" w:rsidR="00542E50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>Dificultades y acciones</w:t>
            </w:r>
          </w:p>
          <w:p w14:paraId="2DBB452D" w14:textId="7777777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Requisitos cambiantes. El backlog tuvo que rehacerse al detectar funcionalidades olvidadas. Acción: lista única priorizada y registro de decisiones; cualquier cambio de alcance pasa por el backlog.</w:t>
            </w:r>
          </w:p>
          <w:p w14:paraId="04599BA1" w14:textId="7777777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Siete decisiones aún abiertas (cálculo de cercanía por zona, orden de pago en renovaciones, plazo para valorar si el servicio se finaliza tarde, tickets frente a reclamos, conservación de la cédula, cambio de correo y alcance del cierre forzoso y la baja). Acción: ya hay una propuesta para cada una y se cerrarán en reunión de equipo antes de iniciar las épicas que dependen de ellas.</w:t>
            </w:r>
          </w:p>
          <w:p w14:paraId="7CB41F84" w14:textId="7777777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Tiempo limitado por compromisos académicos y laborales. Acción: sprints semanales cortos y reuniones periódicas de seguimiento.</w:t>
            </w:r>
          </w:p>
          <w:p w14:paraId="2529F55A" w14:textId="7777777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Integrar varios servicios externos a la vez (geolocalización, identidad, pagos). Acción: usar sandbox de cada API y abordarlas una por una.</w:t>
            </w:r>
          </w:p>
        </w:tc>
      </w:tr>
    </w:tbl>
    <w:p w14:paraId="4EE17919" w14:textId="77777777" w:rsidR="00542E50" w:rsidRDefault="00542E50"/>
    <w:p w14:paraId="3AEF886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30D018FC" w14:textId="77777777" w:rsidTr="00C5122E">
        <w:tc>
          <w:tcPr>
            <w:tcW w:w="5000" w:type="pct"/>
            <w:vAlign w:val="center"/>
          </w:tcPr>
          <w:p w14:paraId="124FB1FB" w14:textId="77777777" w:rsidR="00542E50" w:rsidRDefault="00000000">
            <w:pPr>
              <w:keepNext/>
              <w:spacing w:after="80"/>
            </w:pPr>
            <w:r>
              <w:rPr>
                <w:rFonts w:ascii="Calibri" w:hAnsi="Calibri" w:cs="Calibri"/>
                <w:b/>
                <w:color w:val="1F3864"/>
                <w:sz w:val="18"/>
                <w:szCs w:val="18"/>
              </w:rPr>
              <w:lastRenderedPageBreak/>
              <w:t>Actividades ajustadas o eliminadas:</w:t>
            </w:r>
          </w:p>
          <w:p w14:paraId="166B9B44" w14:textId="77777777" w:rsidR="00542E50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No se eliminaron actividades del plan. Los ajustes fueron de alcance y de detalle:</w:t>
            </w:r>
          </w:p>
          <w:p w14:paraId="39303235" w14:textId="73BE40F0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Backlog rehecho: de 3</w:t>
            </w:r>
            <w:r w:rsidR="009B4D14">
              <w:rPr>
                <w:rFonts w:ascii="Calibri" w:hAnsi="Calibri" w:cs="Calibri"/>
                <w:sz w:val="18"/>
                <w:szCs w:val="18"/>
              </w:rPr>
              <w:t>2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historias propias a 46 en 14 épicas. Se fusionaron las duplicadas y se agregaron suscripción, notificaciones, moderación y las funciones de administración que faltaban. Se hizo para que el backlog cubriera todo lo que el sistema necesita.</w:t>
            </w:r>
          </w:p>
          <w:p w14:paraId="0902DF11" w14:textId="7777777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Se eliminaron los banners de retailers, por estar fuera del alcance del problema.</w:t>
            </w:r>
          </w:p>
          <w:p w14:paraId="4E345169" w14:textId="7777777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Las notificaciones aparecen solo dentro de la plataforma, lo que evita depender de un servicio externo de mensajería.</w:t>
            </w:r>
          </w:p>
          <w:p w14:paraId="482418DD" w14:textId="0E09BE06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Geolocalización: búsqueda por comuna o por radio de 1</w:t>
            </w:r>
            <w:r w:rsidR="009B4D14">
              <w:rPr>
                <w:rFonts w:ascii="Calibri" w:hAnsi="Calibri" w:cs="Calibri"/>
                <w:sz w:val="18"/>
                <w:szCs w:val="18"/>
              </w:rPr>
              <w:t>.0</w:t>
            </w:r>
            <w:r>
              <w:rPr>
                <w:rFonts w:ascii="Calibri" w:hAnsi="Calibri" w:cs="Calibri"/>
                <w:sz w:val="18"/>
                <w:szCs w:val="18"/>
              </w:rPr>
              <w:t>00, 5</w:t>
            </w:r>
            <w:r w:rsidR="009B4D14">
              <w:rPr>
                <w:rFonts w:ascii="Calibri" w:hAnsi="Calibri" w:cs="Calibri"/>
                <w:sz w:val="18"/>
                <w:szCs w:val="18"/>
              </w:rPr>
              <w:t>.</w:t>
            </w:r>
            <w:r>
              <w:rPr>
                <w:rFonts w:ascii="Calibri" w:hAnsi="Calibri" w:cs="Calibri"/>
                <w:sz w:val="18"/>
                <w:szCs w:val="18"/>
              </w:rPr>
              <w:t>00</w:t>
            </w:r>
            <w:r w:rsidR="009B4D14">
              <w:rPr>
                <w:rFonts w:ascii="Calibri" w:hAnsi="Calibri" w:cs="Calibri"/>
                <w:sz w:val="18"/>
                <w:szCs w:val="18"/>
              </w:rPr>
              <w:t>0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o 10</w:t>
            </w:r>
            <w:r w:rsidR="009B4D14">
              <w:rPr>
                <w:rFonts w:ascii="Calibri" w:hAnsi="Calibri" w:cs="Calibri"/>
                <w:sz w:val="18"/>
                <w:szCs w:val="18"/>
              </w:rPr>
              <w:t>.</w:t>
            </w:r>
            <w:r>
              <w:rPr>
                <w:rFonts w:ascii="Calibri" w:hAnsi="Calibri" w:cs="Calibri"/>
                <w:sz w:val="18"/>
                <w:szCs w:val="18"/>
              </w:rPr>
              <w:t>0</w:t>
            </w:r>
            <w:r w:rsidR="009B4D14">
              <w:rPr>
                <w:rFonts w:ascii="Calibri" w:hAnsi="Calibri" w:cs="Calibri"/>
                <w:sz w:val="18"/>
                <w:szCs w:val="18"/>
              </w:rPr>
              <w:t>0</w:t>
            </w:r>
            <w:r>
              <w:rPr>
                <w:rFonts w:ascii="Calibri" w:hAnsi="Calibri" w:cs="Calibri"/>
                <w:sz w:val="18"/>
                <w:szCs w:val="18"/>
              </w:rPr>
              <w:t>0 m, mostrando el área en una zona sombreada. Se decidió así para proteger la dirección exacta del profesional.</w:t>
            </w:r>
          </w:p>
          <w:p w14:paraId="2BDAA975" w14:textId="7777777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Suscripción del profesional: $10.000 CLP al mes, 7 días de prueba y aviso 5 días antes del vencimiento. Si vence, el perfil deja de mostrarse y se conserva hasta que pague.</w:t>
            </w:r>
          </w:p>
          <w:p w14:paraId="7EA3B8CE" w14:textId="77777777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Correo electrónico como identificador y para recuperar la contraseña. Las solicitudes vencen al aceptarse, al mes o al eliminarse, y se puede valorar hasta un mes después de aceptada.</w:t>
            </w:r>
          </w:p>
          <w:p w14:paraId="69F5A5BA" w14:textId="1ED6A683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 xml:space="preserve">• Cierre forzoso y baja: se pierde la información </w:t>
            </w:r>
            <w:r w:rsidR="009B4D14">
              <w:rPr>
                <w:rFonts w:ascii="Calibri" w:hAnsi="Calibri" w:cs="Calibri"/>
                <w:sz w:val="18"/>
                <w:szCs w:val="18"/>
              </w:rPr>
              <w:t>de la cliente asociada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al servicio, y solo el administrador puede recuperar y reasignar datos o valoraciones.</w:t>
            </w:r>
          </w:p>
          <w:p w14:paraId="0FE3CA2F" w14:textId="662228BC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 xml:space="preserve">• Al </w:t>
            </w:r>
            <w:r w:rsidR="009B4D14">
              <w:rPr>
                <w:rFonts w:ascii="Calibri" w:hAnsi="Calibri" w:cs="Calibri"/>
                <w:sz w:val="18"/>
                <w:szCs w:val="18"/>
              </w:rPr>
              <w:t xml:space="preserve">póker Planning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se agregaron dos actividades que ya figuraban en </w:t>
            </w:r>
            <w:r w:rsidR="007F308B">
              <w:rPr>
                <w:rFonts w:ascii="Calibri" w:hAnsi="Calibri" w:cs="Calibri"/>
                <w:sz w:val="18"/>
                <w:szCs w:val="18"/>
              </w:rPr>
              <w:t>él,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pero no en la tabla: informe final y preparación del PMV.</w:t>
            </w:r>
          </w:p>
        </w:tc>
      </w:tr>
    </w:tbl>
    <w:p w14:paraId="3A5B3FF5" w14:textId="77777777" w:rsidR="00542E50" w:rsidRDefault="00542E50"/>
    <w:p w14:paraId="59B16D9F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06C761E1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185C5E0D" w14:textId="77777777" w:rsidTr="00C5122E">
        <w:tc>
          <w:tcPr>
            <w:tcW w:w="5000" w:type="pct"/>
            <w:vAlign w:val="center"/>
          </w:tcPr>
          <w:p w14:paraId="2A02A48B" w14:textId="77777777" w:rsidR="00542E50" w:rsidRDefault="00000000">
            <w:pPr>
              <w:keepNext/>
              <w:spacing w:after="80"/>
            </w:pPr>
            <w:r>
              <w:rPr>
                <w:rFonts w:ascii="Calibri" w:hAnsi="Calibri" w:cs="Calibri"/>
                <w:b/>
                <w:color w:val="1F3864"/>
                <w:sz w:val="18"/>
                <w:szCs w:val="18"/>
              </w:rPr>
              <w:t>Actividades que no has iniciado o están retrasadas:</w:t>
            </w:r>
          </w:p>
          <w:p w14:paraId="426F3DFD" w14:textId="693DCA34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 xml:space="preserve">• Chatbot con IA (semanas </w:t>
            </w:r>
            <w:r w:rsidR="009B4D14">
              <w:rPr>
                <w:rFonts w:ascii="Calibri" w:hAnsi="Calibri" w:cs="Calibri"/>
                <w:sz w:val="18"/>
                <w:szCs w:val="18"/>
              </w:rPr>
              <w:t>9</w:t>
            </w:r>
            <w:r>
              <w:rPr>
                <w:rFonts w:ascii="Calibri" w:hAnsi="Calibri" w:cs="Calibri"/>
                <w:sz w:val="18"/>
                <w:szCs w:val="18"/>
              </w:rPr>
              <w:t>). No se inició porque el flujo principal (registro, perfil y solicitudes) tenía prioridad y depende del backend. Estrategia: una exploración corta de la API o modelo de IA en paralelo, empezando con un chatbot que sugiera la especialidad a partir del texto del cliente, y ampliarlo si hay tiempo.</w:t>
            </w:r>
          </w:p>
          <w:p w14:paraId="40A9F66A" w14:textId="59285308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 xml:space="preserve">• Geolocalización, identidad y pagos (semanas </w:t>
            </w:r>
            <w:r w:rsidR="009B4D14">
              <w:rPr>
                <w:rFonts w:ascii="Calibri" w:hAnsi="Calibri" w:cs="Calibri"/>
                <w:sz w:val="18"/>
                <w:szCs w:val="18"/>
              </w:rPr>
              <w:t>9 y10)</w:t>
            </w:r>
            <w:r>
              <w:rPr>
                <w:rFonts w:ascii="Calibri" w:hAnsi="Calibri" w:cs="Calibri"/>
                <w:sz w:val="18"/>
                <w:szCs w:val="18"/>
              </w:rPr>
              <w:t>. Depende de cerrar la decisión sobre el cálculo de cercanía y la orden de pago en renovaciones. Estrategia: cerrar esas decisiones esta semana y probar cada API en sandbox.</w:t>
            </w:r>
          </w:p>
          <w:p w14:paraId="535F22BD" w14:textId="0E8F4EAE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>• Ciberseguridad (semanas 11). Se incorporó desde ahora como criterio de aceptación en las historias (control de accesos, privacidad y datos restringidos), y quedará la revisión formal para la fecha planificada.</w:t>
            </w:r>
          </w:p>
          <w:p w14:paraId="26294582" w14:textId="7E1E6ABF" w:rsidR="00542E50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8"/>
                <w:szCs w:val="18"/>
              </w:rPr>
              <w:t xml:space="preserve">• Valoración mutua (semana </w:t>
            </w:r>
            <w:r w:rsidR="009B4D14">
              <w:rPr>
                <w:rFonts w:ascii="Calibri" w:hAnsi="Calibri" w:cs="Calibri"/>
                <w:sz w:val="18"/>
                <w:szCs w:val="18"/>
              </w:rPr>
              <w:t>9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) y Centro de Desarrollo Profesional (semana </w:t>
            </w:r>
            <w:r w:rsidR="009B4D14">
              <w:rPr>
                <w:rFonts w:ascii="Calibri" w:hAnsi="Calibri" w:cs="Calibri"/>
                <w:sz w:val="18"/>
                <w:szCs w:val="18"/>
              </w:rPr>
              <w:t>10</w:t>
            </w:r>
            <w:r>
              <w:rPr>
                <w:rFonts w:ascii="Calibri" w:hAnsi="Calibri" w:cs="Calibri"/>
                <w:sz w:val="18"/>
                <w:szCs w:val="18"/>
              </w:rPr>
              <w:t>): siguen el orden del plan. Si el chatbot o la geolocalización se retrasan, se priorizará mantener la valoración, que es parte del núcleo de confianza del producto.</w:t>
            </w:r>
          </w:p>
        </w:tc>
      </w:tr>
    </w:tbl>
    <w:p w14:paraId="2A90D9B0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C6E9F" w14:textId="77777777" w:rsidR="00790054" w:rsidRDefault="00790054" w:rsidP="0003309E">
      <w:pPr>
        <w:spacing w:after="0" w:line="240" w:lineRule="auto"/>
      </w:pPr>
      <w:r>
        <w:separator/>
      </w:r>
    </w:p>
  </w:endnote>
  <w:endnote w:type="continuationSeparator" w:id="0">
    <w:p w14:paraId="4A32F12A" w14:textId="77777777" w:rsidR="00790054" w:rsidRDefault="00790054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EF50E" w14:textId="77777777" w:rsidR="00790054" w:rsidRDefault="00790054" w:rsidP="0003309E">
      <w:pPr>
        <w:spacing w:after="0" w:line="240" w:lineRule="auto"/>
      </w:pPr>
      <w:r>
        <w:separator/>
      </w:r>
    </w:p>
  </w:footnote>
  <w:footnote w:type="continuationSeparator" w:id="0">
    <w:p w14:paraId="592C190D" w14:textId="77777777" w:rsidR="00790054" w:rsidRDefault="00790054" w:rsidP="0003309E">
      <w:pPr>
        <w:spacing w:after="0" w:line="240" w:lineRule="auto"/>
      </w:pPr>
      <w:r>
        <w:continuationSeparator/>
      </w:r>
    </w:p>
  </w:footnote>
  <w:footnote w:id="1">
    <w:p w14:paraId="18D98E29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28F44E04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073E09DD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20D1CE7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C1ABDE7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F61B61C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5493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2E50"/>
    <w:rsid w:val="00545F23"/>
    <w:rsid w:val="00560E55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90054"/>
    <w:rsid w:val="007F308B"/>
    <w:rsid w:val="00806DE0"/>
    <w:rsid w:val="0081536B"/>
    <w:rsid w:val="008479F5"/>
    <w:rsid w:val="0085275A"/>
    <w:rsid w:val="008624EF"/>
    <w:rsid w:val="008F621F"/>
    <w:rsid w:val="009378F7"/>
    <w:rsid w:val="009552E5"/>
    <w:rsid w:val="00976ABB"/>
    <w:rsid w:val="009B4D14"/>
    <w:rsid w:val="009E52DF"/>
    <w:rsid w:val="00B31361"/>
    <w:rsid w:val="00B4258F"/>
    <w:rsid w:val="00B8164D"/>
    <w:rsid w:val="00BE1024"/>
    <w:rsid w:val="00C04DAA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CE0BB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1873</Words>
  <Characters>10302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ximena campos</cp:lastModifiedBy>
  <cp:revision>6</cp:revision>
  <dcterms:created xsi:type="dcterms:W3CDTF">2022-08-24T18:14:00Z</dcterms:created>
  <dcterms:modified xsi:type="dcterms:W3CDTF">2026-10-18T06:58:00Z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