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AE70" w14:textId="1224E94F" w:rsidR="0091772C" w:rsidRPr="00561126" w:rsidRDefault="0091772C" w:rsidP="00B35815">
      <w:pPr>
        <w:pStyle w:val="1"/>
        <w:spacing w:line="360" w:lineRule="auto"/>
        <w:rPr>
          <w:rFonts w:ascii="宋体" w:hAnsi="宋体" w:hint="eastAsia"/>
        </w:rPr>
      </w:pPr>
      <w:r w:rsidRPr="00561126">
        <w:rPr>
          <w:rFonts w:ascii="宋体" w:hAnsi="宋体" w:hint="eastAsia"/>
        </w:rPr>
        <w:t>在线医疗服务中同行行为对焦点医生的知识共享行为的影响研究</w:t>
      </w:r>
    </w:p>
    <w:p w14:paraId="6F960F89" w14:textId="77777777" w:rsidR="00561126" w:rsidRPr="00561126" w:rsidRDefault="00561126" w:rsidP="00561126">
      <w:pPr>
        <w:pStyle w:val="2"/>
        <w:rPr>
          <w:rFonts w:ascii="宋体" w:hAnsi="宋体" w:hint="eastAsia"/>
          <w:szCs w:val="24"/>
        </w:rPr>
      </w:pPr>
      <w:r w:rsidRPr="00561126">
        <w:rPr>
          <w:rFonts w:ascii="宋体" w:hAnsi="宋体" w:hint="eastAsia"/>
          <w:szCs w:val="24"/>
        </w:rPr>
        <w:t>数据集</w:t>
      </w:r>
    </w:p>
    <w:p w14:paraId="7D1D92C4" w14:textId="431AA0C2" w:rsidR="00561126" w:rsidRDefault="00561126" w:rsidP="00561126">
      <w:pPr>
        <w:rPr>
          <w:rFonts w:hint="eastAsia"/>
        </w:rPr>
      </w:pPr>
      <w:r w:rsidRPr="00561126">
        <w:rPr>
          <w:rFonts w:hint="eastAsia"/>
        </w:rPr>
        <w:t>微医“一病多问”</w:t>
      </w:r>
    </w:p>
    <w:p w14:paraId="661F15B2" w14:textId="77777777" w:rsidR="00561126" w:rsidRPr="00561126" w:rsidRDefault="00561126" w:rsidP="00561126">
      <w:pPr>
        <w:pStyle w:val="2"/>
        <w:rPr>
          <w:rFonts w:ascii="宋体" w:hAnsi="宋体" w:hint="eastAsia"/>
        </w:rPr>
      </w:pPr>
      <w:r w:rsidRPr="00561126">
        <w:rPr>
          <w:rFonts w:ascii="宋体" w:hAnsi="宋体" w:hint="eastAsia"/>
        </w:rPr>
        <w:t>研究问题</w:t>
      </w:r>
    </w:p>
    <w:p w14:paraId="68315611" w14:textId="62F4030D" w:rsidR="000133CB" w:rsidRPr="000133CB" w:rsidRDefault="000133CB" w:rsidP="000133CB">
      <w:pPr>
        <w:rPr>
          <w:rFonts w:hint="eastAsia"/>
        </w:rPr>
      </w:pPr>
      <w:r w:rsidRPr="000133CB">
        <w:rPr>
          <w:b/>
          <w:bCs/>
        </w:rPr>
        <w:t>主效应：</w:t>
      </w:r>
      <w:r w:rsidRPr="000133CB">
        <w:t>在</w:t>
      </w:r>
      <w:r w:rsidRPr="000133CB">
        <w:t>“</w:t>
      </w:r>
      <w:r w:rsidRPr="000133CB">
        <w:t>一病多问</w:t>
      </w:r>
      <w:r w:rsidRPr="000133CB">
        <w:t>”</w:t>
      </w:r>
      <w:r w:rsidRPr="000133CB">
        <w:t>模式下，前序医生留下的知识多样性（探讨了多少个不同的角度）和同行拥挤度（已经有几个医生回答了），如何影响焦点（后来的）医生提供增量知识的意愿（知识分化度）？</w:t>
      </w:r>
    </w:p>
    <w:p w14:paraId="47BFC3C9" w14:textId="7FC5D11B" w:rsidR="000133CB" w:rsidRDefault="000133CB" w:rsidP="000133CB">
      <w:pPr>
        <w:rPr>
          <w:rFonts w:hint="eastAsia"/>
        </w:rPr>
      </w:pPr>
      <w:r w:rsidRPr="000133CB">
        <w:rPr>
          <w:b/>
          <w:bCs/>
        </w:rPr>
        <w:t>调节效应：</w:t>
      </w:r>
      <w:r w:rsidRPr="000133CB">
        <w:t>焦点医生与前序医生在现实世界中的</w:t>
      </w:r>
      <w:r w:rsidRPr="000133CB">
        <w:t>“</w:t>
      </w:r>
      <w:r w:rsidRPr="000133CB">
        <w:t>地位差距</w:t>
      </w:r>
      <w:r w:rsidRPr="000133CB">
        <w:t>”</w:t>
      </w:r>
      <w:r w:rsidRPr="000133CB">
        <w:t>（如职称高低），是否会改变他们对同行压力的反应？</w:t>
      </w:r>
    </w:p>
    <w:p w14:paraId="37559473" w14:textId="3E7FCC81" w:rsidR="000133CB" w:rsidRPr="000133CB" w:rsidRDefault="000133CB" w:rsidP="000133CB">
      <w:pPr>
        <w:rPr>
          <w:rFonts w:hint="eastAsia"/>
        </w:rPr>
      </w:pPr>
      <w:r w:rsidRPr="000133CB">
        <w:rPr>
          <w:rFonts w:hint="eastAsia"/>
          <w:b/>
          <w:bCs/>
        </w:rPr>
        <w:t>此外</w:t>
      </w:r>
      <w:r>
        <w:rPr>
          <w:rFonts w:hint="eastAsia"/>
          <w:b/>
          <w:bCs/>
        </w:rPr>
        <w:t>可以探究，</w:t>
      </w:r>
      <w:r w:rsidRPr="000133CB">
        <w:t>医生提高知识分化度，是否能获得更高</w:t>
      </w:r>
      <w:r>
        <w:rPr>
          <w:rFonts w:hint="eastAsia"/>
        </w:rPr>
        <w:t>的采纳率或者点赞？</w:t>
      </w:r>
    </w:p>
    <w:p w14:paraId="2BF7E2F5" w14:textId="77777777" w:rsidR="00561126" w:rsidRPr="00561126" w:rsidRDefault="00561126" w:rsidP="00561126">
      <w:pPr>
        <w:pStyle w:val="2"/>
        <w:rPr>
          <w:rFonts w:ascii="宋体" w:hAnsi="宋体" w:hint="eastAsia"/>
        </w:rPr>
      </w:pPr>
      <w:r w:rsidRPr="00561126">
        <w:rPr>
          <w:rFonts w:ascii="宋体" w:hAnsi="宋体" w:hint="eastAsia"/>
        </w:rPr>
        <w:t>变量测量</w:t>
      </w:r>
    </w:p>
    <w:tbl>
      <w:tblPr>
        <w:tblStyle w:val="ac"/>
        <w:tblW w:w="0" w:type="auto"/>
        <w:tblLook w:val="0000" w:firstRow="0" w:lastRow="0" w:firstColumn="0" w:lastColumn="0" w:noHBand="0" w:noVBand="0"/>
      </w:tblPr>
      <w:tblGrid>
        <w:gridCol w:w="1271"/>
        <w:gridCol w:w="1843"/>
        <w:gridCol w:w="5182"/>
      </w:tblGrid>
      <w:tr w:rsidR="00561126" w:rsidRPr="00561126" w14:paraId="1B54AD45" w14:textId="77777777" w:rsidTr="00352B43">
        <w:tc>
          <w:tcPr>
            <w:tcW w:w="1271" w:type="dxa"/>
          </w:tcPr>
          <w:p w14:paraId="5FCA8B99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因变量</w:t>
            </w:r>
          </w:p>
        </w:tc>
        <w:tc>
          <w:tcPr>
            <w:tcW w:w="1843" w:type="dxa"/>
          </w:tcPr>
          <w:p w14:paraId="785A4811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知识分化度</w:t>
            </w:r>
          </w:p>
        </w:tc>
        <w:tc>
          <w:tcPr>
            <w:tcW w:w="5182" w:type="dxa"/>
          </w:tcPr>
          <w:p w14:paraId="3A8BAC10" w14:textId="719379E9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焦点医生回复与该问题下所有前序医生回复</w:t>
            </w:r>
            <w:r w:rsidR="001974B8">
              <w:rPr>
                <w:rFonts w:hint="eastAsia"/>
              </w:rPr>
              <w:t>汇总</w:t>
            </w:r>
            <w:r w:rsidRPr="00561126">
              <w:rPr>
                <w:rFonts w:hint="eastAsia"/>
              </w:rPr>
              <w:t>的语义</w:t>
            </w:r>
            <w:r w:rsidR="001974B8">
              <w:rPr>
                <w:rFonts w:hint="eastAsia"/>
              </w:rPr>
              <w:t>向量</w:t>
            </w:r>
            <w:r>
              <w:rPr>
                <w:rFonts w:hint="eastAsia"/>
              </w:rPr>
              <w:t>（使用文本向量化，如</w:t>
            </w:r>
            <w:r>
              <w:rPr>
                <w:rFonts w:hint="eastAsia"/>
              </w:rPr>
              <w:t>Sentence-BERT</w:t>
            </w:r>
            <w:r>
              <w:rPr>
                <w:rFonts w:hint="eastAsia"/>
              </w:rPr>
              <w:t>），</w:t>
            </w:r>
            <w:r w:rsidR="001974B8">
              <w:rPr>
                <w:rFonts w:hint="eastAsia"/>
              </w:rPr>
              <w:t>计算语义相似度。最后</w:t>
            </w:r>
            <w:r w:rsidR="001974B8">
              <w:rPr>
                <w:rFonts w:hint="eastAsia"/>
              </w:rPr>
              <w:t>1-cosine_similarity</w:t>
            </w:r>
            <w:r w:rsidR="001974B8">
              <w:rPr>
                <w:rFonts w:hint="eastAsia"/>
              </w:rPr>
              <w:t>。</w:t>
            </w:r>
          </w:p>
        </w:tc>
      </w:tr>
      <w:tr w:rsidR="00561126" w:rsidRPr="00561126" w14:paraId="7FC02C30" w14:textId="77777777" w:rsidTr="00352B43">
        <w:tc>
          <w:tcPr>
            <w:tcW w:w="1271" w:type="dxa"/>
          </w:tcPr>
          <w:p w14:paraId="1A87E02C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自变量</w:t>
            </w:r>
          </w:p>
        </w:tc>
        <w:tc>
          <w:tcPr>
            <w:tcW w:w="1843" w:type="dxa"/>
          </w:tcPr>
          <w:p w14:paraId="69AFC2FC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同行知识多样性</w:t>
            </w:r>
          </w:p>
        </w:tc>
        <w:tc>
          <w:tcPr>
            <w:tcW w:w="5182" w:type="dxa"/>
          </w:tcPr>
          <w:p w14:paraId="16D836EF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焦点医生回复前，已有回复的</w:t>
            </w:r>
            <w:r w:rsidRPr="00561126">
              <w:rPr>
                <w:rFonts w:hint="eastAsia"/>
              </w:rPr>
              <w:t>LDA/BERTopic</w:t>
            </w:r>
            <w:r w:rsidRPr="00561126">
              <w:rPr>
                <w:rFonts w:hint="eastAsia"/>
              </w:rPr>
              <w:t>主题广度</w:t>
            </w:r>
            <w:r w:rsidRPr="00561126">
              <w:rPr>
                <w:rFonts w:hint="eastAsia"/>
              </w:rPr>
              <w:t>/</w:t>
            </w:r>
            <w:r w:rsidRPr="00561126">
              <w:rPr>
                <w:rFonts w:hint="eastAsia"/>
              </w:rPr>
              <w:t>熵值。</w:t>
            </w:r>
          </w:p>
        </w:tc>
      </w:tr>
      <w:tr w:rsidR="00561126" w:rsidRPr="00561126" w14:paraId="29992B34" w14:textId="77777777" w:rsidTr="00352B43">
        <w:tc>
          <w:tcPr>
            <w:tcW w:w="1271" w:type="dxa"/>
          </w:tcPr>
          <w:p w14:paraId="0A6C2494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自变量</w:t>
            </w:r>
          </w:p>
        </w:tc>
        <w:tc>
          <w:tcPr>
            <w:tcW w:w="1843" w:type="dxa"/>
          </w:tcPr>
          <w:p w14:paraId="71C3EE0C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同行拥挤度</w:t>
            </w:r>
          </w:p>
        </w:tc>
        <w:tc>
          <w:tcPr>
            <w:tcW w:w="5182" w:type="dxa"/>
          </w:tcPr>
          <w:p w14:paraId="0490299D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焦点医生回复前，已有回复的数量</w:t>
            </w:r>
            <w:r w:rsidRPr="00561126">
              <w:rPr>
                <w:rFonts w:hint="eastAsia"/>
              </w:rPr>
              <w:t>/</w:t>
            </w:r>
            <w:r w:rsidRPr="00561126">
              <w:rPr>
                <w:rFonts w:hint="eastAsia"/>
              </w:rPr>
              <w:t>有效字数</w:t>
            </w:r>
          </w:p>
        </w:tc>
      </w:tr>
      <w:tr w:rsidR="00561126" w:rsidRPr="00561126" w14:paraId="35EADB15" w14:textId="77777777" w:rsidTr="00352B43">
        <w:tc>
          <w:tcPr>
            <w:tcW w:w="1271" w:type="dxa"/>
          </w:tcPr>
          <w:p w14:paraId="741B2216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调节变量</w:t>
            </w:r>
          </w:p>
        </w:tc>
        <w:tc>
          <w:tcPr>
            <w:tcW w:w="1843" w:type="dxa"/>
          </w:tcPr>
          <w:p w14:paraId="4FF788AC" w14:textId="7E765C61" w:rsidR="00561126" w:rsidRPr="00561126" w:rsidRDefault="00CC413D" w:rsidP="00561126">
            <w:pPr>
              <w:rPr>
                <w:rFonts w:hint="eastAsia"/>
              </w:rPr>
            </w:pPr>
            <w:r>
              <w:rPr>
                <w:rFonts w:hint="eastAsia"/>
              </w:rPr>
              <w:t>地位差距</w:t>
            </w:r>
          </w:p>
        </w:tc>
        <w:tc>
          <w:tcPr>
            <w:tcW w:w="5182" w:type="dxa"/>
          </w:tcPr>
          <w:p w14:paraId="664310DD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焦点医生与前序医生的职称级别之差</w:t>
            </w:r>
          </w:p>
        </w:tc>
      </w:tr>
      <w:tr w:rsidR="00561126" w:rsidRPr="00561126" w14:paraId="3C7B6941" w14:textId="77777777" w:rsidTr="00352B43">
        <w:tc>
          <w:tcPr>
            <w:tcW w:w="1271" w:type="dxa"/>
          </w:tcPr>
          <w:p w14:paraId="0DE38495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控制变量</w:t>
            </w:r>
          </w:p>
        </w:tc>
        <w:tc>
          <w:tcPr>
            <w:tcW w:w="1843" w:type="dxa"/>
          </w:tcPr>
          <w:p w14:paraId="6C61F456" w14:textId="77777777" w:rsidR="00561126" w:rsidRPr="00561126" w:rsidRDefault="00561126" w:rsidP="00561126">
            <w:pPr>
              <w:rPr>
                <w:rFonts w:hint="eastAsia"/>
              </w:rPr>
            </w:pPr>
          </w:p>
        </w:tc>
        <w:tc>
          <w:tcPr>
            <w:tcW w:w="5182" w:type="dxa"/>
          </w:tcPr>
          <w:p w14:paraId="04E76787" w14:textId="77777777" w:rsidR="00561126" w:rsidRPr="00561126" w:rsidRDefault="00561126" w:rsidP="00561126">
            <w:pPr>
              <w:rPr>
                <w:rFonts w:hint="eastAsia"/>
              </w:rPr>
            </w:pPr>
            <w:r w:rsidRPr="00561126">
              <w:rPr>
                <w:rFonts w:hint="eastAsia"/>
              </w:rPr>
              <w:t>患者提问长度、疾病严重度、历史活跃度、虚拟变量等</w:t>
            </w:r>
          </w:p>
        </w:tc>
      </w:tr>
    </w:tbl>
    <w:p w14:paraId="5C168D3B" w14:textId="00E9DA50" w:rsidR="000D560F" w:rsidRDefault="000133CB" w:rsidP="000133CB">
      <w:pPr>
        <w:pStyle w:val="2"/>
        <w:rPr>
          <w:rFonts w:hint="eastAsia"/>
        </w:rPr>
      </w:pPr>
      <w:r>
        <w:rPr>
          <w:rFonts w:hint="eastAsia"/>
        </w:rPr>
        <w:t>研究步骤</w:t>
      </w:r>
    </w:p>
    <w:p w14:paraId="04DC6EF4" w14:textId="560FFDE1" w:rsidR="000133CB" w:rsidRDefault="000133CB" w:rsidP="005323AD">
      <w:pPr>
        <w:rPr>
          <w:rFonts w:ascii="宋体" w:hAnsi="宋体" w:hint="eastAsia"/>
        </w:rPr>
      </w:pPr>
      <w:r>
        <w:rPr>
          <w:rFonts w:ascii="宋体" w:hAnsi="宋体" w:hint="eastAsia"/>
        </w:rPr>
        <w:t>1.观察数据分布，例如科室分布，医生职称分布，每个提问下回答数的分布，酌情调整后续步骤</w:t>
      </w:r>
    </w:p>
    <w:p w14:paraId="4CDAFEC2" w14:textId="0A03D942" w:rsidR="000133CB" w:rsidRDefault="000133CB" w:rsidP="005323AD">
      <w:pPr>
        <w:rPr>
          <w:rFonts w:ascii="宋体" w:hAnsi="宋体" w:hint="eastAsia"/>
        </w:rPr>
      </w:pPr>
      <w:r>
        <w:rPr>
          <w:rFonts w:ascii="宋体" w:hAnsi="宋体" w:hint="eastAsia"/>
        </w:rPr>
        <w:t>2.（可选）清洗，提取医患问答文本（可以去掉打招呼文本，例如你好等）</w:t>
      </w:r>
    </w:p>
    <w:p w14:paraId="5C4036EF" w14:textId="04EFE9CC" w:rsidR="00CC413D" w:rsidRDefault="000133CB" w:rsidP="005323AD">
      <w:pPr>
        <w:rPr>
          <w:rFonts w:ascii="宋体" w:hAnsi="宋体" w:hint="eastAsia"/>
        </w:rPr>
      </w:pPr>
      <w:r>
        <w:rPr>
          <w:rFonts w:ascii="宋体" w:hAnsi="宋体" w:hint="eastAsia"/>
        </w:rPr>
        <w:t>3.计算变量</w:t>
      </w:r>
    </w:p>
    <w:p w14:paraId="3633202A" w14:textId="5CCEB2DF" w:rsidR="00CC413D" w:rsidRDefault="00CC413D" w:rsidP="005323AD">
      <w:pPr>
        <w:rPr>
          <w:rFonts w:ascii="宋体" w:hAnsi="宋体" w:hint="eastAsia"/>
        </w:rPr>
      </w:pPr>
      <w:r>
        <w:rPr>
          <w:rFonts w:ascii="宋体" w:hAnsi="宋体"/>
        </w:rPr>
        <w:tab/>
      </w:r>
      <w:r>
        <w:rPr>
          <w:rFonts w:ascii="宋体" w:hAnsi="宋体" w:hint="eastAsia"/>
        </w:rPr>
        <w:t>2.0对所有问答使用BERTopic进行主题聚类，得到K和主题</w:t>
      </w:r>
    </w:p>
    <w:p w14:paraId="40C0C843" w14:textId="5D9DAC82" w:rsidR="000133CB" w:rsidRDefault="000133CB" w:rsidP="005323AD">
      <w:pPr>
        <w:rPr>
          <w:rFonts w:ascii="宋体" w:hAnsi="宋体" w:hint="eastAsia"/>
        </w:rPr>
      </w:pPr>
      <w:r>
        <w:rPr>
          <w:rFonts w:ascii="宋体" w:hAnsi="宋体"/>
        </w:rPr>
        <w:tab/>
      </w:r>
      <w:r>
        <w:rPr>
          <w:rFonts w:ascii="宋体" w:hAnsi="宋体" w:hint="eastAsia"/>
        </w:rPr>
        <w:t>2.1知识</w:t>
      </w:r>
      <w:r w:rsidR="00661CC0">
        <w:rPr>
          <w:rFonts w:ascii="宋体" w:hAnsi="宋体" w:hint="eastAsia"/>
        </w:rPr>
        <w:t>分化度</w:t>
      </w:r>
      <w:r>
        <w:rPr>
          <w:rFonts w:ascii="宋体" w:hAnsi="宋体" w:hint="eastAsia"/>
        </w:rPr>
        <w:t>：问题i的第j个回答，相对前j-1个回答</w:t>
      </w:r>
      <w:r w:rsidR="004F6ADC">
        <w:rPr>
          <w:rFonts w:ascii="宋体" w:hAnsi="宋体" w:hint="eastAsia"/>
        </w:rPr>
        <w:t>，在主题分布上有多“新”？</w:t>
      </w:r>
    </w:p>
    <w:p w14:paraId="2F03ACC2" w14:textId="00C7E4D8" w:rsidR="004F6ADC" w:rsidRDefault="004F6ADC" w:rsidP="005323AD">
      <w:pPr>
        <w:rPr>
          <w:rFonts w:ascii="宋体" w:hAnsi="宋体" w:hint="eastAsia"/>
        </w:rPr>
      </w:pPr>
      <m:oMath>
        <m:r>
          <w:rPr>
            <w:rFonts w:ascii="Cambria Math" w:hAnsi="Cambria Math"/>
          </w:rPr>
          <m:t>Topi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661CC0">
        <w:rPr>
          <w:rFonts w:ascii="宋体" w:hAnsi="宋体" w:hint="eastAsia"/>
        </w:rPr>
        <w:t>与</w:t>
      </w:r>
      <m:oMath>
        <m:r>
          <w:rPr>
            <w:rFonts w:ascii="Cambria Math" w:hAnsi="Cambria Math"/>
          </w:rPr>
          <m:t>Topi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i1,…,j-1</m:t>
            </m:r>
          </m:sub>
        </m:sSub>
      </m:oMath>
      <w:r w:rsidR="00661CC0">
        <w:rPr>
          <w:rFonts w:ascii="宋体" w:hAnsi="宋体" w:hint="eastAsia"/>
        </w:rPr>
        <w:t>计算散度，取均值/最小值/TopK等。散度越大，多样性越强。</w:t>
      </w:r>
    </w:p>
    <w:p w14:paraId="3AECC024" w14:textId="6EC3C9ED" w:rsidR="00661CC0" w:rsidRDefault="00661CC0" w:rsidP="005323AD">
      <w:pPr>
        <w:rPr>
          <w:rFonts w:ascii="宋体" w:hAnsi="宋体" w:hint="eastAsia"/>
        </w:rPr>
      </w:pPr>
      <w:r>
        <w:rPr>
          <w:rFonts w:ascii="宋体" w:hAnsi="宋体"/>
        </w:rPr>
        <w:tab/>
      </w:r>
      <w:r>
        <w:rPr>
          <w:rFonts w:ascii="宋体" w:hAnsi="宋体" w:hint="eastAsia"/>
        </w:rPr>
        <w:t>2.2同行知识多样性：前j-1个回答的主题分布</w:t>
      </w:r>
      <m:oMath>
        <m:r>
          <w:rPr>
            <w:rFonts w:ascii="Cambria Math" w:hAnsi="Cambria Math"/>
          </w:rPr>
          <m:t>Topi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i1,…,j-1</m:t>
            </m:r>
          </m:sub>
        </m:sSub>
      </m:oMath>
      <w:r>
        <w:rPr>
          <w:rFonts w:ascii="宋体" w:hAnsi="宋体" w:hint="eastAsia"/>
        </w:rPr>
        <w:t>的熵。</w:t>
      </w:r>
    </w:p>
    <w:p w14:paraId="5676904F" w14:textId="0940521A" w:rsidR="00661CC0" w:rsidRDefault="00661CC0" w:rsidP="005323AD">
      <w:pPr>
        <w:rPr>
          <w:rFonts w:ascii="宋体" w:hAnsi="宋体" w:hint="eastAsia"/>
        </w:rPr>
      </w:pPr>
      <w:r>
        <w:rPr>
          <w:rFonts w:ascii="宋体" w:hAnsi="宋体"/>
        </w:rPr>
        <w:tab/>
      </w:r>
      <w:r>
        <w:rPr>
          <w:rFonts w:ascii="宋体" w:hAnsi="宋体" w:hint="eastAsia"/>
        </w:rPr>
        <w:t>2.3同行拥挤度：前j-1个回答的总长度或直接用j-1。</w:t>
      </w:r>
    </w:p>
    <w:p w14:paraId="55E5BCFD" w14:textId="23904CCB" w:rsidR="00661CC0" w:rsidRDefault="00661CC0" w:rsidP="00661CC0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2.4职称等级：医师/住院医师 -&gt; 主治医师 -&gt; 副主任医师 -&gt; 主任医师，或医师/住院医师 -&gt; 主治医师 -&gt; (副)主任医师，也可以做二分类。</w:t>
      </w:r>
    </w:p>
    <w:p w14:paraId="0AE389D0" w14:textId="2A080B8F" w:rsidR="00661CC0" w:rsidRPr="00661CC0" w:rsidRDefault="00661CC0" w:rsidP="00661CC0">
      <w:pPr>
        <w:rPr>
          <w:rFonts w:ascii="宋体" w:hAnsi="宋体" w:hint="eastAsia"/>
        </w:rPr>
      </w:pPr>
      <w:r>
        <w:rPr>
          <w:rFonts w:ascii="宋体" w:hAnsi="宋体" w:hint="eastAsia"/>
        </w:rPr>
        <w:t>4.</w:t>
      </w:r>
      <w:r w:rsidR="00884578">
        <w:rPr>
          <w:rFonts w:ascii="宋体" w:hAnsi="宋体" w:hint="eastAsia"/>
        </w:rPr>
        <w:t>回归</w:t>
      </w:r>
      <w:r>
        <w:rPr>
          <w:rFonts w:ascii="宋体" w:hAnsi="宋体" w:hint="eastAsia"/>
        </w:rPr>
        <w:t>：用Stata</w:t>
      </w:r>
      <w:r w:rsidR="00884578">
        <w:rPr>
          <w:rFonts w:ascii="宋体" w:hAnsi="宋体" w:hint="eastAsia"/>
        </w:rPr>
        <w:t>跑固定效应模型。</w:t>
      </w:r>
    </w:p>
    <w:sectPr w:rsidR="00661CC0" w:rsidRPr="00661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2E22" w14:textId="77777777" w:rsidR="00031867" w:rsidRDefault="00031867" w:rsidP="00DD3B45">
      <w:pPr>
        <w:rPr>
          <w:rFonts w:hint="eastAsia"/>
        </w:rPr>
      </w:pPr>
      <w:r>
        <w:separator/>
      </w:r>
    </w:p>
  </w:endnote>
  <w:endnote w:type="continuationSeparator" w:id="0">
    <w:p w14:paraId="0AE556C7" w14:textId="77777777" w:rsidR="00031867" w:rsidRDefault="00031867" w:rsidP="00DD3B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FE125" w14:textId="77777777" w:rsidR="00031867" w:rsidRDefault="00031867" w:rsidP="00DD3B45">
      <w:pPr>
        <w:rPr>
          <w:rFonts w:hint="eastAsia"/>
        </w:rPr>
      </w:pPr>
      <w:r>
        <w:separator/>
      </w:r>
    </w:p>
  </w:footnote>
  <w:footnote w:type="continuationSeparator" w:id="0">
    <w:p w14:paraId="0E4D0EDA" w14:textId="77777777" w:rsidR="00031867" w:rsidRDefault="00031867" w:rsidP="00DD3B4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0271"/>
    <w:multiLevelType w:val="multilevel"/>
    <w:tmpl w:val="A0BA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84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2C"/>
    <w:rsid w:val="000133CB"/>
    <w:rsid w:val="0001688C"/>
    <w:rsid w:val="00031867"/>
    <w:rsid w:val="000D560F"/>
    <w:rsid w:val="001974B8"/>
    <w:rsid w:val="001A749A"/>
    <w:rsid w:val="001C0689"/>
    <w:rsid w:val="001D0EF1"/>
    <w:rsid w:val="001E19E9"/>
    <w:rsid w:val="00211B1B"/>
    <w:rsid w:val="00216197"/>
    <w:rsid w:val="002273DF"/>
    <w:rsid w:val="00274164"/>
    <w:rsid w:val="002A3114"/>
    <w:rsid w:val="002F2D6C"/>
    <w:rsid w:val="003517C6"/>
    <w:rsid w:val="00373FFC"/>
    <w:rsid w:val="003F31E2"/>
    <w:rsid w:val="00440AFF"/>
    <w:rsid w:val="00447794"/>
    <w:rsid w:val="0045137D"/>
    <w:rsid w:val="004D4111"/>
    <w:rsid w:val="004D59A9"/>
    <w:rsid w:val="004F6ADC"/>
    <w:rsid w:val="005323AD"/>
    <w:rsid w:val="00561126"/>
    <w:rsid w:val="005B275E"/>
    <w:rsid w:val="005F3824"/>
    <w:rsid w:val="005F780C"/>
    <w:rsid w:val="0062756F"/>
    <w:rsid w:val="00654669"/>
    <w:rsid w:val="00661CC0"/>
    <w:rsid w:val="006B7C1E"/>
    <w:rsid w:val="007D00E6"/>
    <w:rsid w:val="00801D0B"/>
    <w:rsid w:val="008152E1"/>
    <w:rsid w:val="00884578"/>
    <w:rsid w:val="0091772C"/>
    <w:rsid w:val="00922A87"/>
    <w:rsid w:val="00961E24"/>
    <w:rsid w:val="00965C20"/>
    <w:rsid w:val="009908B7"/>
    <w:rsid w:val="00997927"/>
    <w:rsid w:val="009B7CB4"/>
    <w:rsid w:val="009F2B59"/>
    <w:rsid w:val="009F7773"/>
    <w:rsid w:val="00A9421E"/>
    <w:rsid w:val="00AD4F1A"/>
    <w:rsid w:val="00AE6953"/>
    <w:rsid w:val="00B35815"/>
    <w:rsid w:val="00B51C49"/>
    <w:rsid w:val="00BB257B"/>
    <w:rsid w:val="00BC6DEF"/>
    <w:rsid w:val="00BD64A7"/>
    <w:rsid w:val="00C02563"/>
    <w:rsid w:val="00CC413D"/>
    <w:rsid w:val="00CE7DDF"/>
    <w:rsid w:val="00D3568A"/>
    <w:rsid w:val="00D801DD"/>
    <w:rsid w:val="00DC4626"/>
    <w:rsid w:val="00DD3B45"/>
    <w:rsid w:val="00DD58AB"/>
    <w:rsid w:val="00E85E0E"/>
    <w:rsid w:val="00EB608E"/>
    <w:rsid w:val="00EB68E9"/>
    <w:rsid w:val="00F36530"/>
    <w:rsid w:val="00F61A6B"/>
    <w:rsid w:val="00FD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B30E5"/>
  <w15:chartTrackingRefBased/>
  <w15:docId w15:val="{EDCD4869-2E6D-4941-96D5-6CEC239A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126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561126"/>
    <w:pPr>
      <w:keepNext/>
      <w:keepLines/>
      <w:spacing w:line="480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61126"/>
    <w:pPr>
      <w:keepNext/>
      <w:keepLines/>
      <w:spacing w:line="360" w:lineRule="auto"/>
      <w:outlineLvl w:val="1"/>
    </w:pPr>
    <w:rPr>
      <w:rFonts w:asciiTheme="majorHAnsi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1126"/>
    <w:pPr>
      <w:keepNext/>
      <w:keepLines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1126"/>
    <w:rPr>
      <w:rFonts w:eastAsia="宋体"/>
      <w:b/>
      <w:bCs/>
      <w:kern w:val="44"/>
      <w:sz w:val="28"/>
      <w:szCs w:val="44"/>
    </w:rPr>
  </w:style>
  <w:style w:type="character" w:customStyle="1" w:styleId="30">
    <w:name w:val="标题 3 字符"/>
    <w:basedOn w:val="a0"/>
    <w:link w:val="3"/>
    <w:uiPriority w:val="9"/>
    <w:rsid w:val="00561126"/>
    <w:rPr>
      <w:rFonts w:eastAsia="宋体"/>
      <w:b/>
      <w:bCs/>
      <w:szCs w:val="32"/>
    </w:rPr>
  </w:style>
  <w:style w:type="paragraph" w:styleId="a3">
    <w:name w:val="header"/>
    <w:basedOn w:val="a"/>
    <w:link w:val="a4"/>
    <w:uiPriority w:val="99"/>
    <w:unhideWhenUsed/>
    <w:rsid w:val="00DD3B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3B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3B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3B4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61126"/>
    <w:rPr>
      <w:rFonts w:asciiTheme="majorHAnsi" w:eastAsia="宋体" w:hAnsiTheme="majorHAnsi" w:cstheme="majorBidi"/>
      <w:b/>
      <w:bCs/>
      <w:sz w:val="24"/>
      <w:szCs w:val="32"/>
    </w:rPr>
  </w:style>
  <w:style w:type="character" w:styleId="a7">
    <w:name w:val="annotation reference"/>
    <w:basedOn w:val="a0"/>
    <w:uiPriority w:val="99"/>
    <w:semiHidden/>
    <w:unhideWhenUsed/>
    <w:rsid w:val="00C02563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rsid w:val="00C02563"/>
    <w:pPr>
      <w:jc w:val="left"/>
    </w:pPr>
  </w:style>
  <w:style w:type="character" w:customStyle="1" w:styleId="a9">
    <w:name w:val="批注文字 字符"/>
    <w:basedOn w:val="a0"/>
    <w:link w:val="a8"/>
    <w:uiPriority w:val="99"/>
    <w:rsid w:val="00C02563"/>
  </w:style>
  <w:style w:type="paragraph" w:styleId="aa">
    <w:name w:val="annotation subject"/>
    <w:basedOn w:val="a8"/>
    <w:next w:val="a8"/>
    <w:link w:val="ab"/>
    <w:uiPriority w:val="99"/>
    <w:semiHidden/>
    <w:unhideWhenUsed/>
    <w:rsid w:val="00C02563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C02563"/>
    <w:rPr>
      <w:b/>
      <w:bCs/>
    </w:rPr>
  </w:style>
  <w:style w:type="table" w:styleId="11">
    <w:name w:val="Grid Table 1 Light"/>
    <w:basedOn w:val="a1"/>
    <w:uiPriority w:val="46"/>
    <w:rsid w:val="000D560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Plain Table 2"/>
    <w:basedOn w:val="a1"/>
    <w:uiPriority w:val="42"/>
    <w:rsid w:val="000D560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c">
    <w:name w:val="Table Grid"/>
    <w:basedOn w:val="a1"/>
    <w:uiPriority w:val="39"/>
    <w:rsid w:val="000D56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4F6A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Liuan Wang</dc:creator>
  <cp:keywords/>
  <dc:description/>
  <cp:lastModifiedBy>云猫cloud</cp:lastModifiedBy>
  <cp:revision>2</cp:revision>
  <dcterms:created xsi:type="dcterms:W3CDTF">2026-09-08T12:24:00Z</dcterms:created>
  <dcterms:modified xsi:type="dcterms:W3CDTF">2026-09-08T12:24:00Z</dcterms:modified>
</cp:coreProperties>
</file>