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12343" w14:textId="77777777" w:rsidR="00656DD7" w:rsidRDefault="005C40EE" w:rsidP="00656DD7">
      <w:pPr>
        <w:pStyle w:val="Subtitle"/>
        <w:jc w:val="left"/>
      </w:pPr>
      <w:r w:rsidRPr="00FA71AE">
        <w:t>Nefertiti Muhammad</w:t>
      </w:r>
    </w:p>
    <w:p w14:paraId="0930D91D" w14:textId="09D2220E" w:rsidR="004B26D4" w:rsidRDefault="00C47999" w:rsidP="00656DD7">
      <w:pPr>
        <w:pStyle w:val="Subtitle"/>
        <w:jc w:val="left"/>
      </w:pPr>
      <w:r w:rsidRPr="00FA71AE">
        <w:t>05/01/2024</w:t>
      </w:r>
    </w:p>
    <w:p w14:paraId="54FEC8AC" w14:textId="77777777" w:rsidR="00656DD7" w:rsidRPr="00656DD7" w:rsidRDefault="00656DD7" w:rsidP="00656DD7"/>
    <w:p w14:paraId="5E79F0BF" w14:textId="5B5FA34A" w:rsidR="00656DD7" w:rsidRPr="00656DD7" w:rsidRDefault="00656DD7" w:rsidP="00656DD7">
      <w:pPr>
        <w:pStyle w:val="Title"/>
        <w:jc w:val="left"/>
      </w:pPr>
      <w:r w:rsidRPr="00FA71AE">
        <w:t>Module 1</w:t>
      </w:r>
      <w:r>
        <w:t xml:space="preserve">: </w:t>
      </w:r>
      <w:r w:rsidRPr="00FA71AE">
        <w:t>Crowdfunding Book</w:t>
      </w:r>
    </w:p>
    <w:p w14:paraId="1EABF5D7" w14:textId="77777777" w:rsidR="00C47999" w:rsidRPr="00FA71AE" w:rsidRDefault="00C47999" w:rsidP="00656DD7">
      <w:pPr>
        <w:jc w:val="left"/>
        <w:rPr>
          <w:sz w:val="24"/>
          <w:szCs w:val="24"/>
        </w:rPr>
      </w:pPr>
    </w:p>
    <w:p w14:paraId="15F28D33" w14:textId="151F9008" w:rsidR="00B81104" w:rsidRDefault="00FA71AE" w:rsidP="00B81104">
      <w:pPr>
        <w:pStyle w:val="ListParagraph"/>
        <w:numPr>
          <w:ilvl w:val="0"/>
          <w:numId w:val="2"/>
        </w:numPr>
        <w:ind w:left="360"/>
      </w:pPr>
      <w:r w:rsidRPr="00FA71AE">
        <w:t>Given the provided data, what are three conclusions that we can draw about crowdfunding campaigns?</w:t>
      </w:r>
    </w:p>
    <w:p w14:paraId="3C6EA1DE" w14:textId="70B50FBA" w:rsidR="00CE7B50" w:rsidRDefault="00E52D21" w:rsidP="00CE7B50">
      <w:pPr>
        <w:pStyle w:val="ListParagraph"/>
        <w:numPr>
          <w:ilvl w:val="1"/>
          <w:numId w:val="2"/>
        </w:numPr>
      </w:pPr>
      <w:r>
        <w:t xml:space="preserve">Regardless of the category, </w:t>
      </w:r>
      <w:r w:rsidR="004447C2">
        <w:t>crowdfunding campaigns have a high likelihood of failure</w:t>
      </w:r>
      <w:r w:rsidR="002E529D">
        <w:t>.</w:t>
      </w:r>
      <w:r w:rsidR="007958C4">
        <w:t xml:space="preserve"> </w:t>
      </w:r>
      <w:r w:rsidR="00F10CFC">
        <w:t>In t</w:t>
      </w:r>
      <w:r w:rsidR="004622BB">
        <w:t>he Parent Category and Sub-Category pivot charts</w:t>
      </w:r>
      <w:r w:rsidR="00F10CFC">
        <w:t>, the ratio</w:t>
      </w:r>
      <w:r w:rsidR="00E6475A">
        <w:t xml:space="preserve"> between </w:t>
      </w:r>
      <w:r w:rsidR="0058297E">
        <w:t>the different</w:t>
      </w:r>
      <w:r w:rsidR="00E6475A">
        <w:t xml:space="preserve"> outcomes</w:t>
      </w:r>
      <w:r w:rsidR="006E3B64">
        <w:t xml:space="preserve"> can be compared</w:t>
      </w:r>
      <w:r w:rsidR="00950373">
        <w:t xml:space="preserve"> with each category </w:t>
      </w:r>
      <w:r w:rsidR="006E3B64">
        <w:t>in the stacked columns.</w:t>
      </w:r>
      <w:r w:rsidR="00674BAE">
        <w:t xml:space="preserve"> </w:t>
      </w:r>
      <w:r w:rsidR="00444C0F">
        <w:t xml:space="preserve">While calculating the percentage of failure per category would </w:t>
      </w:r>
      <w:r w:rsidR="008671DC">
        <w:t>be more accurate, the stacked column charts clearly show that</w:t>
      </w:r>
      <w:r w:rsidR="00C2282A">
        <w:t xml:space="preserve"> failure rates hover around 50% for most ca</w:t>
      </w:r>
      <w:r w:rsidR="007843A5">
        <w:t>mpaigns</w:t>
      </w:r>
      <w:r w:rsidR="00C2282A">
        <w:t>.</w:t>
      </w:r>
    </w:p>
    <w:p w14:paraId="4CAA8645" w14:textId="398C674F" w:rsidR="00FB1FCD" w:rsidRDefault="00BA1388" w:rsidP="00CE7B50">
      <w:pPr>
        <w:pStyle w:val="ListParagraph"/>
        <w:numPr>
          <w:ilvl w:val="1"/>
          <w:numId w:val="2"/>
        </w:numPr>
      </w:pPr>
      <w:r>
        <w:t xml:space="preserve">Crowdfunding </w:t>
      </w:r>
      <w:r w:rsidR="007843A5">
        <w:t>is</w:t>
      </w:r>
      <w:r w:rsidR="00EB5757">
        <w:t xml:space="preserve"> a</w:t>
      </w:r>
      <w:r w:rsidR="00EB30AF">
        <w:t xml:space="preserve"> popular platform for </w:t>
      </w:r>
      <w:r w:rsidR="003C7A32">
        <w:t xml:space="preserve">art related </w:t>
      </w:r>
      <w:r w:rsidR="00B70BBB">
        <w:t>camp</w:t>
      </w:r>
      <w:r w:rsidR="00DE755C">
        <w:t>aign</w:t>
      </w:r>
      <w:r w:rsidR="003C7A32">
        <w:t>s</w:t>
      </w:r>
      <w:r w:rsidR="00EB30AF">
        <w:t xml:space="preserve"> (film &amp; video, music, and theater</w:t>
      </w:r>
      <w:r w:rsidR="00BE317E">
        <w:t>)</w:t>
      </w:r>
      <w:r w:rsidR="003C7A32">
        <w:t xml:space="preserve"> and make up the majority of total campaigns</w:t>
      </w:r>
      <w:r w:rsidR="00BE317E">
        <w:t>.</w:t>
      </w:r>
      <w:r w:rsidR="00DE755C">
        <w:t xml:space="preserve"> Specifically, </w:t>
      </w:r>
      <w:r w:rsidR="00471DDC">
        <w:t>campaign</w:t>
      </w:r>
      <w:r w:rsidR="003C7A32">
        <w:t>s related to</w:t>
      </w:r>
      <w:r w:rsidR="00471DDC">
        <w:t xml:space="preserve"> play</w:t>
      </w:r>
      <w:r w:rsidR="003C7A32">
        <w:t xml:space="preserve"> productions</w:t>
      </w:r>
      <w:r w:rsidR="00471DDC">
        <w:t xml:space="preserve"> make up the majority.</w:t>
      </w:r>
      <w:r w:rsidR="00236A22">
        <w:t xml:space="preserve"> This can be seen in the </w:t>
      </w:r>
      <w:r w:rsidR="00236A22">
        <w:t>Parent Category and Sub-Category pivot charts</w:t>
      </w:r>
      <w:r w:rsidR="00236A22">
        <w:t>.</w:t>
      </w:r>
    </w:p>
    <w:p w14:paraId="2B16FD9E" w14:textId="04BC2964" w:rsidR="009079F7" w:rsidRDefault="002D09AC" w:rsidP="00CE7B50">
      <w:pPr>
        <w:pStyle w:val="ListParagraph"/>
        <w:numPr>
          <w:ilvl w:val="1"/>
          <w:numId w:val="2"/>
        </w:numPr>
      </w:pPr>
      <w:r>
        <w:t xml:space="preserve">The Launch Date vs Outcome pivot line graph </w:t>
      </w:r>
      <w:r w:rsidR="00C80928">
        <w:t>depicts the relationship between campaign outcome and launch date, aggregating data from</w:t>
      </w:r>
      <w:r w:rsidR="00BE2849">
        <w:t xml:space="preserve"> </w:t>
      </w:r>
      <w:r w:rsidR="00256D82">
        <w:t>~</w:t>
      </w:r>
      <w:r w:rsidR="00BE2849">
        <w:t xml:space="preserve">2010 </w:t>
      </w:r>
      <w:r w:rsidR="00C80928">
        <w:t>to</w:t>
      </w:r>
      <w:r w:rsidR="00BE2849">
        <w:t xml:space="preserve"> </w:t>
      </w:r>
      <w:r w:rsidR="00256D82">
        <w:t>~</w:t>
      </w:r>
      <w:r w:rsidR="00BE2849">
        <w:t>2020</w:t>
      </w:r>
      <w:r w:rsidR="00CB2174">
        <w:t>.</w:t>
      </w:r>
      <w:r w:rsidR="00283745">
        <w:t xml:space="preserve"> Across that time span, </w:t>
      </w:r>
      <w:r w:rsidR="00FB401B">
        <w:t xml:space="preserve">there is a spike in successful campaigns in </w:t>
      </w:r>
      <w:r w:rsidR="00283745">
        <w:t>June and July</w:t>
      </w:r>
      <w:r w:rsidR="00FB401B">
        <w:t xml:space="preserve">, before </w:t>
      </w:r>
      <w:r w:rsidR="00A970FD">
        <w:t xml:space="preserve">falling </w:t>
      </w:r>
      <w:r w:rsidR="00954F35">
        <w:t xml:space="preserve">back </w:t>
      </w:r>
      <w:r w:rsidR="00A970FD">
        <w:t xml:space="preserve">down </w:t>
      </w:r>
      <w:r w:rsidR="00FA044A">
        <w:t>in</w:t>
      </w:r>
      <w:r w:rsidR="00A31798">
        <w:t xml:space="preserve"> August t</w:t>
      </w:r>
      <w:r w:rsidR="00FA044A">
        <w:t>hrough</w:t>
      </w:r>
      <w:r w:rsidR="00A31798">
        <w:t xml:space="preserve"> December</w:t>
      </w:r>
      <w:r w:rsidR="00954F35">
        <w:t>.</w:t>
      </w:r>
      <w:r w:rsidR="002A330E">
        <w:t xml:space="preserve"> There is also a slight dip in failed campaigns</w:t>
      </w:r>
      <w:r w:rsidR="00AF213E">
        <w:t xml:space="preserve"> during June and July</w:t>
      </w:r>
      <w:r w:rsidR="00C22962">
        <w:t xml:space="preserve">, </w:t>
      </w:r>
      <w:r w:rsidR="001341A5">
        <w:t>before rising  back up in August. This</w:t>
      </w:r>
      <w:r w:rsidR="00AF213E">
        <w:t xml:space="preserve"> mirrors the trend in successful</w:t>
      </w:r>
      <w:r w:rsidR="00C22962">
        <w:t xml:space="preserve"> campaigns</w:t>
      </w:r>
      <w:r w:rsidR="00F03D66">
        <w:t>, suggesting that summer may be an optimal time to launch a campaign in order to increase chances of s</w:t>
      </w:r>
      <w:r w:rsidR="00152F95">
        <w:t xml:space="preserve">uccess. Despite the trends shown in the graph, statistical analysis is needed to </w:t>
      </w:r>
      <w:r w:rsidR="00563109">
        <w:t>definitively say that there is or is not a best time of the year to launch a campaign.</w:t>
      </w:r>
    </w:p>
    <w:p w14:paraId="0414B4AF" w14:textId="77777777" w:rsidR="00B81104" w:rsidRDefault="00FA71AE" w:rsidP="00B81104">
      <w:pPr>
        <w:pStyle w:val="ListParagraph"/>
        <w:numPr>
          <w:ilvl w:val="0"/>
          <w:numId w:val="2"/>
        </w:numPr>
        <w:ind w:left="360"/>
      </w:pPr>
      <w:r w:rsidRPr="00FA71AE">
        <w:t>What are some limitations of this dataset?</w:t>
      </w:r>
    </w:p>
    <w:p w14:paraId="0CB9E397" w14:textId="43368B80" w:rsidR="00873930" w:rsidRDefault="008B1DF1" w:rsidP="00873930">
      <w:pPr>
        <w:pStyle w:val="ListParagraph"/>
        <w:numPr>
          <w:ilvl w:val="1"/>
          <w:numId w:val="2"/>
        </w:numPr>
      </w:pPr>
      <w:r>
        <w:t>The</w:t>
      </w:r>
      <w:r w:rsidRPr="008B1DF1">
        <w:t xml:space="preserve"> </w:t>
      </w:r>
      <w:r>
        <w:t>Category pivot charts</w:t>
      </w:r>
      <w:r>
        <w:t xml:space="preserve"> show the ratio of the different outcomes within each cate</w:t>
      </w:r>
      <w:r w:rsidR="00A615D5">
        <w:t>gory but</w:t>
      </w:r>
      <w:r w:rsidR="00616520">
        <w:t xml:space="preserve"> using a “100% Stacked Co</w:t>
      </w:r>
      <w:r w:rsidR="00A865BB">
        <w:t>lumn”</w:t>
      </w:r>
      <w:r w:rsidR="00F73CF4">
        <w:t>, or calculating the percent outcomes per category</w:t>
      </w:r>
      <w:r w:rsidR="007F4486">
        <w:t>,</w:t>
      </w:r>
      <w:r w:rsidR="00A865BB">
        <w:t xml:space="preserve"> would </w:t>
      </w:r>
      <w:r w:rsidR="00CE38DB">
        <w:t xml:space="preserve">allow </w:t>
      </w:r>
      <w:r w:rsidR="003C6E02">
        <w:t>us to evaluate whether campaigns from c</w:t>
      </w:r>
      <w:r w:rsidR="00F11994">
        <w:t>ertain categories have a higher or lower likelihood of success</w:t>
      </w:r>
      <w:r w:rsidR="00CE38DB">
        <w:t>.</w:t>
      </w:r>
      <w:r w:rsidR="007F4486">
        <w:t xml:space="preserve"> The original chart only provides absolute values</w:t>
      </w:r>
      <w:r w:rsidR="00414C23">
        <w:t xml:space="preserve">, where for instance, plays make up the majority of crowdfunding campaigns. However, </w:t>
      </w:r>
      <w:r w:rsidR="003B4319">
        <w:t xml:space="preserve">its ratio between successful and failed campaigns are similar to the other categories despite </w:t>
      </w:r>
      <w:r w:rsidR="00912DF4">
        <w:t>having more total campaigns.</w:t>
      </w:r>
    </w:p>
    <w:p w14:paraId="7356C931" w14:textId="09A122AE" w:rsidR="00146D72" w:rsidRDefault="00457CC3" w:rsidP="00873930">
      <w:pPr>
        <w:pStyle w:val="ListParagraph"/>
        <w:numPr>
          <w:ilvl w:val="1"/>
          <w:numId w:val="2"/>
        </w:numPr>
      </w:pPr>
      <w:r>
        <w:t xml:space="preserve">The </w:t>
      </w:r>
      <w:r>
        <w:t>Launch Date vs Outcome pivot line graph</w:t>
      </w:r>
      <w:r>
        <w:t xml:space="preserve"> </w:t>
      </w:r>
      <w:r w:rsidR="00421FBD">
        <w:t>would be more informative with statistical analysis (standard deviation, t-test…etc)</w:t>
      </w:r>
      <w:r w:rsidR="00CB24CA">
        <w:t xml:space="preserve">, where </w:t>
      </w:r>
      <w:r w:rsidR="005E23F5">
        <w:t>the trends in the graph could be determined as significant or not.</w:t>
      </w:r>
    </w:p>
    <w:p w14:paraId="08BA0501" w14:textId="7739EBB7" w:rsidR="00FA71AE" w:rsidRDefault="00FA71AE" w:rsidP="00B81104">
      <w:pPr>
        <w:pStyle w:val="ListParagraph"/>
        <w:numPr>
          <w:ilvl w:val="0"/>
          <w:numId w:val="2"/>
        </w:numPr>
        <w:ind w:left="360"/>
      </w:pPr>
      <w:r w:rsidRPr="00FA71AE">
        <w:t>What are some other possible tables and/or graphs that we could create, and what additional value would they provide?</w:t>
      </w:r>
    </w:p>
    <w:p w14:paraId="28CEA53B" w14:textId="77777777" w:rsidR="002812F6" w:rsidRDefault="00D15864" w:rsidP="00501AC4">
      <w:pPr>
        <w:pStyle w:val="ListParagraph"/>
        <w:numPr>
          <w:ilvl w:val="1"/>
          <w:numId w:val="2"/>
        </w:numPr>
      </w:pPr>
      <w:r>
        <w:t xml:space="preserve">A heatmap </w:t>
      </w:r>
      <w:r w:rsidR="003E4D88">
        <w:t>of the</w:t>
      </w:r>
      <w:r w:rsidR="00C44F97">
        <w:t xml:space="preserve"> </w:t>
      </w:r>
      <w:r w:rsidR="00CA57E1">
        <w:t xml:space="preserve">campaign outcomes (success and failure) </w:t>
      </w:r>
      <w:r w:rsidR="00F60D42">
        <w:t>against continuous variables from the raw data (</w:t>
      </w:r>
      <w:r w:rsidR="00653F7D">
        <w:t>goal, average donation, backer count,…etc)</w:t>
      </w:r>
      <w:r w:rsidR="00B07BD3">
        <w:t xml:space="preserve"> could show </w:t>
      </w:r>
      <w:r w:rsidR="00B07BD3">
        <w:lastRenderedPageBreak/>
        <w:t xml:space="preserve">what the </w:t>
      </w:r>
      <w:r w:rsidR="001002BC">
        <w:t>most significant variables are that affect campaign outcomes.</w:t>
      </w:r>
      <w:r w:rsidR="005153C3">
        <w:t xml:space="preserve"> I would hope to see </w:t>
      </w:r>
      <w:r w:rsidR="00B55A9E">
        <w:t>high-intensity clusters around</w:t>
      </w:r>
      <w:r w:rsidR="004A759B">
        <w:t xml:space="preserve"> a few variables and from that</w:t>
      </w:r>
      <w:r w:rsidR="003F3EA9">
        <w:t xml:space="preserve"> a more detailed analysis could be made with charts and graphs.</w:t>
      </w:r>
    </w:p>
    <w:p w14:paraId="28CAB3B7" w14:textId="224E43E2" w:rsidR="00501AC4" w:rsidRDefault="002812F6" w:rsidP="00501AC4">
      <w:pPr>
        <w:pStyle w:val="ListParagraph"/>
        <w:numPr>
          <w:ilvl w:val="1"/>
          <w:numId w:val="2"/>
        </w:numPr>
      </w:pPr>
      <w:r>
        <w:t>I am curious about the effect</w:t>
      </w:r>
      <w:r w:rsidR="001E2BFB">
        <w:t xml:space="preserve"> that campaign length has on the outcome. There could be an optimal amount of time needed to reach the funding goal. </w:t>
      </w:r>
      <w:r w:rsidR="00D011FA">
        <w:t xml:space="preserve">Calculating the difference between </w:t>
      </w:r>
      <w:r w:rsidR="006E2B6B">
        <w:t xml:space="preserve">the date ended and date created would give the </w:t>
      </w:r>
      <w:r w:rsidR="00DD5F96">
        <w:t>length of the campaigns</w:t>
      </w:r>
      <w:r w:rsidR="001418E4">
        <w:t>.</w:t>
      </w:r>
      <w:r w:rsidR="00DD5F96">
        <w:t xml:space="preserve"> </w:t>
      </w:r>
      <w:r w:rsidR="001418E4">
        <w:t>Generating a</w:t>
      </w:r>
      <w:r w:rsidR="00DD5F96">
        <w:t xml:space="preserve"> pivot </w:t>
      </w:r>
      <w:r w:rsidR="00875A48">
        <w:t>chart</w:t>
      </w:r>
      <w:r w:rsidR="00430C9C">
        <w:t xml:space="preserve"> clustered column</w:t>
      </w:r>
      <w:r w:rsidR="000A6523">
        <w:t>,</w:t>
      </w:r>
      <w:r w:rsidR="001A1148">
        <w:t xml:space="preserve"> </w:t>
      </w:r>
      <w:r w:rsidR="000A6523">
        <w:t xml:space="preserve">comparing </w:t>
      </w:r>
      <w:r w:rsidR="00FB0286">
        <w:t>the</w:t>
      </w:r>
      <w:r w:rsidR="00C71DCC">
        <w:t xml:space="preserve"> length</w:t>
      </w:r>
      <w:r w:rsidR="00FB0286">
        <w:t>s of failed and successful campaigns vs campaign cate</w:t>
      </w:r>
      <w:r w:rsidR="00E443FA">
        <w:t xml:space="preserve">gories, would show whether or not there is an optimal timeframe </w:t>
      </w:r>
      <w:r w:rsidR="006A7157">
        <w:t>for campaigns to reach their funding goals.</w:t>
      </w:r>
      <w:r w:rsidR="00D46C85">
        <w:t xml:space="preserve"> Standard deviation and a t-test would be incorporated into the plot (error bars) to</w:t>
      </w:r>
      <w:r w:rsidR="00622DE6">
        <w:t xml:space="preserve"> determine if any trends are significant.</w:t>
      </w:r>
    </w:p>
    <w:p w14:paraId="6031FEDB" w14:textId="1D2BB7E8" w:rsidR="00590548" w:rsidRDefault="00590548" w:rsidP="00590548">
      <w:pPr>
        <w:pStyle w:val="ListParagraph"/>
        <w:numPr>
          <w:ilvl w:val="0"/>
          <w:numId w:val="2"/>
        </w:numPr>
      </w:pPr>
      <w:r>
        <w:t>Use your data to determine whether the mean or the median better summarizes the data.</w:t>
      </w:r>
    </w:p>
    <w:p w14:paraId="69B62D43" w14:textId="414C442A" w:rsidR="00810F53" w:rsidRDefault="00863CA6" w:rsidP="00810F53">
      <w:pPr>
        <w:pStyle w:val="ListParagraph"/>
        <w:numPr>
          <w:ilvl w:val="1"/>
          <w:numId w:val="2"/>
        </w:numPr>
      </w:pPr>
      <w:r>
        <w:t>Both the data for successful and failed campaigns skew right, where the mean is significantly larger than the median</w:t>
      </w:r>
      <w:r w:rsidR="00972605">
        <w:t>. Higher values towards the right pull the mean away from the median</w:t>
      </w:r>
      <w:r w:rsidR="002E490C">
        <w:t xml:space="preserve">, overestimating the central point of the data. The median </w:t>
      </w:r>
      <w:r w:rsidR="008B79DC">
        <w:t>better summarizes the centrality of the data.</w:t>
      </w:r>
    </w:p>
    <w:p w14:paraId="7A6E73F6" w14:textId="6D5228DC" w:rsidR="00C47999" w:rsidRDefault="00590548" w:rsidP="00FA71AE">
      <w:pPr>
        <w:pStyle w:val="ListParagraph"/>
        <w:numPr>
          <w:ilvl w:val="0"/>
          <w:numId w:val="2"/>
        </w:numPr>
      </w:pPr>
      <w:r>
        <w:t>Use your data to determine if there is more variability with successful or unsuccessful campaigns. Does this make sense? Why or why not?</w:t>
      </w:r>
    </w:p>
    <w:p w14:paraId="1E1D714F" w14:textId="2C2ADF01" w:rsidR="008B79DC" w:rsidRPr="008B79DC" w:rsidRDefault="00507967" w:rsidP="008B79DC">
      <w:pPr>
        <w:pStyle w:val="ListParagraph"/>
        <w:numPr>
          <w:ilvl w:val="1"/>
          <w:numId w:val="2"/>
        </w:numPr>
      </w:pPr>
      <w:r>
        <w:t xml:space="preserve">The standard deviation is 149% of the mean for successful campaigns and 164% of the mean for failed campaigns. </w:t>
      </w:r>
      <w:r w:rsidR="00D32DB3">
        <w:t>There is slightly more variation in the failed campaigns</w:t>
      </w:r>
      <w:r w:rsidR="00AE1E9B">
        <w:t xml:space="preserve"> but it may not be significant</w:t>
      </w:r>
      <w:r w:rsidR="00027A9C">
        <w:t>.</w:t>
      </w:r>
      <w:r w:rsidR="00AA3C2D">
        <w:t xml:space="preserve"> The rest of the analysis</w:t>
      </w:r>
      <w:r w:rsidR="00660FEF">
        <w:t xml:space="preserve"> </w:t>
      </w:r>
      <w:r w:rsidR="008D3A26">
        <w:t xml:space="preserve">shows this variation. </w:t>
      </w:r>
      <w:r w:rsidR="00B910C7">
        <w:t xml:space="preserve">Both data sets skew right with </w:t>
      </w:r>
      <w:r w:rsidR="00C963DF">
        <w:t xml:space="preserve">a number of </w:t>
      </w:r>
      <w:r w:rsidR="00F36635">
        <w:t>values significantly larger than the median and mean</w:t>
      </w:r>
      <w:r w:rsidR="0006111B">
        <w:t xml:space="preserve">, the </w:t>
      </w:r>
      <w:r w:rsidR="00132FBA">
        <w:t xml:space="preserve">maximum values </w:t>
      </w:r>
      <w:r w:rsidR="00C1240D">
        <w:t>being around</w:t>
      </w:r>
      <w:r w:rsidR="005C5E5E">
        <w:t xml:space="preserve"> 36 times and 53 times more than the median</w:t>
      </w:r>
      <w:r w:rsidR="00F36635">
        <w:t xml:space="preserve">. </w:t>
      </w:r>
      <w:r w:rsidR="008C11EC">
        <w:t>The variance is also</w:t>
      </w:r>
      <w:r w:rsidR="000C2E68">
        <w:t xml:space="preserve"> high in comparison to the mean for both data sets.</w:t>
      </w:r>
    </w:p>
    <w:p w14:paraId="3EA1E4C3" w14:textId="77777777" w:rsidR="00985B65" w:rsidRPr="00FA71AE" w:rsidRDefault="00985B65" w:rsidP="00FA71AE">
      <w:pPr>
        <w:rPr>
          <w:sz w:val="24"/>
          <w:szCs w:val="24"/>
        </w:rPr>
      </w:pPr>
    </w:p>
    <w:p w14:paraId="066054D4" w14:textId="77777777" w:rsidR="00985B65" w:rsidRPr="00FA71AE" w:rsidRDefault="00985B65" w:rsidP="00FA71AE">
      <w:pPr>
        <w:rPr>
          <w:sz w:val="24"/>
          <w:szCs w:val="24"/>
        </w:rPr>
      </w:pPr>
    </w:p>
    <w:sectPr w:rsidR="00985B65" w:rsidRPr="00FA7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F54AC"/>
    <w:multiLevelType w:val="hybridMultilevel"/>
    <w:tmpl w:val="2F72A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674E5"/>
    <w:multiLevelType w:val="hybridMultilevel"/>
    <w:tmpl w:val="6B2A9448"/>
    <w:lvl w:ilvl="0" w:tplc="451CAB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736500">
    <w:abstractNumId w:val="0"/>
  </w:num>
  <w:num w:numId="2" w16cid:durableId="754783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525"/>
    <w:rsid w:val="00027A9C"/>
    <w:rsid w:val="00036645"/>
    <w:rsid w:val="00052525"/>
    <w:rsid w:val="0006111B"/>
    <w:rsid w:val="000A6523"/>
    <w:rsid w:val="000C151E"/>
    <w:rsid w:val="000C2E68"/>
    <w:rsid w:val="001002BC"/>
    <w:rsid w:val="00124572"/>
    <w:rsid w:val="00132FBA"/>
    <w:rsid w:val="001341A5"/>
    <w:rsid w:val="001418E4"/>
    <w:rsid w:val="00146D72"/>
    <w:rsid w:val="00152F95"/>
    <w:rsid w:val="00175D6E"/>
    <w:rsid w:val="00197301"/>
    <w:rsid w:val="001A1148"/>
    <w:rsid w:val="001A6F1C"/>
    <w:rsid w:val="001E003C"/>
    <w:rsid w:val="001E2BFB"/>
    <w:rsid w:val="00236A22"/>
    <w:rsid w:val="00256D82"/>
    <w:rsid w:val="002812F6"/>
    <w:rsid w:val="00283745"/>
    <w:rsid w:val="002931B7"/>
    <w:rsid w:val="002A330E"/>
    <w:rsid w:val="002D09AC"/>
    <w:rsid w:val="002E490C"/>
    <w:rsid w:val="002E529D"/>
    <w:rsid w:val="003B4319"/>
    <w:rsid w:val="003C6E02"/>
    <w:rsid w:val="003C7A32"/>
    <w:rsid w:val="003E4D88"/>
    <w:rsid w:val="003F3EA9"/>
    <w:rsid w:val="00405A04"/>
    <w:rsid w:val="00414C23"/>
    <w:rsid w:val="00420C4A"/>
    <w:rsid w:val="00421FBD"/>
    <w:rsid w:val="00430C9C"/>
    <w:rsid w:val="004447C2"/>
    <w:rsid w:val="00444C0F"/>
    <w:rsid w:val="00457CC3"/>
    <w:rsid w:val="004622BB"/>
    <w:rsid w:val="00464036"/>
    <w:rsid w:val="00471DDC"/>
    <w:rsid w:val="004A759B"/>
    <w:rsid w:val="004B26D4"/>
    <w:rsid w:val="004D622D"/>
    <w:rsid w:val="004F6FA6"/>
    <w:rsid w:val="005013A6"/>
    <w:rsid w:val="00501AC4"/>
    <w:rsid w:val="00507967"/>
    <w:rsid w:val="005153C3"/>
    <w:rsid w:val="00544A8F"/>
    <w:rsid w:val="00563109"/>
    <w:rsid w:val="0058297E"/>
    <w:rsid w:val="00590548"/>
    <w:rsid w:val="005A6527"/>
    <w:rsid w:val="005B4BA4"/>
    <w:rsid w:val="005C40EE"/>
    <w:rsid w:val="005C5E5E"/>
    <w:rsid w:val="005E23F5"/>
    <w:rsid w:val="00616520"/>
    <w:rsid w:val="00622DE6"/>
    <w:rsid w:val="00627D8B"/>
    <w:rsid w:val="00653F7D"/>
    <w:rsid w:val="00656DD7"/>
    <w:rsid w:val="00660FEF"/>
    <w:rsid w:val="00674BAE"/>
    <w:rsid w:val="006A7157"/>
    <w:rsid w:val="006E2B6B"/>
    <w:rsid w:val="006E3B64"/>
    <w:rsid w:val="007843A5"/>
    <w:rsid w:val="007958C4"/>
    <w:rsid w:val="007F4486"/>
    <w:rsid w:val="007F45B8"/>
    <w:rsid w:val="00810F53"/>
    <w:rsid w:val="00860EFB"/>
    <w:rsid w:val="00863CA6"/>
    <w:rsid w:val="008671DC"/>
    <w:rsid w:val="00873930"/>
    <w:rsid w:val="00875A48"/>
    <w:rsid w:val="008A20AD"/>
    <w:rsid w:val="008B04E1"/>
    <w:rsid w:val="008B1DF1"/>
    <w:rsid w:val="008B79DC"/>
    <w:rsid w:val="008C11EC"/>
    <w:rsid w:val="008D3A26"/>
    <w:rsid w:val="009079F7"/>
    <w:rsid w:val="00912DF4"/>
    <w:rsid w:val="009212D9"/>
    <w:rsid w:val="00922451"/>
    <w:rsid w:val="00950373"/>
    <w:rsid w:val="00954F35"/>
    <w:rsid w:val="00972605"/>
    <w:rsid w:val="00985B65"/>
    <w:rsid w:val="00987CC1"/>
    <w:rsid w:val="009B14F5"/>
    <w:rsid w:val="009F12C4"/>
    <w:rsid w:val="00A17122"/>
    <w:rsid w:val="00A31798"/>
    <w:rsid w:val="00A615D5"/>
    <w:rsid w:val="00A865BB"/>
    <w:rsid w:val="00A970FD"/>
    <w:rsid w:val="00AA3C2D"/>
    <w:rsid w:val="00AE1E9B"/>
    <w:rsid w:val="00AF213E"/>
    <w:rsid w:val="00B07BD3"/>
    <w:rsid w:val="00B24BC0"/>
    <w:rsid w:val="00B55A9E"/>
    <w:rsid w:val="00B603BF"/>
    <w:rsid w:val="00B70BBB"/>
    <w:rsid w:val="00B81104"/>
    <w:rsid w:val="00B910C7"/>
    <w:rsid w:val="00B94915"/>
    <w:rsid w:val="00BA1388"/>
    <w:rsid w:val="00BB1856"/>
    <w:rsid w:val="00BD57BF"/>
    <w:rsid w:val="00BE2849"/>
    <w:rsid w:val="00BE317E"/>
    <w:rsid w:val="00BF6FA3"/>
    <w:rsid w:val="00C1240D"/>
    <w:rsid w:val="00C2282A"/>
    <w:rsid w:val="00C22962"/>
    <w:rsid w:val="00C42158"/>
    <w:rsid w:val="00C44F97"/>
    <w:rsid w:val="00C47999"/>
    <w:rsid w:val="00C71DCC"/>
    <w:rsid w:val="00C80928"/>
    <w:rsid w:val="00C86B4C"/>
    <w:rsid w:val="00C963DF"/>
    <w:rsid w:val="00CA57E1"/>
    <w:rsid w:val="00CB2174"/>
    <w:rsid w:val="00CB24CA"/>
    <w:rsid w:val="00CE38DB"/>
    <w:rsid w:val="00CE50CC"/>
    <w:rsid w:val="00CE7B50"/>
    <w:rsid w:val="00D011FA"/>
    <w:rsid w:val="00D15864"/>
    <w:rsid w:val="00D307D6"/>
    <w:rsid w:val="00D32DB3"/>
    <w:rsid w:val="00D46C85"/>
    <w:rsid w:val="00D604AF"/>
    <w:rsid w:val="00DC3B83"/>
    <w:rsid w:val="00DD5F96"/>
    <w:rsid w:val="00DE755C"/>
    <w:rsid w:val="00E162BA"/>
    <w:rsid w:val="00E443FA"/>
    <w:rsid w:val="00E52D21"/>
    <w:rsid w:val="00E6475A"/>
    <w:rsid w:val="00EB30AF"/>
    <w:rsid w:val="00EB5757"/>
    <w:rsid w:val="00EC75C9"/>
    <w:rsid w:val="00EE7D81"/>
    <w:rsid w:val="00F01EFB"/>
    <w:rsid w:val="00F03D66"/>
    <w:rsid w:val="00F10CFC"/>
    <w:rsid w:val="00F11994"/>
    <w:rsid w:val="00F36635"/>
    <w:rsid w:val="00F60D42"/>
    <w:rsid w:val="00F62EED"/>
    <w:rsid w:val="00F73CF4"/>
    <w:rsid w:val="00FA008D"/>
    <w:rsid w:val="00FA044A"/>
    <w:rsid w:val="00FA71AE"/>
    <w:rsid w:val="00FB0286"/>
    <w:rsid w:val="00FB1FCD"/>
    <w:rsid w:val="00FB401B"/>
    <w:rsid w:val="00FB6BC0"/>
    <w:rsid w:val="00FC373B"/>
    <w:rsid w:val="00FD5859"/>
    <w:rsid w:val="00FD6D08"/>
    <w:rsid w:val="00FE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D87EA"/>
  <w15:chartTrackingRefBased/>
  <w15:docId w15:val="{79FF3BEC-6E0A-4BCB-AC12-CE805B51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DD7"/>
  </w:style>
  <w:style w:type="paragraph" w:styleId="Heading1">
    <w:name w:val="heading 1"/>
    <w:basedOn w:val="Normal"/>
    <w:next w:val="Normal"/>
    <w:link w:val="Heading1Char"/>
    <w:uiPriority w:val="9"/>
    <w:qFormat/>
    <w:rsid w:val="00656DD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DD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DD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DD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DD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DD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DD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DD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DD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DD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DD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DD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DD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DD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DD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DD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DD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DD7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656DD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56DD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DD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6DD7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56DD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56DD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52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DD7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DD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DD7"/>
    <w:rPr>
      <w:rFonts w:asciiTheme="majorHAnsi" w:eastAsiaTheme="majorEastAsia" w:hAnsiTheme="majorHAnsi" w:cstheme="majorBidi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656DD7"/>
    <w:rPr>
      <w:b/>
      <w:bCs/>
      <w:smallCaps/>
      <w:color w:val="auto"/>
      <w:u w:val="single"/>
    </w:rPr>
  </w:style>
  <w:style w:type="paragraph" w:styleId="NormalWeb">
    <w:name w:val="Normal (Web)"/>
    <w:basedOn w:val="Normal"/>
    <w:uiPriority w:val="99"/>
    <w:semiHidden/>
    <w:unhideWhenUsed/>
    <w:rsid w:val="00FA7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6DD7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656DD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56DD7"/>
    <w:rPr>
      <w:i/>
      <w:iCs/>
      <w:color w:val="auto"/>
    </w:rPr>
  </w:style>
  <w:style w:type="paragraph" w:styleId="NoSpacing">
    <w:name w:val="No Spacing"/>
    <w:uiPriority w:val="1"/>
    <w:qFormat/>
    <w:rsid w:val="00656DD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656DD7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56DD7"/>
    <w:rPr>
      <w:smallCaps/>
      <w:color w:val="auto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656DD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6DD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8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2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Nefertiti Muhammad</dc:creator>
  <cp:keywords/>
  <dc:description/>
  <cp:lastModifiedBy>Nefertiti Muhammad</cp:lastModifiedBy>
  <cp:revision>175</cp:revision>
  <dcterms:created xsi:type="dcterms:W3CDTF">2024-05-01T10:54:00Z</dcterms:created>
  <dcterms:modified xsi:type="dcterms:W3CDTF">2024-05-02T11:44:00Z</dcterms:modified>
</cp:coreProperties>
</file>