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CIENCIAS BÁSICAS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1155101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CALCULO DIFERENCIAL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128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192</w:t>
            </w:r>
          </w:p>
        </w:tc>
      </w:tr>
    </w:tbl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69812720"/>
        <w:tag w:val="goog_rdk_0"/>
      </w:sdtPr>
      <w:sdtContent>
        <w:tbl>
          <w:tblPr>
            <w:tblStyle w:val="Table6"/>
            <w:tblpPr w:leftFromText="180" w:rightFromText="180" w:topFromText="180" w:bottomFromText="180" w:vertAnchor="text" w:horzAnchor="text" w:tblpX="5.999999999999659" w:tblpY="0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826" w:hRule="atLeast"/>
              <w:tblHeader w:val="0"/>
            </w:trPr>
            <w:tc>
              <w:tcPr/>
              <w:p w:rsidR="00000000" w:rsidDel="00000000" w:rsidP="00000000" w:rsidRDefault="00000000" w:rsidRPr="00000000" w14:paraId="00000057">
                <w:pPr>
                  <w:spacing w:before="60" w:lineRule="auto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El actual estudiante que será el futuro ingeniero deberá afrontar problemas prácticos que involucran cambios y variaciones entre magnitudes. La optimización de recursos y de procesos también serán situaciones en las que se verá involucrado en su rol de ingeniero. Por todo lo anterior resulta necesario el desarrollo de habilidades y de capacidades para el análisis crítico y reflexivo que le permitan tomar decisiones  o plantea alternativas de solución a los problemas encontrados. El estudio del Cálculo Diferencial dentro de sus aplicaciones, permite hacer simulaciones por medio de situaciones problemas en las cuales el estudiante aprende y desarrolla conocimientos que se relacionan en forma directa con las experiencias que se presentarán en su vida laboral.</w:t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69.00000000000034" w:tblpY="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numPr>
                <w:ilvl w:val="0"/>
                <w:numId w:val="3"/>
              </w:numPr>
              <w:ind w:left="284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OBJETIVOS DEL CURSO</w:t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habilidades para el análisis, planteamiento y solución de situaciones problemas que involucren variaciones entre magnitudes y procesos de optimización de funciones de una variable.</w:t>
            </w:r>
          </w:p>
        </w:tc>
      </w:tr>
    </w:tbl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6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5"/>
        <w:gridCol w:w="2205"/>
        <w:gridCol w:w="2625"/>
        <w:gridCol w:w="2625"/>
        <w:tblGridChange w:id="0">
          <w:tblGrid>
            <w:gridCol w:w="2505"/>
            <w:gridCol w:w="2205"/>
            <w:gridCol w:w="2625"/>
            <w:gridCol w:w="262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200" w:before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CG1.Razonamiento cuantitativo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200" w:before="20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que involucren información cuantitativa y objetos matemáticos en distintos formatos (textos, tablas, gráficos, diagramas, esquemas) que permitan a un ciudadano tomar parte activa e informada en los contextos social, cultural, político, administrativo, económico, educativo y laboral.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00" w:before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RAP1.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spacing w:after="200" w:before="20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00" w:before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CE1. Resolución de Problemas de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200" w:before="20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complejos de ingeniería por medio de la aplicación de principios de ingeniería, ciencia y matemáticas.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00" w:before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RAP7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 Desarrollar soluciones informáticas utilizando los principios y conceptos de ingeniería que respondan a los requerimientos planteados desde diversos contextos.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 1: Números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Orden en los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 Propiedades de las desigualdades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1.2.1 Intervalos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Inecuaciones lineales en una variable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1.3.1 Interpretación geométrica como funciones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 Inecuaciones cuadráticas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 Inecuaciones racionales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1.6 Valor absoluto y desigualdades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70"/>
        <w:tblGridChange w:id="0">
          <w:tblGrid>
            <w:gridCol w:w="3690"/>
            <w:gridCol w:w="3300"/>
            <w:gridCol w:w="29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 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Relaciones y 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 Concepto de 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 Definición de 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2.3 Funciones algebraicas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2.4 Principios básicos de graficación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 Funciones trascendentes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2.6 Trazado de funciones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2.6.1 Dominio, rango y asíntotas.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2.7 Límite de una función</w:t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2.7.1 Límites que existen, límites que no existen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2.7.2 Interpretación geométrica de un límite que existe y un límite que no existe.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2.7.3 Definición formal de límite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2.7.4 Continuidad.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ind w:left="36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 3.  La Derivada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 El problema de la recta tangente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3.2 Definición de la derivada como un límite.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3.3 Teoremas sobre derivación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3.4 Regla de la cadena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3.5 Derivación de funciones definidas implícitamente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3.6 Derivada de las funciones trascendentes.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3.6 La diferencial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ind w:left="36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  4.  Aplicaciones de la Derivada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4.1 Trazado de gráficas.</w:t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4.1.1 Valores críticos y extremos relativos</w:t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4.1.2 Funciones crecientes y decrecientes</w:t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4.1.3 Prueba de la primera derivada</w:t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4.1.4 Teorema del valor medio</w:t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4.1.5 Prueba de la segunda derivada</w:t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4.1.5.1 Máximos y mínimos relativos</w:t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4.1.5.2 Concavidad y puntos de inflexión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4.2.Razones relacionadas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4.3.Problemas de optimización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A4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1A7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Haga clic o pulse aquí para escribir texto.</w:t>
            </w:r>
          </w:p>
        </w:tc>
      </w:tr>
    </w:tbl>
    <w:p w:rsidR="00000000" w:rsidDel="00000000" w:rsidP="00000000" w:rsidRDefault="00000000" w:rsidRPr="00000000" w14:paraId="000001A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AB">
            <w:pPr>
              <w:keepNext w:val="1"/>
              <w:keepLines w:val="1"/>
              <w:numPr>
                <w:ilvl w:val="0"/>
                <w:numId w:val="3"/>
              </w:numPr>
              <w:ind w:left="72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keepNext w:val="1"/>
        <w:keepLines w:val="1"/>
        <w:spacing w:after="0" w:before="240" w:line="24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83360479"/>
        <w:tag w:val="goog_rdk_1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75"/>
            <w:tblGridChange w:id="0">
              <w:tblGrid>
                <w:gridCol w:w="9975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1AD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  <w:color w:val="548dd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E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9644971"/>
        <w:tag w:val="goog_rdk_2"/>
      </w:sdtPr>
      <w:sdtContent>
        <w:tbl>
          <w:tblPr>
            <w:tblStyle w:val="Table24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B0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ESPECIFICOS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1B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47936331"/>
        <w:tag w:val="goog_rdk_3"/>
      </w:sdtPr>
      <w:sdtContent>
        <w:tbl>
          <w:tblPr>
            <w:tblStyle w:val="Table25"/>
            <w:tblW w:w="9975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30"/>
            <w:gridCol w:w="1845"/>
            <w:gridCol w:w="1980"/>
            <w:gridCol w:w="1560"/>
            <w:gridCol w:w="2460"/>
            <w:tblGridChange w:id="0">
              <w:tblGrid>
                <w:gridCol w:w="2130"/>
                <w:gridCol w:w="1845"/>
                <w:gridCol w:w="1980"/>
                <w:gridCol w:w="1560"/>
                <w:gridCol w:w="2460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B2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B3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Criterio 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B4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B5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B6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1B7">
                <w:pPr>
                  <w:spacing w:line="276" w:lineRule="auto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spacing w:line="276" w:lineRule="auto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spacing w:line="276" w:lineRule="auto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line="276" w:lineRule="auto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C">
                <w:pPr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D">
                <w:pPr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1BE">
                <w:pPr>
                  <w:spacing w:line="276" w:lineRule="auto"/>
                  <w:rPr>
                    <w:rFonts w:ascii="Arial" w:cs="Arial" w:eastAsia="Arial" w:hAnsi="Arial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F">
                <w:pPr>
                  <w:spacing w:line="276" w:lineRule="auto"/>
                  <w:rPr>
                    <w:rFonts w:ascii="Arial" w:cs="Arial" w:eastAsia="Arial" w:hAnsi="Arial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0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1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2">
                <w:pPr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3">
                <w:pPr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4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bookmarkStart w:colFirst="0" w:colLast="0" w:name="bookmark=id.1fob9te" w:id="1"/>
    <w:bookmarkEnd w:id="1"/>
    <w:p w:rsidR="00000000" w:rsidDel="00000000" w:rsidP="00000000" w:rsidRDefault="00000000" w:rsidRPr="00000000" w14:paraId="000001C5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1"/>
        <w:spacing w:after="0" w:line="240" w:lineRule="auto"/>
        <w:ind w:left="720" w:firstLine="0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C7">
            <w:pPr>
              <w:keepNext w:val="1"/>
              <w:keepLines w:val="1"/>
              <w:numPr>
                <w:ilvl w:val="0"/>
                <w:numId w:val="3"/>
              </w:numPr>
              <w:ind w:left="72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BIBLIOGRAFÍA Y WEBGRAFÍA</w:t>
            </w:r>
          </w:p>
        </w:tc>
      </w:tr>
    </w:tbl>
    <w:p w:rsidR="00000000" w:rsidDel="00000000" w:rsidP="00000000" w:rsidRDefault="00000000" w:rsidRPr="00000000" w14:paraId="000001C8">
      <w:pPr>
        <w:spacing w:after="0" w:line="240" w:lineRule="auto"/>
        <w:ind w:left="720" w:firstLine="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Incluya al menos tres (3) textos de consulta en inglés u otro idioma.</w:t>
      </w:r>
      <w:r w:rsidDel="00000000" w:rsidR="00000000" w:rsidRPr="00000000">
        <w:rPr>
          <w:rtl w:val="0"/>
        </w:rPr>
      </w:r>
    </w:p>
    <w:tbl>
      <w:tblPr>
        <w:tblStyle w:val="Table27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STEWART  James. Cálculo de una variable. Thomson.2001</w:t>
            </w:r>
          </w:p>
          <w:p w:rsidR="00000000" w:rsidDel="00000000" w:rsidP="00000000" w:rsidRDefault="00000000" w:rsidRPr="00000000" w14:paraId="000001C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ab/>
              <w:t xml:space="preserve">LARSON  Roland. Cálculo. McGraw Hill.1998 </w:t>
            </w:r>
          </w:p>
          <w:p w:rsidR="00000000" w:rsidDel="00000000" w:rsidP="00000000" w:rsidRDefault="00000000" w:rsidRPr="00000000" w14:paraId="000001C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SWOKOWSKI  Earl. Cálculo con geometría analítica.1982</w:t>
            </w:r>
          </w:p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AYRES Frank. Cálculo. McGraw Hill.1982</w:t>
            </w:r>
            <w:bookmarkStart w:colFirst="0" w:colLast="0" w:name="bookmark=kix.yrtut2svhg90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before="10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REFERENCIAS EN INTERNET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before="10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http://www.zweigmedia.com/MundoReal/tccalcp.html</w:t>
            </w:r>
          </w:p>
          <w:p w:rsidR="00000000" w:rsidDel="00000000" w:rsidP="00000000" w:rsidRDefault="00000000" w:rsidRPr="00000000" w14:paraId="000001D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http://www.zweigmedia.com/MundoReal/Calcsumm4.html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https://sites.google.com/a/misena.edu.co/aprender-a-aprender/system/app/pages/recentChanges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2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9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-21585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11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2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1F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1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0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0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1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1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1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0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-12059</wp:posOffset>
                </wp:positionH>
                <wp:positionV relativeFrom="paragraph">
                  <wp:posOffset>-24760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12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2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2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3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zweigmedia.com/MundoReal/Calcsumm4.htm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4KIdWHJdMFsRsDZMGzEBJ++b/w==">CgMxLjAaHwoBMBIaChgICVIUChJ0YWJsZS54bDg3NTRhZnE4bzUaHwoBMRIaChgICVIUChJ0YWJsZS5pczcyM3JtemF3ZTkaHwoBMhIaChgICVIUChJ0YWJsZS44bWZrMHZmbzR6eTIaHwoBMxIaChgICVIUChJ0YWJsZS5jZzN0cmdkdDAzamYyCGguZ2pkZ3hzMgppZC4xZm9iOXRlMhBraXgueXJ0dXQyc3ZoZzkwOAByITF1QzFIVTF6eWNkRWk2U3RaT2EtRmllUVE4X09XYXJR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