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6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92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9892"/>
        <w:tblGridChange w:id="0">
          <w:tblGrid>
            <w:gridCol w:w="9892"/>
          </w:tblGrid>
        </w:tblGridChange>
      </w:tblGrid>
      <w:tr>
        <w:trPr>
          <w:cantSplit w:val="0"/>
          <w:trHeight w:val="234" w:hRule="atLeast"/>
          <w:tblHeader w:val="0"/>
        </w:trPr>
        <w:tc>
          <w:tcPr>
            <w:shd w:fill="c00000" w:val="clear"/>
            <w:vAlign w:val="center"/>
          </w:tcPr>
          <w:p w:rsidR="00000000" w:rsidDel="00000000" w:rsidP="00000000" w:rsidRDefault="00000000" w:rsidRPr="00000000" w14:paraId="00000005">
            <w:pPr>
              <w:keepNext w:val="1"/>
              <w:keepLines w:val="1"/>
              <w:widowControl w:val="1"/>
              <w:numPr>
                <w:ilvl w:val="0"/>
                <w:numId w:val="2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IDENTIFICACIÓN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573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28.6902404526163"/>
        <w:gridCol w:w="3763.813295615276"/>
        <w:gridCol w:w="1"/>
        <w:gridCol w:w="2274.5346534653463"/>
        <w:gridCol w:w="1204.961810466761"/>
        <w:tblGridChange w:id="0">
          <w:tblGrid>
            <w:gridCol w:w="2328.6902404526163"/>
            <w:gridCol w:w="3763.813295615276"/>
            <w:gridCol w:w="1"/>
            <w:gridCol w:w="2274.5346534653463"/>
            <w:gridCol w:w="1204.961810466761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FACULTAD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spacing w:after="0" w:line="276" w:lineRule="auto"/>
              <w:jc w:val="left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Ingeniería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PROGRAMA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after="0" w:line="276" w:lineRule="auto"/>
              <w:jc w:val="left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Ingeniería de Sistemas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SEMESTRE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after="0" w:line="276" w:lineRule="auto"/>
              <w:jc w:val="left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I</w:t>
            </w:r>
          </w:p>
        </w:tc>
      </w:tr>
    </w:tbl>
    <w:p w:rsidR="00000000" w:rsidDel="00000000" w:rsidP="00000000" w:rsidRDefault="00000000" w:rsidRPr="00000000" w14:paraId="00000012">
      <w:pPr>
        <w:spacing w:after="0" w:line="240" w:lineRule="auto"/>
        <w:rPr>
          <w:rFonts w:ascii="Arial" w:cs="Arial" w:eastAsia="Arial" w:hAnsi="Arial"/>
          <w:b w:val="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71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26.0028288543135"/>
        <w:gridCol w:w="2172.118811881188"/>
        <w:gridCol w:w="1748.978783592645"/>
        <w:gridCol w:w="2369.584158415841"/>
        <w:gridCol w:w="1255.3154172560112"/>
        <w:tblGridChange w:id="0">
          <w:tblGrid>
            <w:gridCol w:w="2426.0028288543135"/>
            <w:gridCol w:w="2172.118811881188"/>
            <w:gridCol w:w="1748.978783592645"/>
            <w:gridCol w:w="2369.584158415841"/>
            <w:gridCol w:w="1255.3154172560112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Área de Formación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Profesional específico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Código del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1155102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Nombre del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Matemáticas Discretas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Tipo de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Teórico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Práctico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Tipo de Crédito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Obligatorio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Electivo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de Acompañamiento Directo (HAD)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48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Totales Teóricas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3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Totales Prácticas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de Trabajo Independiente (HTI)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96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Total Horas de Trabajo Académico del Estudiante (HAD+HTI)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144</w:t>
            </w:r>
          </w:p>
        </w:tc>
      </w:tr>
    </w:tbl>
    <w:p w:rsidR="00000000" w:rsidDel="00000000" w:rsidP="00000000" w:rsidRDefault="00000000" w:rsidRPr="00000000" w14:paraId="00000045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9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3212"/>
        <w:gridCol w:w="6717"/>
        <w:tblGridChange w:id="0">
          <w:tblGrid>
            <w:gridCol w:w="3212"/>
            <w:gridCol w:w="6717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d9d9d9" w:val="clear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PRE-REQUISITOS</w:t>
            </w:r>
          </w:p>
        </w:tc>
      </w:tr>
      <w:tr>
        <w:trPr>
          <w:cantSplit w:val="0"/>
          <w:tblHeader w:val="0"/>
        </w:trPr>
        <w:tc>
          <w:tcPr>
            <w:shd w:fill="fbd5b5" w:val="clear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Código</w:t>
            </w:r>
          </w:p>
        </w:tc>
        <w:tc>
          <w:tcPr>
            <w:shd w:fill="fbd5b5" w:val="clea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Curso</w:t>
            </w:r>
          </w:p>
        </w:tc>
      </w:tr>
      <w:tr>
        <w:trPr>
          <w:cantSplit w:val="0"/>
          <w:trHeight w:val="3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B">
            <w:pPr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spacing w:after="0" w:line="240" w:lineRule="auto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Nota: sólo se incluye prerrequisito cuando sea necesario.</w:t>
      </w:r>
    </w:p>
    <w:p w:rsidR="00000000" w:rsidDel="00000000" w:rsidP="00000000" w:rsidRDefault="00000000" w:rsidRPr="00000000" w14:paraId="0000004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956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9956"/>
        <w:tblGridChange w:id="0">
          <w:tblGrid>
            <w:gridCol w:w="9956"/>
          </w:tblGrid>
        </w:tblGridChange>
      </w:tblGrid>
      <w:tr>
        <w:trPr>
          <w:cantSplit w:val="0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4F">
            <w:pPr>
              <w:keepNext w:val="1"/>
              <w:keepLines w:val="1"/>
              <w:widowControl w:val="1"/>
              <w:numPr>
                <w:ilvl w:val="0"/>
                <w:numId w:val="2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JUSTIFICACIÓN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after="0" w:line="240" w:lineRule="auto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jc w:val="both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En este apartado el profesor expresa los fundamentos teóricos, epistemológicos y disciplinares que justifican el curso, acorde con lo declarado por el programa académico en su perfil de egreso, en las competencias generales y sus resultados de aprendizaje. La justificación dará respuesta a preguntas como: </w:t>
      </w:r>
    </w:p>
    <w:p w:rsidR="00000000" w:rsidDel="00000000" w:rsidP="00000000" w:rsidRDefault="00000000" w:rsidRPr="00000000" w14:paraId="00000052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¿Qué le puede aportar mi curso al perfil y competencias que debe adquirir el profesional X?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¿Cuál es la importancia de mi curso en la formación integral de mis estudiantes?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¿Qué dominios cognitivos, actitudinales, procedimentales y de producto, aporta mi curso en la formación del profesional X?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¿Qué fundamentos teóricos y científicos aporta mi curso?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240" w:lineRule="auto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826" w:hRule="atLeast"/>
          <w:tblHeader w:val="0"/>
        </w:trPr>
        <w:tc>
          <w:tcPr/>
          <w:p w:rsidR="00000000" w:rsidDel="00000000" w:rsidP="00000000" w:rsidRDefault="00000000" w:rsidRPr="00000000" w14:paraId="00000058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curso de matemáticas discretas apropia al estudiante en  los principios matemáticos básicos que sirvan de fundamento a las materias de ciencias básicas que irá a estudiar en el transcurso de la carrera. De igual forma, los conceptos y métodos que en ella se presentan sirven de ayuda para el análisis y la resolución de problemas en el área de programación.</w:t>
            </w:r>
          </w:p>
          <w:p w:rsidR="00000000" w:rsidDel="00000000" w:rsidP="00000000" w:rsidRDefault="00000000" w:rsidRPr="00000000" w14:paraId="00000059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 materia proporciona un panorama general de la matemática, donde para un estudiante de Ingeniería de Sistemas de primer semestre es la puerta para entender  e interpretar el mundo de las computadoras, la aplicación de modelos matemáticos, simbología y formalización, entre otras. Estas competencias son parte de la columna vertebral de las ciencias de la computación y son base durante todo el desarrollo del programa académico.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spacing w:after="0" w:line="240" w:lineRule="auto"/>
        <w:jc w:val="both"/>
        <w:rPr>
          <w:rFonts w:ascii="Arial" w:cs="Arial" w:eastAsia="Arial" w:hAnsi="Arial"/>
          <w:color w:val="ffffff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5B">
            <w:pPr>
              <w:keepNext w:val="1"/>
              <w:keepLines w:val="1"/>
              <w:widowControl w:val="1"/>
              <w:numPr>
                <w:ilvl w:val="0"/>
                <w:numId w:val="2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OBJETIVOS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line="240" w:lineRule="auto"/>
        <w:jc w:val="both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Los objetivos expresan lo que se propone el profesor para lograr los resultados de aprendizaje. Deben formularse en coherencia con las competencias y resultados de aprendizaje previstos. Se recomienda formular no más de tres (3) objetivos.</w:t>
      </w:r>
    </w:p>
    <w:p w:rsidR="00000000" w:rsidDel="00000000" w:rsidP="00000000" w:rsidRDefault="00000000" w:rsidRPr="00000000" w14:paraId="0000005E">
      <w:pPr>
        <w:spacing w:after="0" w:line="240" w:lineRule="auto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729" w:hRule="atLeast"/>
          <w:tblHeader w:val="0"/>
        </w:trPr>
        <w:tc>
          <w:tcPr/>
          <w:p w:rsidR="00000000" w:rsidDel="00000000" w:rsidP="00000000" w:rsidRDefault="00000000" w:rsidRPr="00000000" w14:paraId="0000005F">
            <w:pPr>
              <w:spacing w:before="6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propósito del curso es proporcionar  los principales aspectos del razonamiento lógico y de las técnicas matemáticas para la resolución de problemas.</w:t>
            </w:r>
          </w:p>
          <w:p w:rsidR="00000000" w:rsidDel="00000000" w:rsidP="00000000" w:rsidRDefault="00000000" w:rsidRPr="00000000" w14:paraId="00000060">
            <w:pPr>
              <w:spacing w:before="6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spacing w:before="6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Así mismo se plantean:</w:t>
            </w:r>
          </w:p>
          <w:p w:rsidR="00000000" w:rsidDel="00000000" w:rsidP="00000000" w:rsidRDefault="00000000" w:rsidRPr="00000000" w14:paraId="00000062">
            <w:pPr>
              <w:widowControl w:val="0"/>
              <w:numPr>
                <w:ilvl w:val="0"/>
                <w:numId w:val="25"/>
              </w:numPr>
              <w:ind w:left="249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Adquirir destreza en la formalización de enunciados en lenguaje natural a lógica proposicional y de predicados.</w:t>
            </w:r>
          </w:p>
          <w:p w:rsidR="00000000" w:rsidDel="00000000" w:rsidP="00000000" w:rsidRDefault="00000000" w:rsidRPr="00000000" w14:paraId="00000063">
            <w:pPr>
              <w:widowControl w:val="0"/>
              <w:numPr>
                <w:ilvl w:val="0"/>
                <w:numId w:val="25"/>
              </w:numPr>
              <w:ind w:left="249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Identificar los métodos  más adecuados  para realizar la demostración de un teorema.</w:t>
            </w:r>
          </w:p>
          <w:p w:rsidR="00000000" w:rsidDel="00000000" w:rsidP="00000000" w:rsidRDefault="00000000" w:rsidRPr="00000000" w14:paraId="00000064">
            <w:pPr>
              <w:widowControl w:val="0"/>
              <w:numPr>
                <w:ilvl w:val="0"/>
                <w:numId w:val="25"/>
              </w:numPr>
              <w:ind w:left="249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Analizar problemas de teoría de conjuntos, funciones y relaciones.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66">
            <w:pPr>
              <w:keepNext w:val="1"/>
              <w:keepLines w:val="1"/>
              <w:widowControl w:val="1"/>
              <w:numPr>
                <w:ilvl w:val="0"/>
                <w:numId w:val="2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center"/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rtl w:val="0"/>
              </w:rPr>
              <w:t xml:space="preserve">COMPETENCIA GENÉRICA Y ESPECÍFICA DEL CURSO Y RESULTADOS DE APRENDIZAJE ASOCIADOS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97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14.852176496806"/>
        <w:gridCol w:w="2206.699450304561"/>
        <w:gridCol w:w="2625.224186599317"/>
        <w:gridCol w:w="2625.224186599317"/>
        <w:tblGridChange w:id="0">
          <w:tblGrid>
            <w:gridCol w:w="2514.852176496806"/>
            <w:gridCol w:w="2206.699450304561"/>
            <w:gridCol w:w="2625.224186599317"/>
            <w:gridCol w:w="2625.224186599317"/>
          </w:tblGrid>
        </w:tblGridChange>
      </w:tblGrid>
      <w:tr>
        <w:trPr>
          <w:cantSplit w:val="0"/>
          <w:tblHeader w:val="1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8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 la Competencia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9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Descripción de la Competencia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programa  a los que aporta el Programa (RAP)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del Curso (RAC)</w:t>
            </w:r>
          </w:p>
        </w:tc>
      </w:tr>
      <w:tr>
        <w:trPr>
          <w:cantSplit w:val="0"/>
          <w:trHeight w:val="25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C">
            <w:pPr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CG3.Trabajo en equipo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spacing w:line="276" w:lineRule="auto"/>
              <w:jc w:val="both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 habilidad para funcionar efectivamente en equipos cuyos miembros en conjunto proveen liderazgo, crean un ambiente colaborativo e incluyente, establecen metas, planean tareas y cumplen objetivos.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spacing w:line="276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RAP3.Trabajar conjunta y colaborativamente con otros pares desde diversos roles buscando solucionar problemas en diversos contextos. 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F">
            <w:pPr>
              <w:spacing w:line="276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0">
            <w:pPr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CG1.Razonamiento cuantitativo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spacing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Resolver problemas que involucren información cuantitativa y objetos matemáticos en distintos formatos (textos, tablas, gráficos, diagramas, esquemas) que permiten a un ciudadano tomar parte activa e informada en los contextos social, cultural, político, administrativo, económico, educativo y laboral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spacing w:line="276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RAP1. Aplicar los conocimientos y habilidades matemáticas en la solución de situaciones problemas que se presenten en los contextos cotidianos y profesionales que involucran información de carácter cuantitativo.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73">
            <w:pPr>
              <w:spacing w:after="0" w:before="0" w:line="240" w:lineRule="auto"/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4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CE1, Resolución de Problemas de  Ingeniería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jc w:val="both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Resolver problemas complejos de ingeniería por medio de la aplicación de principios de ingeniería, ciencia y matemáticas.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RAP7.</w:t>
            </w: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Desarrollar soluciones informáticas utilizando los principios y conceptos de ingeniería que respondan a los requerimientos planteados desde diversos contextos 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after="0" w:before="0" w:line="240" w:lineRule="auto"/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Notas Importantes: 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Esta información se encuentra en el documento de lineamientos curriculares y los que aprobó el programa académico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Si la competencia no tiene una denominación (nombre de la competencia) coloque solamente si la competencia es genérica o específica.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1"/>
        <w:keepLines w:val="1"/>
        <w:spacing w:after="0" w:line="240" w:lineRule="auto"/>
        <w:jc w:val="both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1"/>
        <w:keepLines w:val="1"/>
        <w:spacing w:after="0" w:line="240" w:lineRule="auto"/>
        <w:jc w:val="both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1"/>
        <w:keepLines w:val="1"/>
        <w:spacing w:after="0" w:line="240" w:lineRule="auto"/>
        <w:jc w:val="both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1"/>
        <w:keepLines w:val="1"/>
        <w:spacing w:after="0" w:line="240" w:lineRule="auto"/>
        <w:jc w:val="both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1"/>
        <w:keepLines w:val="1"/>
        <w:spacing w:after="0" w:line="240" w:lineRule="auto"/>
        <w:jc w:val="both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1"/>
        <w:keepLines w:val="1"/>
        <w:spacing w:after="0" w:line="240" w:lineRule="auto"/>
        <w:jc w:val="both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1"/>
        <w:keepLines w:val="1"/>
        <w:spacing w:after="0" w:line="240" w:lineRule="auto"/>
        <w:jc w:val="both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1"/>
        <w:keepLines w:val="1"/>
        <w:spacing w:after="0" w:line="240" w:lineRule="auto"/>
        <w:jc w:val="both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89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892"/>
        <w:tblGridChange w:id="0">
          <w:tblGrid>
            <w:gridCol w:w="9892"/>
          </w:tblGrid>
        </w:tblGridChange>
      </w:tblGrid>
      <w:tr>
        <w:trPr>
          <w:cantSplit w:val="0"/>
          <w:trHeight w:val="234" w:hRule="atLeast"/>
          <w:tblHeader w:val="0"/>
        </w:trPr>
        <w:tc>
          <w:tcPr>
            <w:shd w:fill="c00000" w:val="clear"/>
            <w:vAlign w:val="center"/>
          </w:tcPr>
          <w:p w:rsidR="00000000" w:rsidDel="00000000" w:rsidP="00000000" w:rsidRDefault="00000000" w:rsidRPr="00000000" w14:paraId="00000085">
            <w:pPr>
              <w:keepNext w:val="1"/>
              <w:keepLines w:val="1"/>
              <w:widowControl w:val="1"/>
              <w:numPr>
                <w:ilvl w:val="0"/>
                <w:numId w:val="2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CONTENIDO DEL CURSO Y TRABAJO CON ACOMPAÑAMIENTO DIRECTO E INDEPENDIENTE 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rtl w:val="0"/>
              </w:rPr>
              <w:t xml:space="preserve">POR TEMAS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6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Nota: </w:t>
      </w:r>
      <w:r w:rsidDel="00000000" w:rsidR="00000000" w:rsidRPr="00000000">
        <w:rPr>
          <w:rFonts w:ascii="Roboto" w:cs="Roboto" w:eastAsia="Roboto" w:hAnsi="Roboto"/>
          <w:b w:val="1"/>
          <w:color w:val="1f1f1f"/>
          <w:sz w:val="18"/>
          <w:szCs w:val="18"/>
          <w:highlight w:val="white"/>
          <w:rtl w:val="0"/>
        </w:rPr>
        <w:t xml:space="preserve">se repite cuantas veces se tengan los grandes temas</w:t>
      </w:r>
    </w:p>
    <w:p w:rsidR="00000000" w:rsidDel="00000000" w:rsidP="00000000" w:rsidRDefault="00000000" w:rsidRPr="00000000" w14:paraId="00000088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9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2930.0000000000005"/>
        <w:tblGridChange w:id="0">
          <w:tblGrid>
            <w:gridCol w:w="3690"/>
            <w:gridCol w:w="3300"/>
            <w:gridCol w:w="2930.0000000000005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widowControl w:val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Calculo Proposicional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24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widowControl w:val="0"/>
              <w:numPr>
                <w:ilvl w:val="0"/>
                <w:numId w:val="14"/>
              </w:numPr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Noción de la lógica como Lenguaje (Sintaxis y Semántica)</w:t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widowControl w:val="0"/>
              <w:numPr>
                <w:ilvl w:val="0"/>
                <w:numId w:val="19"/>
              </w:numPr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Argumentos y Proposiciones Lógicas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numPr>
                <w:ilvl w:val="0"/>
                <w:numId w:val="13"/>
              </w:numPr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Conexiones Lógicas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widowControl w:val="0"/>
              <w:numPr>
                <w:ilvl w:val="0"/>
                <w:numId w:val="17"/>
              </w:numPr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Especificación en Lenguaje Natural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widowControl w:val="0"/>
              <w:numPr>
                <w:ilvl w:val="0"/>
                <w:numId w:val="3"/>
              </w:numPr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Especificación Simbólica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widowControl w:val="0"/>
              <w:numPr>
                <w:ilvl w:val="0"/>
                <w:numId w:val="12"/>
              </w:numPr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Tablas de Verdad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widowControl w:val="0"/>
              <w:numPr>
                <w:ilvl w:val="0"/>
                <w:numId w:val="7"/>
              </w:numPr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Tautologías y Contradicciones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widowControl w:val="0"/>
              <w:numPr>
                <w:ilvl w:val="0"/>
                <w:numId w:val="30"/>
              </w:numPr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Equivalencias Lógicas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widowControl w:val="0"/>
              <w:numPr>
                <w:ilvl w:val="0"/>
                <w:numId w:val="26"/>
              </w:numPr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Demostración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widowControl w:val="0"/>
              <w:numPr>
                <w:ilvl w:val="0"/>
                <w:numId w:val="18"/>
              </w:numPr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Reglas de Inferencia</w:t>
            </w:r>
          </w:p>
          <w:p w:rsidR="00000000" w:rsidDel="00000000" w:rsidP="00000000" w:rsidRDefault="00000000" w:rsidRPr="00000000" w14:paraId="000000D4">
            <w:pPr>
              <w:widowControl w:val="0"/>
              <w:numPr>
                <w:ilvl w:val="1"/>
                <w:numId w:val="18"/>
              </w:numPr>
              <w:ind w:left="144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Resolución y Unificación</w:t>
            </w:r>
          </w:p>
          <w:p w:rsidR="00000000" w:rsidDel="00000000" w:rsidP="00000000" w:rsidRDefault="00000000" w:rsidRPr="00000000" w14:paraId="000000D5">
            <w:pPr>
              <w:widowControl w:val="0"/>
              <w:numPr>
                <w:ilvl w:val="1"/>
                <w:numId w:val="18"/>
              </w:numPr>
              <w:ind w:left="144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Demostración Directa</w:t>
            </w:r>
          </w:p>
          <w:p w:rsidR="00000000" w:rsidDel="00000000" w:rsidP="00000000" w:rsidRDefault="00000000" w:rsidRPr="00000000" w14:paraId="000000D6">
            <w:pPr>
              <w:widowControl w:val="0"/>
              <w:numPr>
                <w:ilvl w:val="1"/>
                <w:numId w:val="18"/>
              </w:numPr>
              <w:ind w:left="144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Demostración Indirecta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line="276" w:lineRule="auto"/>
              <w:jc w:val="both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RAC3.Trabajar conjunta y colaborativamente con otros pares desde diversos roles buscando solucionar problemas en diversos contextos.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RAC7.</w:t>
            </w: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Desarrollar soluciones informáticas utilizando los principios y conceptos de ingeniería que respondan a los requerimientos planteados desde diversos contextos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RAC1. Aplicar los conocimientos y habilidades matemáticas en la solución de situaciones problemas que se presenten en los contextos cotidianos y profesionales que involucran información de carácter cuantitativo.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B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6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2670"/>
        <w:tblGridChange w:id="0">
          <w:tblGrid>
            <w:gridCol w:w="3690"/>
            <w:gridCol w:w="3300"/>
            <w:gridCol w:w="2670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9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widowControl w:val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2"/>
                <w:szCs w:val="22"/>
                <w:rtl w:val="0"/>
              </w:rPr>
              <w:t xml:space="preserve">Cálculo de Predicados (Lógica de Primer Orden)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12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widowControl w:val="0"/>
              <w:numPr>
                <w:ilvl w:val="0"/>
                <w:numId w:val="16"/>
              </w:numPr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Componentes Sintácticos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widowControl w:val="0"/>
              <w:numPr>
                <w:ilvl w:val="0"/>
                <w:numId w:val="31"/>
              </w:numPr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Universo de Discurso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widowControl w:val="0"/>
              <w:numPr>
                <w:ilvl w:val="0"/>
                <w:numId w:val="6"/>
              </w:numPr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Predicados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widowControl w:val="0"/>
              <w:numPr>
                <w:ilvl w:val="0"/>
                <w:numId w:val="28"/>
              </w:numPr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Variables y particularizaciones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widowControl w:val="0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Cuantificadores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RAC3.Trabajar conjunta y colaborativamente con otros pares desde diversos roles buscando solucionar problemas en diversos contextos.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RAC7.</w:t>
            </w: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Desarrollar soluciones informáticas utilizando los principios y conceptos de ingeniería que respondan a los requerimientos planteados desde diversos contextos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RAC1. Aplicar los conocimientos y habilidades matemáticas en la solución de situaciones problemas que se presenten en los contextos cotidianos y profesionales que involucran información de carácter cuantitativo.</w:t>
            </w:r>
          </w:p>
        </w:tc>
      </w:tr>
    </w:tbl>
    <w:p w:rsidR="00000000" w:rsidDel="00000000" w:rsidP="00000000" w:rsidRDefault="00000000" w:rsidRPr="00000000" w14:paraId="00000132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100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3060"/>
        <w:tblGridChange w:id="0">
          <w:tblGrid>
            <w:gridCol w:w="3690"/>
            <w:gridCol w:w="3300"/>
            <w:gridCol w:w="3060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0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widowControl w:val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2"/>
                <w:szCs w:val="22"/>
                <w:rtl w:val="0"/>
              </w:rPr>
              <w:t xml:space="preserve">Teoría de Conjuntos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12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widowControl w:val="0"/>
              <w:numPr>
                <w:ilvl w:val="0"/>
                <w:numId w:val="8"/>
              </w:numPr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Noción de Conjunto y elemento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widowControl w:val="0"/>
              <w:numPr>
                <w:ilvl w:val="0"/>
                <w:numId w:val="29"/>
              </w:numPr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Pertenencia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widowControl w:val="0"/>
              <w:numPr>
                <w:ilvl w:val="0"/>
                <w:numId w:val="2"/>
              </w:numPr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Diagramas de Venn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widowControl w:val="0"/>
              <w:numPr>
                <w:ilvl w:val="0"/>
                <w:numId w:val="10"/>
              </w:numPr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Subconjunto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widowControl w:val="0"/>
              <w:numPr>
                <w:ilvl w:val="0"/>
                <w:numId w:val="15"/>
              </w:numPr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Unión e Intersección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widowControl w:val="0"/>
              <w:numPr>
                <w:ilvl w:val="0"/>
                <w:numId w:val="9"/>
              </w:numPr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Diferencia y Complemento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RAC3.Trabajar conjunta y colaborativamente con otros pares desde diversos roles buscando solucionar problemas en diversos contextos.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RAC1. Aplicar los conocimientos y habilidades matemáticas en la solución de situaciones problemas que se presenten en los contextos cotidianos y profesionales que involucran información de carácter cuantitativo.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9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100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3020.0000000000005"/>
        <w:tblGridChange w:id="0">
          <w:tblGrid>
            <w:gridCol w:w="3690"/>
            <w:gridCol w:w="3300"/>
            <w:gridCol w:w="3020.0000000000005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7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widowControl w:val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2"/>
                <w:szCs w:val="22"/>
                <w:rtl w:val="0"/>
              </w:rPr>
              <w:t xml:space="preserve">Relaciones y Funciones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12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widowControl w:val="0"/>
              <w:numPr>
                <w:ilvl w:val="0"/>
                <w:numId w:val="1"/>
              </w:numPr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Funciones</w:t>
            </w:r>
          </w:p>
          <w:p w:rsidR="00000000" w:rsidDel="00000000" w:rsidP="00000000" w:rsidRDefault="00000000" w:rsidRPr="00000000" w14:paraId="00000199">
            <w:pPr>
              <w:widowControl w:val="0"/>
              <w:numPr>
                <w:ilvl w:val="1"/>
                <w:numId w:val="1"/>
              </w:numPr>
              <w:ind w:left="144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Dominio y Rango</w:t>
            </w:r>
          </w:p>
          <w:p w:rsidR="00000000" w:rsidDel="00000000" w:rsidP="00000000" w:rsidRDefault="00000000" w:rsidRPr="00000000" w14:paraId="0000019A">
            <w:pPr>
              <w:widowControl w:val="0"/>
              <w:numPr>
                <w:ilvl w:val="1"/>
                <w:numId w:val="1"/>
              </w:numPr>
              <w:ind w:left="144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Inyección, Sobreyección y Biyección</w:t>
            </w:r>
          </w:p>
          <w:p w:rsidR="00000000" w:rsidDel="00000000" w:rsidP="00000000" w:rsidRDefault="00000000" w:rsidRPr="00000000" w14:paraId="0000019B">
            <w:pPr>
              <w:widowControl w:val="0"/>
              <w:numPr>
                <w:ilvl w:val="1"/>
                <w:numId w:val="1"/>
              </w:numPr>
              <w:ind w:left="144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Composición y descomposición</w:t>
            </w:r>
          </w:p>
          <w:p w:rsidR="00000000" w:rsidDel="00000000" w:rsidP="00000000" w:rsidRDefault="00000000" w:rsidRPr="00000000" w14:paraId="0000019C">
            <w:pPr>
              <w:widowControl w:val="0"/>
              <w:numPr>
                <w:ilvl w:val="1"/>
                <w:numId w:val="1"/>
              </w:numPr>
              <w:ind w:left="144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Piso y techo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widowControl w:val="0"/>
              <w:numPr>
                <w:ilvl w:val="0"/>
                <w:numId w:val="32"/>
              </w:numPr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Relaciones, Representación y Operaciones</w:t>
            </w:r>
          </w:p>
          <w:p w:rsidR="00000000" w:rsidDel="00000000" w:rsidP="00000000" w:rsidRDefault="00000000" w:rsidRPr="00000000" w14:paraId="000001A2">
            <w:pPr>
              <w:widowControl w:val="0"/>
              <w:numPr>
                <w:ilvl w:val="1"/>
                <w:numId w:val="32"/>
              </w:numPr>
              <w:ind w:left="144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Propiedades de las Relaciones</w:t>
            </w:r>
          </w:p>
          <w:p w:rsidR="00000000" w:rsidDel="00000000" w:rsidP="00000000" w:rsidRDefault="00000000" w:rsidRPr="00000000" w14:paraId="000001A3">
            <w:pPr>
              <w:widowControl w:val="0"/>
              <w:numPr>
                <w:ilvl w:val="1"/>
                <w:numId w:val="32"/>
              </w:numPr>
              <w:ind w:left="144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Reflexividad</w:t>
            </w:r>
          </w:p>
          <w:p w:rsidR="00000000" w:rsidDel="00000000" w:rsidP="00000000" w:rsidRDefault="00000000" w:rsidRPr="00000000" w14:paraId="000001A4">
            <w:pPr>
              <w:widowControl w:val="0"/>
              <w:numPr>
                <w:ilvl w:val="1"/>
                <w:numId w:val="32"/>
              </w:numPr>
              <w:ind w:left="144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Simetría</w:t>
            </w:r>
          </w:p>
          <w:p w:rsidR="00000000" w:rsidDel="00000000" w:rsidP="00000000" w:rsidRDefault="00000000" w:rsidRPr="00000000" w14:paraId="000001A5">
            <w:pPr>
              <w:widowControl w:val="0"/>
              <w:numPr>
                <w:ilvl w:val="1"/>
                <w:numId w:val="32"/>
              </w:numPr>
              <w:ind w:left="144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Transitividad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RAC3.Trabajar conjunta y colaborativamente con otros pares desde diversos roles buscando solucionar problemas en diversos contextos.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RAC1. Aplicar los conocimientos y habilidades matemáticas en la solución de situaciones problemas que se presenten en los contextos cotidianos y profesionales que involucran información de carácter cuantitativo.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4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100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3020.0000000000005"/>
        <w:tblGridChange w:id="0">
          <w:tblGrid>
            <w:gridCol w:w="3690"/>
            <w:gridCol w:w="3300"/>
            <w:gridCol w:w="3020.0000000000005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2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0"/>
      </w:sdtPr>
      <w:sdtContent>
        <w:tbl>
          <w:tblPr>
            <w:tblStyle w:val="Table21"/>
            <w:tblW w:w="997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575"/>
            <w:gridCol w:w="2100"/>
            <w:gridCol w:w="1725"/>
            <w:gridCol w:w="2970"/>
            <w:gridCol w:w="1605"/>
            <w:tblGridChange w:id="0">
              <w:tblGrid>
                <w:gridCol w:w="1575"/>
                <w:gridCol w:w="2100"/>
                <w:gridCol w:w="1725"/>
                <w:gridCol w:w="2970"/>
                <w:gridCol w:w="1605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C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Nombre del Tema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C6">
                <w:pPr>
                  <w:widowControl w:val="0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Inducción y Recursividad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C9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Acompañamiento Directo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CB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CC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Trabajo Independiente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CD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12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CE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Subtemas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7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D3">
                <w:pPr>
                  <w:widowControl w:val="0"/>
                  <w:numPr>
                    <w:ilvl w:val="0"/>
                    <w:numId w:val="1"/>
                  </w:numPr>
                  <w:ind w:left="720" w:hanging="36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Sucesiones</w:t>
                </w:r>
              </w:p>
            </w:tc>
          </w:tr>
          <w:tr>
            <w:trPr>
              <w:cantSplit w:val="0"/>
              <w:trHeight w:val="58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D8">
                <w:pPr>
                  <w:widowControl w:val="0"/>
                  <w:numPr>
                    <w:ilvl w:val="0"/>
                    <w:numId w:val="32"/>
                  </w:numPr>
                  <w:ind w:left="720" w:hanging="36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Sumatorias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58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DD">
                <w:pPr>
                  <w:widowControl w:val="0"/>
                  <w:numPr>
                    <w:ilvl w:val="0"/>
                    <w:numId w:val="4"/>
                  </w:numPr>
                  <w:ind w:left="720" w:hanging="36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Principio de Inducción Matemática</w:t>
                </w:r>
              </w:p>
            </w:tc>
          </w:tr>
          <w:tr>
            <w:trPr>
              <w:cantSplit w:val="0"/>
              <w:trHeight w:val="58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2">
                <w:pPr>
                  <w:widowControl w:val="0"/>
                  <w:numPr>
                    <w:ilvl w:val="0"/>
                    <w:numId w:val="33"/>
                  </w:numPr>
                  <w:ind w:left="720" w:hanging="36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Demostración por Inducción</w:t>
                </w:r>
              </w:p>
            </w:tc>
          </w:tr>
          <w:tr>
            <w:trPr>
              <w:cantSplit w:val="0"/>
              <w:trHeight w:val="463.02978515625" w:hRule="atLeast"/>
              <w:tblHeader w:val="0"/>
            </w:trPr>
            <w:tc>
              <w:tcPr>
                <w:vMerge w:val="restart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7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Resultados de Aprendizaje asociados al curso</w:t>
                </w:r>
              </w:p>
            </w:tc>
            <w:tc>
              <w:tcPr>
                <w:gridSpan w:val="4"/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8">
                <w:pPr>
                  <w:jc w:val="both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RAC3.Trabajar conjunta y colaborativamente con otros pares desde diversos roles buscando solucionar problemas en diversos contextos.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09.08935546875" w:hRule="atLeast"/>
              <w:tblHeader w:val="0"/>
            </w:trPr>
            <w:tc>
              <w:tcPr>
                <w:vMerge w:val="continue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C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D">
                <w:pPr>
                  <w:jc w:val="both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RAC1. Aplicar los conocimientos y habilidades matemáticas en la solución de situaciones problemas que se presenten en los contextos cotidianos y profesionales que involucran información de carácter cuantitativo.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F1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1"/>
      </w:sdtPr>
      <w:sdtContent>
        <w:tbl>
          <w:tblPr>
            <w:tblStyle w:val="Table22"/>
            <w:tblW w:w="10010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3690"/>
            <w:gridCol w:w="3300"/>
            <w:gridCol w:w="3020.0000000000005"/>
            <w:tblGridChange w:id="0">
              <w:tblGrid>
                <w:gridCol w:w="3690"/>
                <w:gridCol w:w="3300"/>
                <w:gridCol w:w="3020.0000000000005"/>
              </w:tblGrid>
            </w:tblGridChange>
          </w:tblGrid>
          <w:tr>
            <w:trPr>
              <w:cantSplit w:val="0"/>
              <w:trHeight w:val="45" w:hRule="atLeast"/>
              <w:tblHeader w:val="0"/>
            </w:trPr>
            <w:tc>
              <w:tcPr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3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RA Curso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4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Criterio Desempeño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5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73.16406249999994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6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Lo que se espera que el estudiante aprenda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7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(evidencia , la razón del aprendizaje , que debe demostrar el estudiante)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8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1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9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A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B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C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D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E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FF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2"/>
      </w:sdtPr>
      <w:sdtContent>
        <w:tbl>
          <w:tblPr>
            <w:tblStyle w:val="Table23"/>
            <w:tblW w:w="997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575"/>
            <w:gridCol w:w="2100"/>
            <w:gridCol w:w="1725"/>
            <w:gridCol w:w="2970"/>
            <w:gridCol w:w="1605"/>
            <w:tblGridChange w:id="0">
              <w:tblGrid>
                <w:gridCol w:w="1575"/>
                <w:gridCol w:w="2100"/>
                <w:gridCol w:w="1725"/>
                <w:gridCol w:w="2970"/>
                <w:gridCol w:w="1605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01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Nombre del Tema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03">
                <w:pPr>
                  <w:widowControl w:val="0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Álgebra de Boole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06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Acompañamiento Directo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08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09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Trabajo Independiente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0A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12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0B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Subtemas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7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0">
                <w:pPr>
                  <w:widowControl w:val="0"/>
                  <w:numPr>
                    <w:ilvl w:val="0"/>
                    <w:numId w:val="1"/>
                  </w:numPr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Circuitos Lógicos</w:t>
                </w:r>
              </w:p>
            </w:tc>
          </w:tr>
          <w:tr>
            <w:trPr>
              <w:cantSplit w:val="0"/>
              <w:trHeight w:val="58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5">
                <w:pPr>
                  <w:widowControl w:val="0"/>
                  <w:numPr>
                    <w:ilvl w:val="0"/>
                    <w:numId w:val="32"/>
                  </w:numPr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Teoremas Fundamentales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58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A">
                <w:pPr>
                  <w:widowControl w:val="0"/>
                  <w:numPr>
                    <w:ilvl w:val="0"/>
                    <w:numId w:val="4"/>
                  </w:numPr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Expresiones en productos de suma y suma de productos</w:t>
                </w:r>
              </w:p>
            </w:tc>
          </w:tr>
          <w:tr>
            <w:trPr>
              <w:cantSplit w:val="0"/>
              <w:trHeight w:val="58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F">
                <w:pPr>
                  <w:widowControl w:val="0"/>
                  <w:numPr>
                    <w:ilvl w:val="0"/>
                    <w:numId w:val="33"/>
                  </w:numPr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Reducción de Expresiones algebraicas</w:t>
                </w:r>
              </w:p>
            </w:tc>
          </w:tr>
          <w:tr>
            <w:trPr>
              <w:cantSplit w:val="0"/>
              <w:trHeight w:val="58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24">
                <w:pPr>
                  <w:widowControl w:val="0"/>
                  <w:numPr>
                    <w:ilvl w:val="0"/>
                    <w:numId w:val="11"/>
                  </w:numPr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Minimización de Circuitos</w:t>
                </w:r>
              </w:p>
            </w:tc>
          </w:tr>
          <w:tr>
            <w:trPr>
              <w:cantSplit w:val="0"/>
              <w:trHeight w:val="58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29">
                <w:pPr>
                  <w:widowControl w:val="0"/>
                  <w:numPr>
                    <w:ilvl w:val="0"/>
                    <w:numId w:val="27"/>
                  </w:numPr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Mapas de Karnaugh</w:t>
                </w:r>
              </w:p>
            </w:tc>
          </w:tr>
          <w:tr>
            <w:trPr>
              <w:cantSplit w:val="0"/>
              <w:trHeight w:val="463.02978515625" w:hRule="atLeast"/>
              <w:tblHeader w:val="0"/>
            </w:trPr>
            <w:tc>
              <w:tcPr>
                <w:vMerge w:val="restart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2E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Resultados de Aprendizaje asociados al curso</w:t>
                </w:r>
              </w:p>
            </w:tc>
            <w:tc>
              <w:tcPr>
                <w:gridSpan w:val="4"/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2F">
                <w:pPr>
                  <w:jc w:val="both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RAC3.Trabajar conjunta y colaborativamente con otros pares desde diversos roles buscando solucionar problemas en diversos contextos.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09.08935546875" w:hRule="atLeast"/>
              <w:tblHeader w:val="0"/>
            </w:trPr>
            <w:tc>
              <w:tcPr>
                <w:vMerge w:val="continue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3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34">
                <w:pPr>
                  <w:jc w:val="both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RAC1. Aplicar los conocimientos y habilidades matemáticas en la solución de situaciones problemas que se presenten en los contextos cotidianos y profesionales que involucran información de carácter cuantitativo.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38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3"/>
      </w:sdtPr>
      <w:sdtContent>
        <w:tbl>
          <w:tblPr>
            <w:tblStyle w:val="Table24"/>
            <w:tblW w:w="10010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3690"/>
            <w:gridCol w:w="3300"/>
            <w:gridCol w:w="3020.0000000000005"/>
            <w:tblGridChange w:id="0">
              <w:tblGrid>
                <w:gridCol w:w="3690"/>
                <w:gridCol w:w="3300"/>
                <w:gridCol w:w="3020.0000000000005"/>
              </w:tblGrid>
            </w:tblGridChange>
          </w:tblGrid>
          <w:tr>
            <w:trPr>
              <w:cantSplit w:val="0"/>
              <w:trHeight w:val="45" w:hRule="atLeast"/>
              <w:tblHeader w:val="0"/>
            </w:trPr>
            <w:tc>
              <w:tcPr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3A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RA Curso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3B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Criterio Desempeño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3C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73.16406249999994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3D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Lo que se espera que el estudiante aprenda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3E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(evidencia , la razón del aprendizaje , que debe demostrar el estudiante)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3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1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4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41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42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4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4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4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46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4"/>
      </w:sdtPr>
      <w:sdtContent>
        <w:tbl>
          <w:tblPr>
            <w:tblStyle w:val="Table25"/>
            <w:tblW w:w="997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575"/>
            <w:gridCol w:w="2100"/>
            <w:gridCol w:w="1725"/>
            <w:gridCol w:w="2970"/>
            <w:gridCol w:w="1605"/>
            <w:tblGridChange w:id="0">
              <w:tblGrid>
                <w:gridCol w:w="1575"/>
                <w:gridCol w:w="2100"/>
                <w:gridCol w:w="1725"/>
                <w:gridCol w:w="2970"/>
                <w:gridCol w:w="1605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48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Nombre del Tema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4A">
                <w:pPr>
                  <w:widowControl w:val="0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Conteo y Análisis Combinatorio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4D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Acompañamiento Directo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4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5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Trabajo Independiente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51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12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52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Subtemas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7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57">
                <w:pPr>
                  <w:widowControl w:val="0"/>
                  <w:numPr>
                    <w:ilvl w:val="0"/>
                    <w:numId w:val="1"/>
                  </w:numPr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Principio de Conteo (suma y producto)</w:t>
                </w:r>
              </w:p>
            </w:tc>
          </w:tr>
          <w:tr>
            <w:trPr>
              <w:cantSplit w:val="0"/>
              <w:trHeight w:val="58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5C">
                <w:pPr>
                  <w:widowControl w:val="0"/>
                  <w:numPr>
                    <w:ilvl w:val="0"/>
                    <w:numId w:val="32"/>
                  </w:numPr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Notación Factorial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58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61">
                <w:pPr>
                  <w:widowControl w:val="0"/>
                  <w:numPr>
                    <w:ilvl w:val="0"/>
                    <w:numId w:val="4"/>
                  </w:numPr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Coeficientes Binomiales</w:t>
                </w:r>
              </w:p>
            </w:tc>
          </w:tr>
          <w:tr>
            <w:trPr>
              <w:cantSplit w:val="0"/>
              <w:trHeight w:val="58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66">
                <w:pPr>
                  <w:widowControl w:val="0"/>
                  <w:numPr>
                    <w:ilvl w:val="0"/>
                    <w:numId w:val="33"/>
                  </w:numPr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Permutaciones</w:t>
                </w:r>
              </w:p>
            </w:tc>
          </w:tr>
          <w:tr>
            <w:trPr>
              <w:cantSplit w:val="0"/>
              <w:trHeight w:val="58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6B">
                <w:pPr>
                  <w:widowControl w:val="0"/>
                  <w:numPr>
                    <w:ilvl w:val="0"/>
                    <w:numId w:val="11"/>
                  </w:numPr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Combinaciones</w:t>
                </w:r>
              </w:p>
            </w:tc>
          </w:tr>
          <w:tr>
            <w:trPr>
              <w:cantSplit w:val="0"/>
              <w:trHeight w:val="463.02978515625" w:hRule="atLeast"/>
              <w:tblHeader w:val="0"/>
            </w:trPr>
            <w:tc>
              <w:tcPr>
                <w:vMerge w:val="restart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7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Resultados de Aprendizaje asociados al curso</w:t>
                </w:r>
              </w:p>
            </w:tc>
            <w:tc>
              <w:tcPr>
                <w:gridSpan w:val="4"/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71">
                <w:pPr>
                  <w:jc w:val="both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RAC3.Trabajar conjunta y colaborativamente con otros pares desde diversos roles buscando solucionar problemas en diversos contextos.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09.08935546875" w:hRule="atLeast"/>
              <w:tblHeader w:val="0"/>
            </w:trPr>
            <w:tc>
              <w:tcPr>
                <w:vMerge w:val="continue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7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76">
                <w:pPr>
                  <w:jc w:val="both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RAC1. Aplicar los conocimientos y habilidades matemáticas en la solución de situaciones problemas que se presenten en los contextos cotidianos y profesionales que involucran información de carácter cuantitativo.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7A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Notas Importantes: </w:t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Los resultados de aprendizaje deben coincidir con lo reportado en el numeral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: resultados de aprendizaje a los que aporta el curso.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Por cada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tema</w:t>
      </w: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de aprendizaje repita la tabla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ffffff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6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236.982421875" w:hRule="atLeast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281">
            <w:pPr>
              <w:keepNext w:val="1"/>
              <w:keepLines w:val="1"/>
              <w:widowControl w:val="1"/>
              <w:numPr>
                <w:ilvl w:val="0"/>
                <w:numId w:val="2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METODOLOGÍA PARA LA ENSEÑANZA Y EL APRENDIZAJE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2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0" w:line="240" w:lineRule="auto"/>
        <w:jc w:val="both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Partir desde el enfoque Dialógico crítico (por ser nuestro enfoque pedagógico institucional), y su articulación con las estrategias pedagógicas que usted utilice y/o que el programa académico recomiende (se recomienda consultar el documento en: https://ww2.ufps.edu.co/public/archivos/pdf/33a3787594ea7a7ef4b31902071c87a3.pdf ).  Recuerde que el enfoque Dialógico crítico privilegia una pedagogía centrada en el aprendizaje del estudiante, y aquellas actividades donde el estudiante aprenda-haciendo.  </w:t>
      </w:r>
    </w:p>
    <w:p w:rsidR="00000000" w:rsidDel="00000000" w:rsidP="00000000" w:rsidRDefault="00000000" w:rsidRPr="00000000" w14:paraId="00000284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27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617" w:hRule="atLeast"/>
          <w:tblHeader w:val="0"/>
        </w:trPr>
        <w:tc>
          <w:tcPr/>
          <w:p w:rsidR="00000000" w:rsidDel="00000000" w:rsidP="00000000" w:rsidRDefault="00000000" w:rsidRPr="00000000" w14:paraId="00000285">
            <w:pPr>
              <w:spacing w:before="240" w:lineRule="auto"/>
              <w:jc w:val="both"/>
              <w:rPr>
                <w:rFonts w:ascii="Times New Roman" w:cs="Times New Roman" w:eastAsia="Times New Roman" w:hAnsi="Times New Roman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 metodología aplicada para la asignatura Matemáticas Discretas toma como centro de desarrollo las dimensiones de enfoque Dialógico crítico, donde a través de la dinámica de la relación profesor – estudiante adquiere una gran relevancia debido a que los procesos formativos, se fundamentan en la comprensión y el reconocimiento del otro, la posibilidad de dejarse impresionar por la realidad ajena. De esta manera, se puede generar la reflexión, la discusión crítica, el desarrollo de las potencialidades humanas y la adquisición de aprendizajes significativos.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6">
            <w:pPr>
              <w:spacing w:before="24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Las estrategias metodológicas para desarrollar en este curso se enfocan hacia el desarrollo de los niveles del pensamiento y resultados de aprendizaje, cómo se relaciona a continuación: </w:t>
            </w:r>
          </w:p>
          <w:p w:rsidR="00000000" w:rsidDel="00000000" w:rsidP="00000000" w:rsidRDefault="00000000" w:rsidRPr="00000000" w14:paraId="00000287">
            <w:pPr>
              <w:spacing w:before="24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8"/>
              <w:tblW w:w="8828.0" w:type="dxa"/>
              <w:jc w:val="left"/>
              <w:tblLayout w:type="fixed"/>
              <w:tblLook w:val="0400"/>
            </w:tblPr>
            <w:tblGrid>
              <w:gridCol w:w="1364"/>
              <w:gridCol w:w="7464"/>
              <w:tblGridChange w:id="0">
                <w:tblGrid>
                  <w:gridCol w:w="1364"/>
                  <w:gridCol w:w="7464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88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sz w:val="18"/>
                      <w:szCs w:val="18"/>
                      <w:rtl w:val="0"/>
                    </w:rPr>
                    <w:t xml:space="preserve">DIMENSIÓN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89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sz w:val="18"/>
                      <w:szCs w:val="18"/>
                      <w:rtl w:val="0"/>
                    </w:rPr>
                    <w:t xml:space="preserve">ESTRATEGIAS DE APRENDIZAJE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8A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Motivar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8B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Se dialoga sobre el contexto del uso de las teorías y conceptos de la ingeniería de Sistemas a nivel institucional y académico.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8C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Pensar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8D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Problemas del mundo real que orientan la solución del mundo real mediante el pensamiento, discusión y consenso de las restricciones que posee el problema que deben ser plasmados en un modelo (CE2.Diseño de soluciones software)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8E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Relacionar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8F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Ejercicios que involucren a todos los participantes, faciliten el trabajo cooperativo, el respeto por la palabra, talleres, laboratorios, escritos:  trabajo en equipo y comunicativo (CG4. Ciudadanía Ética y crítica).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90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Actuar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91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Elaboración de un proyecto, solución de problemas usando herramientas tecnológicas que permiten reafirmar y consolidar los conceptos teóricos y las técnicas aplicadas.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92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Transformar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93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Análisis de situaciones, que conlleve al estudiante plantear posibles soluciones a dichas realidades.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294">
            <w:pPr>
              <w:keepNext w:val="1"/>
              <w:keepLines w:val="1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5">
      <w:pPr>
        <w:keepNext w:val="1"/>
        <w:keepLines w:val="1"/>
        <w:spacing w:after="0" w:line="240" w:lineRule="auto"/>
        <w:rPr>
          <w:rFonts w:ascii="Arial" w:cs="Arial" w:eastAsia="Arial" w:hAnsi="Arial"/>
          <w:b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29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236.982421875" w:hRule="atLeast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296">
            <w:pPr>
              <w:keepNext w:val="1"/>
              <w:keepLines w:val="1"/>
              <w:numPr>
                <w:ilvl w:val="0"/>
                <w:numId w:val="21"/>
              </w:numPr>
              <w:ind w:left="284"/>
              <w:jc w:val="center"/>
              <w:rPr>
                <w:rFonts w:ascii="Arial" w:cs="Arial" w:eastAsia="Arial" w:hAnsi="Arial"/>
                <w:b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rtl w:val="0"/>
              </w:rPr>
              <w:t xml:space="preserve">ACCIONES DE FORMACIÓN INVESTIGATIVA DE LOS ESTUDIANTES</w:t>
            </w:r>
          </w:p>
        </w:tc>
      </w:tr>
    </w:tbl>
    <w:p w:rsidR="00000000" w:rsidDel="00000000" w:rsidP="00000000" w:rsidRDefault="00000000" w:rsidRPr="00000000" w14:paraId="00000297">
      <w:pPr>
        <w:keepNext w:val="1"/>
        <w:keepLines w:val="1"/>
        <w:spacing w:after="0" w:before="240" w:line="240" w:lineRule="auto"/>
        <w:ind w:left="0" w:firstLine="0"/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5"/>
      </w:sdtPr>
      <w:sdtContent>
        <w:tbl>
          <w:tblPr>
            <w:tblStyle w:val="Table30"/>
            <w:tblW w:w="9438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438"/>
            <w:tblGridChange w:id="0">
              <w:tblGrid>
                <w:gridCol w:w="9438"/>
              </w:tblGrid>
            </w:tblGridChange>
          </w:tblGrid>
          <w:tr>
            <w:trPr>
              <w:cantSplit w:val="0"/>
              <w:trHeight w:val="549" w:hRule="atLeast"/>
              <w:tblHeader w:val="0"/>
            </w:trPr>
            <w:tc>
              <w:tcPr/>
              <w:p w:rsidR="00000000" w:rsidDel="00000000" w:rsidP="00000000" w:rsidRDefault="00000000" w:rsidRPr="00000000" w14:paraId="00000298">
                <w:pPr>
                  <w:keepNext w:val="1"/>
                  <w:keepLines w:val="1"/>
                  <w:spacing w:before="240" w:lineRule="auto"/>
                  <w:jc w:val="both"/>
                  <w:rPr>
                    <w:rFonts w:ascii="Arial" w:cs="Arial" w:eastAsia="Arial" w:hAnsi="Arial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Se promueve el proceso de investigación formativa al desarrollar pensamiento crítico a través de problemas del mundo real de tal manera que el estudiante identifique el problema, plantee soluciones y utilice los conceptos y teorías.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99">
      <w:pPr>
        <w:keepNext w:val="1"/>
        <w:keepLines w:val="1"/>
        <w:spacing w:after="0" w:line="240" w:lineRule="auto"/>
        <w:rPr>
          <w:rFonts w:ascii="Arial" w:cs="Arial" w:eastAsia="Arial" w:hAnsi="Arial"/>
          <w:b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6"/>
      </w:sdtPr>
      <w:sdtContent>
        <w:tbl>
          <w:tblPr>
            <w:tblStyle w:val="Table31"/>
            <w:tblW w:w="9962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962"/>
            <w:tblGridChange w:id="0">
              <w:tblGrid>
                <w:gridCol w:w="9962"/>
              </w:tblGrid>
            </w:tblGridChange>
          </w:tblGrid>
          <w:tr>
            <w:trPr>
              <w:cantSplit w:val="0"/>
              <w:trHeight w:val="236.982421875" w:hRule="atLeast"/>
              <w:tblHeader w:val="0"/>
            </w:trPr>
            <w:tc>
              <w:tcPr>
                <w:shd w:fill="c00000" w:val="clear"/>
              </w:tcPr>
              <w:p w:rsidR="00000000" w:rsidDel="00000000" w:rsidP="00000000" w:rsidRDefault="00000000" w:rsidRPr="00000000" w14:paraId="0000029A">
                <w:pPr>
                  <w:keepNext w:val="1"/>
                  <w:keepLines w:val="1"/>
                  <w:numPr>
                    <w:ilvl w:val="0"/>
                    <w:numId w:val="21"/>
                  </w:numPr>
                  <w:ind w:left="284"/>
                  <w:jc w:val="center"/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  <w:rtl w:val="0"/>
                  </w:rPr>
                  <w:t xml:space="preserve">EVALUACIÓN DE LOS RESULTADOS DE APRENDIZAJE ESPECIFICOS DEL CURSO</w:t>
                </w:r>
              </w:p>
            </w:tc>
          </w:tr>
        </w:tbl>
      </w:sdtContent>
    </w:sdt>
    <w:p w:rsidR="00000000" w:rsidDel="00000000" w:rsidP="00000000" w:rsidRDefault="00000000" w:rsidRPr="00000000" w14:paraId="0000029B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32"/>
        <w:tblW w:w="9356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27"/>
        <w:gridCol w:w="1842"/>
        <w:gridCol w:w="1985"/>
        <w:gridCol w:w="1559"/>
        <w:gridCol w:w="1843"/>
        <w:tblGridChange w:id="0">
          <w:tblGrid>
            <w:gridCol w:w="2127"/>
            <w:gridCol w:w="1842"/>
            <w:gridCol w:w="1985"/>
            <w:gridCol w:w="1559"/>
            <w:gridCol w:w="1843"/>
          </w:tblGrid>
        </w:tblGridChange>
      </w:tblGrid>
      <w:tr>
        <w:trPr>
          <w:cantSplit w:val="0"/>
          <w:trHeight w:val="477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29C">
            <w:pPr>
              <w:spacing w:line="276" w:lineRule="auto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Resultado de Aprendizaje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9D">
            <w:pPr>
              <w:spacing w:line="276" w:lineRule="auto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Criterio de desempeño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9E">
            <w:pPr>
              <w:spacing w:line="276" w:lineRule="auto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Tipo de Evidencia de Aprendizaje 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9F">
            <w:pPr>
              <w:spacing w:line="276" w:lineRule="auto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Instrumento de evaluación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A0">
            <w:pPr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Corte del periodo de evaluación </w:t>
            </w:r>
          </w:p>
        </w:tc>
      </w:tr>
      <w:tr>
        <w:trPr>
          <w:cantSplit w:val="0"/>
          <w:trHeight w:val="238" w:hRule="atLeast"/>
          <w:tblHeader w:val="0"/>
        </w:trPr>
        <w:tc>
          <w:tcPr/>
          <w:p w:rsidR="00000000" w:rsidDel="00000000" w:rsidP="00000000" w:rsidRDefault="00000000" w:rsidRPr="00000000" w14:paraId="000002A1">
            <w:pPr>
              <w:spacing w:line="276" w:lineRule="auto"/>
              <w:jc w:val="both"/>
              <w:rPr>
                <w:rFonts w:ascii="Arial" w:cs="Arial" w:eastAsia="Arial" w:hAnsi="Arial"/>
                <w:b w:val="1"/>
                <w:color w:val="c6d9f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Tomar el mismo RA del literal 4 de este formato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2">
            <w:pPr>
              <w:spacing w:line="276" w:lineRule="auto"/>
              <w:jc w:val="both"/>
              <w:rPr>
                <w:rFonts w:ascii="Arial" w:cs="Arial" w:eastAsia="Arial" w:hAnsi="Arial"/>
                <w:b w:val="1"/>
                <w:color w:val="c6d9f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Formular un criterio de desempeño en coherencia con lo definido por el Programa académico. Revise el documento publicado por V. académica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3">
            <w:pPr>
              <w:spacing w:line="276" w:lineRule="auto"/>
              <w:jc w:val="both"/>
              <w:rPr>
                <w:rFonts w:ascii="Arial" w:cs="Arial" w:eastAsia="Arial" w:hAnsi="Arial"/>
                <w:b w:val="1"/>
                <w:color w:val="c6d9f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Establecer qué evidencias le permiten a usted como profesor hacer seguimiento y medir los resultados de aprendizaje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4">
            <w:pPr>
              <w:spacing w:line="276" w:lineRule="auto"/>
              <w:jc w:val="both"/>
              <w:rPr>
                <w:rFonts w:ascii="Arial" w:cs="Arial" w:eastAsia="Arial" w:hAnsi="Arial"/>
                <w:b w:val="1"/>
                <w:color w:val="c6d9f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Tomar ejemplos del documento de evaluación de RA: pueden ser las rúbricas u otras herramientas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5">
            <w:pPr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Primer previo</w:t>
            </w:r>
          </w:p>
          <w:p w:rsidR="00000000" w:rsidDel="00000000" w:rsidP="00000000" w:rsidRDefault="00000000" w:rsidRPr="00000000" w14:paraId="000002A6">
            <w:pPr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Segundo previo</w:t>
            </w:r>
          </w:p>
          <w:p w:rsidR="00000000" w:rsidDel="00000000" w:rsidP="00000000" w:rsidRDefault="00000000" w:rsidRPr="00000000" w14:paraId="000002A7">
            <w:pPr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Tercera nota</w:t>
            </w:r>
          </w:p>
          <w:p w:rsidR="00000000" w:rsidDel="00000000" w:rsidP="00000000" w:rsidRDefault="00000000" w:rsidRPr="00000000" w14:paraId="000002A8">
            <w:pPr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Examen final</w:t>
            </w:r>
          </w:p>
          <w:p w:rsidR="00000000" w:rsidDel="00000000" w:rsidP="00000000" w:rsidRDefault="00000000" w:rsidRPr="00000000" w14:paraId="000002A9">
            <w:pPr>
              <w:rPr>
                <w:rFonts w:ascii="Arial" w:cs="Arial" w:eastAsia="Arial" w:hAnsi="Arial"/>
                <w:b w:val="1"/>
                <w:color w:val="c6d9f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c6d9f1"/>
                <w:sz w:val="16"/>
                <w:szCs w:val="16"/>
                <w:rtl w:val="0"/>
              </w:rPr>
              <w:t xml:space="preserve">  </w:t>
            </w:r>
          </w:p>
        </w:tc>
      </w:tr>
      <w:tr>
        <w:trPr>
          <w:cantSplit w:val="0"/>
          <w:trHeight w:val="238" w:hRule="atLeast"/>
          <w:tblHeader w:val="0"/>
        </w:trPr>
        <w:tc>
          <w:tcPr/>
          <w:p w:rsidR="00000000" w:rsidDel="00000000" w:rsidP="00000000" w:rsidRDefault="00000000" w:rsidRPr="00000000" w14:paraId="000002AA">
            <w:pPr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CG3.Trabajo en equipo</w:t>
            </w:r>
          </w:p>
        </w:tc>
        <w:tc>
          <w:tcPr/>
          <w:p w:rsidR="00000000" w:rsidDel="00000000" w:rsidP="00000000" w:rsidRDefault="00000000" w:rsidRPr="00000000" w14:paraId="000002A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Busca y sugiere soluciones a los problemas planteados</w:t>
            </w:r>
          </w:p>
          <w:p w:rsidR="00000000" w:rsidDel="00000000" w:rsidP="00000000" w:rsidRDefault="00000000" w:rsidRPr="00000000" w14:paraId="000002A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Cumple con los trabajos a tiempo y con responsabilidad</w:t>
            </w:r>
          </w:p>
          <w:p w:rsidR="00000000" w:rsidDel="00000000" w:rsidP="00000000" w:rsidRDefault="00000000" w:rsidRPr="00000000" w14:paraId="000002AD">
            <w:pPr>
              <w:spacing w:line="276" w:lineRule="auto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Realiza seguimiento al avance de los trabajos asignados a los miembros del equipo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E">
            <w:pPr>
              <w:spacing w:line="276" w:lineRule="auto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 partir de la comprensión de una situación problema el estudiante presenta como resultado un trabajo en equipo para cumplir con los tiempos y responsabilidades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F">
            <w:pPr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Exposiciones en línea</w:t>
            </w:r>
          </w:p>
          <w:p w:rsidR="00000000" w:rsidDel="00000000" w:rsidP="00000000" w:rsidRDefault="00000000" w:rsidRPr="00000000" w14:paraId="000002B0">
            <w:pPr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1">
            <w:pPr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Informes, críticas, reseñas, artículos</w:t>
            </w:r>
          </w:p>
        </w:tc>
        <w:tc>
          <w:tcPr/>
          <w:p w:rsidR="00000000" w:rsidDel="00000000" w:rsidP="00000000" w:rsidRDefault="00000000" w:rsidRPr="00000000" w14:paraId="000002B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Tercera nota</w:t>
            </w:r>
          </w:p>
        </w:tc>
      </w:tr>
      <w:tr>
        <w:trPr>
          <w:cantSplit w:val="0"/>
          <w:trHeight w:val="238" w:hRule="atLeast"/>
          <w:tblHeader w:val="0"/>
        </w:trPr>
        <w:tc>
          <w:tcPr/>
          <w:p w:rsidR="00000000" w:rsidDel="00000000" w:rsidP="00000000" w:rsidRDefault="00000000" w:rsidRPr="00000000" w14:paraId="000002B3">
            <w:pPr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CG1.Razonamiento cuantitativo </w:t>
            </w:r>
          </w:p>
          <w:p w:rsidR="00000000" w:rsidDel="00000000" w:rsidP="00000000" w:rsidRDefault="00000000" w:rsidRPr="00000000" w14:paraId="000002B4">
            <w:pPr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2B5">
            <w:pPr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6">
            <w:pPr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7">
            <w:pPr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Resolver problemas que involucren información cuantitativa y objetos matemáticos en distintos formatos (textos, tablas, gráficos, diagramas, esquemas) que permiten a un ciudadano tomar parte activa e informada en los contextos social, cultural, político, administrativo, económico, educativo y laboral.</w:t>
            </w:r>
          </w:p>
        </w:tc>
        <w:tc>
          <w:tcPr/>
          <w:p w:rsidR="00000000" w:rsidDel="00000000" w:rsidP="00000000" w:rsidRDefault="00000000" w:rsidRPr="00000000" w14:paraId="000002B8">
            <w:pPr>
              <w:spacing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estudiante presenta un modelo matemático basado en fórmulas bien formadas a partir de un caso problemico. </w:t>
            </w:r>
          </w:p>
        </w:tc>
        <w:tc>
          <w:tcPr/>
          <w:p w:rsidR="00000000" w:rsidDel="00000000" w:rsidP="00000000" w:rsidRDefault="00000000" w:rsidRPr="00000000" w14:paraId="000002B9">
            <w:pPr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Prueba escrita: objetiva o respuesta abierta.</w:t>
            </w:r>
          </w:p>
          <w:p w:rsidR="00000000" w:rsidDel="00000000" w:rsidP="00000000" w:rsidRDefault="00000000" w:rsidRPr="00000000" w14:paraId="000002BA">
            <w:pPr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B">
            <w:pPr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Rúbricas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2B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Primer previo</w:t>
            </w:r>
          </w:p>
          <w:p w:rsidR="00000000" w:rsidDel="00000000" w:rsidP="00000000" w:rsidRDefault="00000000" w:rsidRPr="00000000" w14:paraId="000002B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Segundo previo</w:t>
            </w:r>
          </w:p>
          <w:p w:rsidR="00000000" w:rsidDel="00000000" w:rsidP="00000000" w:rsidRDefault="00000000" w:rsidRPr="00000000" w14:paraId="000002B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Examen Final</w:t>
            </w:r>
          </w:p>
        </w:tc>
      </w:tr>
      <w:tr>
        <w:trPr>
          <w:cantSplit w:val="0"/>
          <w:trHeight w:val="238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widowControl w:val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br w:type="textWrapping"/>
              <w:br w:type="textWrapping"/>
              <w:t xml:space="preserve">CE1, Resolución de Problemas de  Ingeniería</w:t>
            </w:r>
          </w:p>
        </w:tc>
        <w:tc>
          <w:tcPr/>
          <w:p w:rsidR="00000000" w:rsidDel="00000000" w:rsidP="00000000" w:rsidRDefault="00000000" w:rsidRPr="00000000" w14:paraId="000002C0">
            <w:pPr>
              <w:spacing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Resolver problemas complejos de ingeniería por medio de la aplicación de principios de ingeniería, ciencia y matemáticas.</w:t>
            </w:r>
          </w:p>
        </w:tc>
        <w:tc>
          <w:tcPr/>
          <w:p w:rsidR="00000000" w:rsidDel="00000000" w:rsidP="00000000" w:rsidRDefault="00000000" w:rsidRPr="00000000" w14:paraId="000002C1">
            <w:pPr>
              <w:spacing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Tomando en cuenta el desarrollo de un modelo matemático , el estudiante presenta la resolución de un problema basado en estructuras de la matemática discretas. </w:t>
            </w:r>
          </w:p>
        </w:tc>
        <w:tc>
          <w:tcPr/>
          <w:p w:rsidR="00000000" w:rsidDel="00000000" w:rsidP="00000000" w:rsidRDefault="00000000" w:rsidRPr="00000000" w14:paraId="000002C2">
            <w:pPr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Prueba escrita: objetiva o respuesta abierta.</w:t>
            </w:r>
          </w:p>
          <w:p w:rsidR="00000000" w:rsidDel="00000000" w:rsidP="00000000" w:rsidRDefault="00000000" w:rsidRPr="00000000" w14:paraId="000002C3">
            <w:pPr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4">
            <w:pPr>
              <w:spacing w:line="276" w:lineRule="auto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Rúbricas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2C5">
            <w:pPr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6">
      <w:pPr>
        <w:keepNext w:val="1"/>
        <w:keepLines w:val="1"/>
        <w:spacing w:after="0" w:line="240" w:lineRule="auto"/>
        <w:ind w:left="0" w:firstLine="0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2C7">
      <w:pPr>
        <w:keepNext w:val="1"/>
        <w:keepLines w:val="1"/>
        <w:spacing w:after="0" w:line="240" w:lineRule="auto"/>
        <w:ind w:left="0" w:firstLine="0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keepNext w:val="1"/>
        <w:keepLines w:val="1"/>
        <w:spacing w:after="0" w:line="240" w:lineRule="auto"/>
        <w:ind w:left="0" w:firstLine="0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keepNext w:val="1"/>
        <w:keepLines w:val="1"/>
        <w:spacing w:after="0" w:line="240" w:lineRule="auto"/>
        <w:ind w:left="0" w:firstLine="0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keepNext w:val="1"/>
        <w:keepLines w:val="1"/>
        <w:spacing w:after="0" w:line="240" w:lineRule="auto"/>
        <w:ind w:left="0" w:firstLine="0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keepNext w:val="1"/>
        <w:keepLines w:val="1"/>
        <w:spacing w:after="0" w:line="240" w:lineRule="auto"/>
        <w:ind w:left="0" w:firstLine="0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keepNext w:val="1"/>
        <w:keepLines w:val="1"/>
        <w:spacing w:after="0" w:line="240" w:lineRule="auto"/>
        <w:rPr>
          <w:rFonts w:ascii="Arial" w:cs="Arial" w:eastAsia="Arial" w:hAnsi="Arial"/>
          <w:b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7"/>
      </w:sdtPr>
      <w:sdtContent>
        <w:tbl>
          <w:tblPr>
            <w:tblStyle w:val="Table33"/>
            <w:tblW w:w="9962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962"/>
            <w:tblGridChange w:id="0">
              <w:tblGrid>
                <w:gridCol w:w="9962"/>
              </w:tblGrid>
            </w:tblGridChange>
          </w:tblGrid>
          <w:tr>
            <w:trPr>
              <w:cantSplit w:val="0"/>
              <w:trHeight w:val="236.982421875" w:hRule="atLeast"/>
              <w:tblHeader w:val="0"/>
            </w:trPr>
            <w:tc>
              <w:tcPr>
                <w:shd w:fill="c00000" w:val="clear"/>
              </w:tcPr>
              <w:p w:rsidR="00000000" w:rsidDel="00000000" w:rsidP="00000000" w:rsidRDefault="00000000" w:rsidRPr="00000000" w14:paraId="000002CD">
                <w:pPr>
                  <w:keepNext w:val="1"/>
                  <w:keepLines w:val="1"/>
                  <w:numPr>
                    <w:ilvl w:val="0"/>
                    <w:numId w:val="21"/>
                  </w:numPr>
                  <w:ind w:left="720" w:hanging="360"/>
                  <w:jc w:val="center"/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  <w:rtl w:val="0"/>
                  </w:rPr>
                  <w:t xml:space="preserve">BIBLIOGRAFÍA Y WEBGRAFÍA</w:t>
                </w:r>
              </w:p>
            </w:tc>
          </w:tr>
        </w:tbl>
      </w:sdtContent>
    </w:sdt>
    <w:p w:rsidR="00000000" w:rsidDel="00000000" w:rsidP="00000000" w:rsidRDefault="00000000" w:rsidRPr="00000000" w14:paraId="000002CE">
      <w:pPr>
        <w:keepNext w:val="1"/>
        <w:keepLines w:val="1"/>
        <w:spacing w:after="0" w:line="240" w:lineRule="auto"/>
        <w:ind w:left="0" w:firstLine="0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Incluya al menos tres (3) textos de consulta en inglés u otro idioma.</w:t>
      </w:r>
    </w:p>
    <w:p w:rsidR="00000000" w:rsidDel="00000000" w:rsidP="00000000" w:rsidRDefault="00000000" w:rsidRPr="00000000" w14:paraId="000002CF">
      <w:pPr>
        <w:keepNext w:val="1"/>
        <w:keepLines w:val="1"/>
        <w:spacing w:after="0" w:line="240" w:lineRule="auto"/>
        <w:ind w:left="720" w:firstLine="0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4"/>
        <w:tblW w:w="99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90"/>
        <w:tblGridChange w:id="0">
          <w:tblGrid>
            <w:gridCol w:w="9990"/>
          </w:tblGrid>
        </w:tblGridChange>
      </w:tblGrid>
      <w:tr>
        <w:trPr>
          <w:cantSplit w:val="0"/>
          <w:trHeight w:val="806.982421875" w:hRule="atLeast"/>
          <w:tblHeader w:val="0"/>
        </w:trPr>
        <w:tc>
          <w:tcPr/>
          <w:p w:rsidR="00000000" w:rsidDel="00000000" w:rsidP="00000000" w:rsidRDefault="00000000" w:rsidRPr="00000000" w14:paraId="000002D0">
            <w:pPr>
              <w:spacing w:after="200" w:line="276" w:lineRule="auto"/>
              <w:ind w:left="72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Kolman, B., Busby, R. C., &amp; Ross, S. (1997). Estructuras de matemáticas discretas para la computación. Pearson Educación.</w:t>
            </w:r>
          </w:p>
          <w:p w:rsidR="00000000" w:rsidDel="00000000" w:rsidP="00000000" w:rsidRDefault="00000000" w:rsidRPr="00000000" w14:paraId="000002D1">
            <w:pPr>
              <w:spacing w:after="200" w:line="276" w:lineRule="auto"/>
              <w:ind w:left="72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2">
            <w:pPr>
              <w:spacing w:after="200" w:line="276" w:lineRule="auto"/>
              <w:ind w:left="72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Johnsonbaugh, R. (2005). Matemáticas discretas. Pearson Educación.</w:t>
            </w:r>
          </w:p>
          <w:p w:rsidR="00000000" w:rsidDel="00000000" w:rsidP="00000000" w:rsidRDefault="00000000" w:rsidRPr="00000000" w14:paraId="000002D3">
            <w:pPr>
              <w:spacing w:after="200" w:line="276" w:lineRule="auto"/>
              <w:ind w:left="72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4">
            <w:pPr>
              <w:spacing w:after="200" w:line="276" w:lineRule="auto"/>
              <w:ind w:left="72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Tremblay, J. P., &amp; Manohar, R. (1996). Matemáticas discretas: con aplicación a las ciencias de la computación. Continental.</w:t>
            </w:r>
          </w:p>
          <w:p w:rsidR="00000000" w:rsidDel="00000000" w:rsidP="00000000" w:rsidRDefault="00000000" w:rsidRPr="00000000" w14:paraId="000002D5">
            <w:pPr>
              <w:spacing w:after="200" w:line="276" w:lineRule="auto"/>
              <w:ind w:left="72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6">
            <w:pPr>
              <w:spacing w:after="200" w:line="276" w:lineRule="auto"/>
              <w:ind w:left="72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Grassmann, W. K., &amp; Tremblay, J. P. (2003). Matemática discreta y lógica. Prentice Hall.</w:t>
            </w:r>
          </w:p>
          <w:p w:rsidR="00000000" w:rsidDel="00000000" w:rsidP="00000000" w:rsidRDefault="00000000" w:rsidRPr="00000000" w14:paraId="000002D7">
            <w:pPr>
              <w:spacing w:after="200" w:line="276" w:lineRule="auto"/>
              <w:ind w:left="72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8">
            <w:pPr>
              <w:spacing w:after="200" w:line="276" w:lineRule="auto"/>
              <w:ind w:left="72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Epp, S. S. (1995). Discrete mathematics with applications. Cengage Learning.</w:t>
            </w:r>
          </w:p>
          <w:p w:rsidR="00000000" w:rsidDel="00000000" w:rsidP="00000000" w:rsidRDefault="00000000" w:rsidRPr="00000000" w14:paraId="000002D9">
            <w:pPr>
              <w:spacing w:after="200" w:line="276" w:lineRule="auto"/>
              <w:ind w:left="72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A">
            <w:pPr>
              <w:spacing w:after="200" w:line="276" w:lineRule="auto"/>
              <w:ind w:left="72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Liu, C. L., &amp; Castillo, G. T. (1995). Elementos de matemáticas discretas. McGraw-Hill.</w:t>
            </w:r>
          </w:p>
          <w:p w:rsidR="00000000" w:rsidDel="00000000" w:rsidP="00000000" w:rsidRDefault="00000000" w:rsidRPr="00000000" w14:paraId="000002DB">
            <w:pPr>
              <w:spacing w:after="200" w:line="276" w:lineRule="auto"/>
              <w:ind w:left="72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C">
            <w:pPr>
              <w:spacing w:after="200" w:line="276" w:lineRule="auto"/>
              <w:ind w:left="72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Grassmann, W. K., &amp; Tremblay, J. P. (1997). Matemática discreta y lógica. Prentice Hall.</w:t>
            </w:r>
          </w:p>
          <w:p w:rsidR="00000000" w:rsidDel="00000000" w:rsidP="00000000" w:rsidRDefault="00000000" w:rsidRPr="00000000" w14:paraId="000002DD">
            <w:pPr>
              <w:spacing w:after="200" w:line="276" w:lineRule="auto"/>
              <w:ind w:left="72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Espinosa Armenta, R. (2010). Matemáticas discretas. SA de CV. Alfaomega.</w:t>
            </w:r>
          </w:p>
          <w:p w:rsidR="00000000" w:rsidDel="00000000" w:rsidP="00000000" w:rsidRDefault="00000000" w:rsidRPr="00000000" w14:paraId="000002DE">
            <w:pPr>
              <w:spacing w:after="200" w:line="276" w:lineRule="auto"/>
              <w:ind w:left="72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F">
            <w:pPr>
              <w:spacing w:after="200" w:line="276" w:lineRule="auto"/>
              <w:ind w:left="72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Universidad de Sevilla, (2009). Sintaxis y Semántica de la Lógica Proposicional. Recuperado de https://www.cs.us.es/cursos/lc/tema-01-trans.pdf</w:t>
            </w:r>
          </w:p>
          <w:p w:rsidR="00000000" w:rsidDel="00000000" w:rsidP="00000000" w:rsidRDefault="00000000" w:rsidRPr="00000000" w14:paraId="000002E0">
            <w:pPr>
              <w:spacing w:after="200" w:line="276" w:lineRule="auto"/>
              <w:ind w:left="72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1">
            <w:pPr>
              <w:spacing w:after="200" w:line="276" w:lineRule="auto"/>
              <w:ind w:left="720" w:firstLine="0"/>
              <w:jc w:val="both"/>
              <w:rPr>
                <w:rFonts w:ascii="Arial" w:cs="Arial" w:eastAsia="Arial" w:hAnsi="Arial"/>
                <w:b w:val="1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Universidad del valle, (2009). Matemáticas Discretas. Recuperado de http://ocw.univalle.edu.co/ocw/ingenieria-de-sistemas-telematica-y-afines/matematicas-discretas-i/material-1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2">
      <w:pPr>
        <w:spacing w:after="0" w:line="240" w:lineRule="auto"/>
        <w:rPr>
          <w:rFonts w:ascii="Arial" w:cs="Arial" w:eastAsia="Arial" w:hAnsi="Arial"/>
          <w:b w:val="1"/>
          <w:sz w:val="16"/>
          <w:szCs w:val="16"/>
        </w:rPr>
        <w:sectPr>
          <w:headerReference r:id="rId7" w:type="default"/>
          <w:headerReference r:id="rId8" w:type="first"/>
          <w:headerReference r:id="rId9" w:type="even"/>
          <w:footerReference r:id="rId10" w:type="default"/>
          <w:pgSz w:h="15840" w:w="12240" w:orient="portrait"/>
          <w:pgMar w:bottom="1134" w:top="1134" w:left="1134" w:right="1134" w:header="709" w:footer="709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5"/>
        <w:tblW w:w="134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5"/>
        <w:gridCol w:w="3932"/>
        <w:gridCol w:w="1275"/>
        <w:gridCol w:w="7230"/>
        <w:tblGridChange w:id="0">
          <w:tblGrid>
            <w:gridCol w:w="1025"/>
            <w:gridCol w:w="3932"/>
            <w:gridCol w:w="1275"/>
            <w:gridCol w:w="7230"/>
          </w:tblGrid>
        </w:tblGridChange>
      </w:tblGrid>
      <w:tr>
        <w:trPr>
          <w:cantSplit w:val="0"/>
          <w:trHeight w:val="434" w:hRule="atLeast"/>
          <w:tblHeader w:val="0"/>
        </w:trPr>
        <w:tc>
          <w:tcPr>
            <w:gridSpan w:val="4"/>
            <w:shd w:fill="c00000" w:val="clear"/>
            <w:vAlign w:val="center"/>
          </w:tcPr>
          <w:p w:rsidR="00000000" w:rsidDel="00000000" w:rsidP="00000000" w:rsidRDefault="00000000" w:rsidRPr="00000000" w14:paraId="000002E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CONTROL DE CAMBIOS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2" w:hRule="atLeast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2E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2E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DESCRIPCIÓN DEL 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2E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2E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RESPONSABLES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5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EC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01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E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both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Creación de Documento. </w:t>
            </w: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Versión Original ingresada al portal institucional.  Aprobación y asignación de código a los formatos producto del proyecto de implementación de la Política Institucional de Resultados de Aprendizaje en los Programas Académicos.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EE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31/10/2022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E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Elaborado por:</w:t>
            </w:r>
          </w:p>
          <w:p w:rsidR="00000000" w:rsidDel="00000000" w:rsidP="00000000" w:rsidRDefault="00000000" w:rsidRPr="00000000" w14:paraId="000002F0">
            <w:pPr>
              <w:keepNext w:val="0"/>
              <w:keepLines w:val="0"/>
              <w:widowControl w:val="1"/>
              <w:numPr>
                <w:ilvl w:val="0"/>
                <w:numId w:val="2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Jesús Ernesto Urbina (Vicerrector académico y Líder Proceso Gestión Académica)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1">
            <w:pPr>
              <w:keepNext w:val="0"/>
              <w:keepLines w:val="0"/>
              <w:widowControl w:val="1"/>
              <w:numPr>
                <w:ilvl w:val="0"/>
                <w:numId w:val="2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Judith del Pilar Rodríguez Tenjo (Líder Institucional de Autoevaluación)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2">
            <w:pPr>
              <w:keepNext w:val="0"/>
              <w:keepLines w:val="0"/>
              <w:widowControl w:val="1"/>
              <w:numPr>
                <w:ilvl w:val="0"/>
                <w:numId w:val="2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Nelcy Diaz (Secretaria Vicerrectoría Académica)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F3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4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Aprobado por:</w:t>
            </w:r>
          </w:p>
          <w:p w:rsidR="00000000" w:rsidDel="00000000" w:rsidP="00000000" w:rsidRDefault="00000000" w:rsidRPr="00000000" w14:paraId="000002F5">
            <w:pPr>
              <w:keepNext w:val="0"/>
              <w:keepLines w:val="0"/>
              <w:widowControl w:val="1"/>
              <w:numPr>
                <w:ilvl w:val="0"/>
                <w:numId w:val="2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158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Henry Luna (Líder de Calidad)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42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F6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02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F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Actualización de Documento. </w:t>
            </w: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Se eliminó la columna de criterios de desempeño del punto 8 y se incluyeron las siglas de Horas Teóricas (HT) y Horas Practicas (HP).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F8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27/03/2023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F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Elaborado por:</w:t>
            </w:r>
          </w:p>
          <w:p w:rsidR="00000000" w:rsidDel="00000000" w:rsidP="00000000" w:rsidRDefault="00000000" w:rsidRPr="00000000" w14:paraId="000002FA">
            <w:pPr>
              <w:keepNext w:val="0"/>
              <w:keepLines w:val="0"/>
              <w:widowControl w:val="1"/>
              <w:numPr>
                <w:ilvl w:val="0"/>
                <w:numId w:val="2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Jesús Ernesto Urbina (Vicerrector académico y Líder Proceso Gestión Académica)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B">
            <w:pPr>
              <w:keepNext w:val="0"/>
              <w:keepLines w:val="0"/>
              <w:widowControl w:val="1"/>
              <w:numPr>
                <w:ilvl w:val="0"/>
                <w:numId w:val="2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Judith del Pilar Rodríguez Tenjo (Líder Institucional de Autoevaluación)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C">
            <w:pPr>
              <w:keepNext w:val="0"/>
              <w:keepLines w:val="0"/>
              <w:widowControl w:val="1"/>
              <w:numPr>
                <w:ilvl w:val="0"/>
                <w:numId w:val="2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Nelcy Diaz (Secretaria Vicerrectoría Académica)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FD">
            <w:pPr>
              <w:keepNext w:val="0"/>
              <w:keepLines w:val="0"/>
              <w:widowControl w:val="1"/>
              <w:numPr>
                <w:ilvl w:val="0"/>
                <w:numId w:val="2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both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Mónica Yaneth Bautista (Profesional apoyo planeación – calidad)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E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F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Aprobado por:</w:t>
            </w:r>
          </w:p>
          <w:p w:rsidR="00000000" w:rsidDel="00000000" w:rsidP="00000000" w:rsidRDefault="00000000" w:rsidRPr="00000000" w14:paraId="0000030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Henry Luna (Líder de Calidad)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1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11" w:type="default"/>
      <w:headerReference r:id="rId12" w:type="first"/>
      <w:headerReference r:id="rId13" w:type="even"/>
      <w:type w:val="nextPage"/>
      <w:pgSz w:h="12240" w:w="15840" w:orient="landscape"/>
      <w:pgMar w:bottom="1134" w:top="1134" w:left="1134" w:right="1134" w:header="709" w:footer="709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Times New Roman"/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to Sans Symbols">
    <w:embedRegular w:fontKey="{00000000-0000-0000-0000-000000000000}" r:id="rId9" w:subsetted="0"/>
    <w:embedBold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35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**Copia No Controlada**</w:t>
    </w:r>
  </w:p>
  <w:p w:rsidR="00000000" w:rsidDel="00000000" w:rsidP="00000000" w:rsidRDefault="00000000" w:rsidRPr="00000000" w14:paraId="0000035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0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6"/>
      <w:tblW w:w="9892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848"/>
      <w:gridCol w:w="2366"/>
      <w:gridCol w:w="3268"/>
      <w:gridCol w:w="1171"/>
      <w:gridCol w:w="989"/>
      <w:gridCol w:w="1250"/>
      <w:tblGridChange w:id="0">
        <w:tblGrid>
          <w:gridCol w:w="848"/>
          <w:gridCol w:w="2366"/>
          <w:gridCol w:w="3268"/>
          <w:gridCol w:w="1171"/>
          <w:gridCol w:w="989"/>
          <w:gridCol w:w="1250"/>
        </w:tblGrid>
      </w:tblGridChange>
    </w:tblGrid>
    <w:tr>
      <w:trPr>
        <w:cantSplit w:val="1"/>
        <w:trHeight w:val="130" w:hRule="atLeast"/>
        <w:tblHeader w:val="0"/>
      </w:trPr>
      <w:tc>
        <w:tcPr>
          <w:vMerge w:val="restart"/>
          <w:vAlign w:val="center"/>
        </w:tcPr>
        <w:p w:rsidR="00000000" w:rsidDel="00000000" w:rsidP="00000000" w:rsidRDefault="00000000" w:rsidRPr="00000000" w14:paraId="00000303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-21587</wp:posOffset>
                </wp:positionH>
                <wp:positionV relativeFrom="paragraph">
                  <wp:posOffset>43815</wp:posOffset>
                </wp:positionV>
                <wp:extent cx="478790" cy="505460"/>
                <wp:effectExtent b="0" l="0" r="0" t="0"/>
                <wp:wrapNone/>
                <wp:docPr descr="Icono&#10;&#10;Descripción generada automáticamente" id="7" name="image1.png"/>
                <a:graphic>
                  <a:graphicData uri="http://schemas.openxmlformats.org/drawingml/2006/picture">
                    <pic:pic>
                      <pic:nvPicPr>
                        <pic:cNvPr descr="Icono&#10;&#10;Descripción generada automáticamente" id="0" name="image1.png"/>
                        <pic:cNvPicPr preferRelativeResize="0"/>
                      </pic:nvPicPr>
                      <pic:blipFill>
                        <a:blip r:embed="rId1"/>
                        <a:srcRect b="15203" l="18538" r="16522" t="141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8790" cy="50546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gridSpan w:val="3"/>
          <w:vMerge w:val="restart"/>
          <w:shd w:fill="ffffff" w:val="clear"/>
          <w:vAlign w:val="center"/>
        </w:tcPr>
        <w:p w:rsidR="00000000" w:rsidDel="00000000" w:rsidP="00000000" w:rsidRDefault="00000000" w:rsidRPr="00000000" w14:paraId="00000304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GESTIÓN ACADÉMICA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07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CÓDIGO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08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FO-GA-26</w:t>
          </w:r>
        </w:p>
      </w:tc>
    </w:tr>
    <w:tr>
      <w:trPr>
        <w:cantSplit w:val="1"/>
        <w:trHeight w:val="62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30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ffffff" w:val="clear"/>
          <w:vAlign w:val="center"/>
        </w:tcPr>
        <w:p w:rsidR="00000000" w:rsidDel="00000000" w:rsidP="00000000" w:rsidRDefault="00000000" w:rsidRPr="00000000" w14:paraId="0000030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0D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VERSIÓN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0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02</w:t>
          </w:r>
        </w:p>
      </w:tc>
    </w:tr>
    <w:tr>
      <w:trPr>
        <w:cantSplit w:val="1"/>
        <w:trHeight w:val="123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30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restart"/>
          <w:shd w:fill="c00000" w:val="clear"/>
          <w:vAlign w:val="center"/>
        </w:tcPr>
        <w:p w:rsidR="00000000" w:rsidDel="00000000" w:rsidP="00000000" w:rsidRDefault="00000000" w:rsidRPr="00000000" w14:paraId="0000031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MICROCURRÍCULO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13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FECHA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14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27/03/2023</w:t>
          </w:r>
        </w:p>
      </w:tc>
    </w:tr>
    <w:tr>
      <w:trPr>
        <w:cantSplit w:val="1"/>
        <w:trHeight w:val="54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31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c00000" w:val="clear"/>
          <w:vAlign w:val="center"/>
        </w:tcPr>
        <w:p w:rsidR="00000000" w:rsidDel="00000000" w:rsidP="00000000" w:rsidRDefault="00000000" w:rsidRPr="00000000" w14:paraId="0000031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19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PÁGINA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1A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rHeight w:val="114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31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ELABORÓ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1D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REVISÓ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31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APROBÓ</w:t>
          </w:r>
        </w:p>
      </w:tc>
    </w:tr>
    <w:tr>
      <w:trPr>
        <w:cantSplit w:val="1"/>
        <w:trHeight w:val="45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32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Gestión Académica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23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Equipo Operativo de Calidad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324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Calidad</w:t>
          </w:r>
        </w:p>
      </w:tc>
    </w:tr>
  </w:tbl>
  <w:p w:rsidR="00000000" w:rsidDel="00000000" w:rsidP="00000000" w:rsidRDefault="00000000" w:rsidRPr="00000000" w14:paraId="0000032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2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4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2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2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2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7"/>
      <w:tblW w:w="13466.999999999998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837"/>
      <w:gridCol w:w="3635"/>
      <w:gridCol w:w="4482"/>
      <w:gridCol w:w="2489"/>
      <w:gridCol w:w="983"/>
      <w:gridCol w:w="1041"/>
      <w:tblGridChange w:id="0">
        <w:tblGrid>
          <w:gridCol w:w="837"/>
          <w:gridCol w:w="3635"/>
          <w:gridCol w:w="4482"/>
          <w:gridCol w:w="2489"/>
          <w:gridCol w:w="983"/>
          <w:gridCol w:w="1041"/>
        </w:tblGrid>
      </w:tblGridChange>
    </w:tblGrid>
    <w:tr>
      <w:trPr>
        <w:cantSplit w:val="1"/>
        <w:trHeight w:val="130" w:hRule="atLeast"/>
        <w:tblHeader w:val="0"/>
      </w:trPr>
      <w:tc>
        <w:tcPr>
          <w:vMerge w:val="restart"/>
          <w:vAlign w:val="center"/>
        </w:tcPr>
        <w:p w:rsidR="00000000" w:rsidDel="00000000" w:rsidP="00000000" w:rsidRDefault="00000000" w:rsidRPr="00000000" w14:paraId="0000032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-12061</wp:posOffset>
                </wp:positionH>
                <wp:positionV relativeFrom="paragraph">
                  <wp:posOffset>-24762</wp:posOffset>
                </wp:positionV>
                <wp:extent cx="478790" cy="457200"/>
                <wp:effectExtent b="0" l="0" r="0" t="0"/>
                <wp:wrapNone/>
                <wp:docPr descr="Icono&#10;&#10;Descripción generada automáticamente" id="8" name="image1.png"/>
                <a:graphic>
                  <a:graphicData uri="http://schemas.openxmlformats.org/drawingml/2006/picture">
                    <pic:pic>
                      <pic:nvPicPr>
                        <pic:cNvPr descr="Icono&#10;&#10;Descripción generada automáticamente" id="0" name="image1.png"/>
                        <pic:cNvPicPr preferRelativeResize="0"/>
                      </pic:nvPicPr>
                      <pic:blipFill>
                        <a:blip r:embed="rId1"/>
                        <a:srcRect b="15203" l="18538" r="16522" t="141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8790" cy="4572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gridSpan w:val="3"/>
          <w:vMerge w:val="restart"/>
          <w:shd w:fill="ffffff" w:val="clear"/>
          <w:vAlign w:val="center"/>
        </w:tcPr>
        <w:p w:rsidR="00000000" w:rsidDel="00000000" w:rsidP="00000000" w:rsidRDefault="00000000" w:rsidRPr="00000000" w14:paraId="0000032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GESTIÓN ACADÉMICA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2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CÓDIGO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3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FO-GA-26</w:t>
          </w:r>
        </w:p>
      </w:tc>
    </w:tr>
    <w:tr>
      <w:trPr>
        <w:cantSplit w:val="1"/>
        <w:trHeight w:val="62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33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ffffff" w:val="clear"/>
          <w:vAlign w:val="center"/>
        </w:tcPr>
        <w:p w:rsidR="00000000" w:rsidDel="00000000" w:rsidP="00000000" w:rsidRDefault="00000000" w:rsidRPr="00000000" w14:paraId="0000033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35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VERSIÓN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36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02</w:t>
          </w:r>
        </w:p>
      </w:tc>
    </w:tr>
    <w:tr>
      <w:trPr>
        <w:cantSplit w:val="1"/>
        <w:trHeight w:val="123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33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restart"/>
          <w:shd w:fill="c00000" w:val="clear"/>
          <w:vAlign w:val="center"/>
        </w:tcPr>
        <w:p w:rsidR="00000000" w:rsidDel="00000000" w:rsidP="00000000" w:rsidRDefault="00000000" w:rsidRPr="00000000" w14:paraId="00000338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MICROCURRÍCULO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3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FECHA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3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27/03/2023</w:t>
          </w:r>
        </w:p>
      </w:tc>
    </w:tr>
    <w:tr>
      <w:trPr>
        <w:cantSplit w:val="1"/>
        <w:trHeight w:val="54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33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c00000" w:val="clear"/>
          <w:vAlign w:val="center"/>
        </w:tcPr>
        <w:p w:rsidR="00000000" w:rsidDel="00000000" w:rsidP="00000000" w:rsidRDefault="00000000" w:rsidRPr="00000000" w14:paraId="0000033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4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PÁGINA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42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rHeight w:val="114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343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ELABORÓ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45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REVISÓ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346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APROBÓ</w:t>
          </w:r>
        </w:p>
      </w:tc>
    </w:tr>
    <w:tr>
      <w:trPr>
        <w:cantSplit w:val="1"/>
        <w:trHeight w:val="45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349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Gestión Académica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4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Equipo Operativo de Calidad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34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Calidad</w:t>
          </w:r>
        </w:p>
      </w:tc>
    </w:tr>
  </w:tbl>
  <w:p w:rsidR="00000000" w:rsidDel="00000000" w:rsidP="00000000" w:rsidRDefault="00000000" w:rsidRPr="00000000" w14:paraId="0000034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5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3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5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1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" w:cs="Noto Sans" w:eastAsia="Noto Sans" w:hAnsi="Noto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" w:cs="Noto Sans" w:eastAsia="Noto Sans" w:hAnsi="Noto San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" w:cs="Noto Sans" w:eastAsia="Noto Sans" w:hAnsi="Noto San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" w:cs="Noto Sans" w:eastAsia="Noto Sans" w:hAnsi="Noto San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" w:cs="Noto Sans" w:eastAsia="Noto Sans" w:hAnsi="Noto San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" w:cs="Noto Sans" w:eastAsia="Noto Sans" w:hAnsi="Noto San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" w:cs="Noto Sans" w:eastAsia="Noto Sans" w:hAnsi="Noto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" w:cs="Noto Sans" w:eastAsia="Noto Sans" w:hAnsi="Noto San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" w:cs="Noto Sans" w:eastAsia="Noto Sans" w:hAnsi="Noto San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" w:cs="Noto Sans" w:eastAsia="Noto Sans" w:hAnsi="Noto San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" w:cs="Noto Sans" w:eastAsia="Noto Sans" w:hAnsi="Noto San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" w:cs="Noto Sans" w:eastAsia="Noto Sans" w:hAnsi="Noto San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" w:cs="Noto Sans" w:eastAsia="Noto Sans" w:hAnsi="Noto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" w:cs="Noto Sans" w:eastAsia="Noto Sans" w:hAnsi="Noto San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" w:cs="Noto Sans" w:eastAsia="Noto Sans" w:hAnsi="Noto San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" w:cs="Noto Sans" w:eastAsia="Noto Sans" w:hAnsi="Noto San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" w:cs="Noto Sans" w:eastAsia="Noto Sans" w:hAnsi="Noto San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" w:cs="Noto Sans" w:eastAsia="Noto Sans" w:hAnsi="Noto San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" w:cs="Noto Sans" w:eastAsia="Noto Sans" w:hAnsi="Noto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" w:cs="Noto Sans" w:eastAsia="Noto Sans" w:hAnsi="Noto San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" w:cs="Noto Sans" w:eastAsia="Noto Sans" w:hAnsi="Noto San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" w:cs="Noto Sans" w:eastAsia="Noto Sans" w:hAnsi="Noto San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" w:cs="Noto Sans" w:eastAsia="Noto Sans" w:hAnsi="Noto San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" w:cs="Noto Sans" w:eastAsia="Noto Sans" w:hAnsi="Noto Sans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" w:cs="Noto Sans" w:eastAsia="Noto Sans" w:hAnsi="Noto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" w:cs="Noto Sans" w:eastAsia="Noto Sans" w:hAnsi="Noto San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" w:cs="Noto Sans" w:eastAsia="Noto Sans" w:hAnsi="Noto San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" w:cs="Noto Sans" w:eastAsia="Noto Sans" w:hAnsi="Noto San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" w:cs="Noto Sans" w:eastAsia="Noto Sans" w:hAnsi="Noto San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" w:cs="Noto Sans" w:eastAsia="Noto Sans" w:hAnsi="Noto Sans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" w:cs="Noto Sans" w:eastAsia="Noto Sans" w:hAnsi="Noto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" w:cs="Noto Sans" w:eastAsia="Noto Sans" w:hAnsi="Noto San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" w:cs="Noto Sans" w:eastAsia="Noto Sans" w:hAnsi="Noto San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" w:cs="Noto Sans" w:eastAsia="Noto Sans" w:hAnsi="Noto San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" w:cs="Noto Sans" w:eastAsia="Noto Sans" w:hAnsi="Noto San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" w:cs="Noto Sans" w:eastAsia="Noto Sans" w:hAnsi="Noto Sans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" w:cs="Noto Sans" w:eastAsia="Noto Sans" w:hAnsi="Noto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" w:cs="Noto Sans" w:eastAsia="Noto Sans" w:hAnsi="Noto San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" w:cs="Noto Sans" w:eastAsia="Noto Sans" w:hAnsi="Noto San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" w:cs="Noto Sans" w:eastAsia="Noto Sans" w:hAnsi="Noto San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" w:cs="Noto Sans" w:eastAsia="Noto Sans" w:hAnsi="Noto San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" w:cs="Noto Sans" w:eastAsia="Noto Sans" w:hAnsi="Noto Sans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" w:cs="Noto Sans" w:eastAsia="Noto Sans" w:hAnsi="Noto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" w:cs="Noto Sans" w:eastAsia="Noto Sans" w:hAnsi="Noto San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" w:cs="Noto Sans" w:eastAsia="Noto Sans" w:hAnsi="Noto San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" w:cs="Noto Sans" w:eastAsia="Noto Sans" w:hAnsi="Noto San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" w:cs="Noto Sans" w:eastAsia="Noto Sans" w:hAnsi="Noto San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" w:cs="Noto Sans" w:eastAsia="Noto Sans" w:hAnsi="Noto Sans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Noto Sans" w:cs="Noto Sans" w:eastAsia="Noto Sans" w:hAnsi="Noto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" w:cs="Noto Sans" w:eastAsia="Noto Sans" w:hAnsi="Noto San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" w:cs="Noto Sans" w:eastAsia="Noto Sans" w:hAnsi="Noto San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" w:cs="Noto Sans" w:eastAsia="Noto Sans" w:hAnsi="Noto San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" w:cs="Noto Sans" w:eastAsia="Noto Sans" w:hAnsi="Noto San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" w:cs="Noto Sans" w:eastAsia="Noto Sans" w:hAnsi="Noto Sans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Noto Sans" w:cs="Noto Sans" w:eastAsia="Noto Sans" w:hAnsi="Noto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" w:cs="Noto Sans" w:eastAsia="Noto Sans" w:hAnsi="Noto San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" w:cs="Noto Sans" w:eastAsia="Noto Sans" w:hAnsi="Noto San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" w:cs="Noto Sans" w:eastAsia="Noto Sans" w:hAnsi="Noto San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" w:cs="Noto Sans" w:eastAsia="Noto Sans" w:hAnsi="Noto San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" w:cs="Noto Sans" w:eastAsia="Noto Sans" w:hAnsi="Noto Sans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Noto Sans" w:cs="Noto Sans" w:eastAsia="Noto Sans" w:hAnsi="Noto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" w:cs="Noto Sans" w:eastAsia="Noto Sans" w:hAnsi="Noto San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" w:cs="Noto Sans" w:eastAsia="Noto Sans" w:hAnsi="Noto San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" w:cs="Noto Sans" w:eastAsia="Noto Sans" w:hAnsi="Noto San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" w:cs="Noto Sans" w:eastAsia="Noto Sans" w:hAnsi="Noto San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" w:cs="Noto Sans" w:eastAsia="Noto Sans" w:hAnsi="Noto Sans"/>
      </w:rPr>
    </w:lvl>
  </w:abstractNum>
  <w:abstractNum w:abstractNumId="20">
    <w:lvl w:ilvl="0">
      <w:start w:val="3"/>
      <w:numFmt w:val="bullet"/>
      <w:lvlText w:val="•"/>
      <w:lvlJc w:val="left"/>
      <w:pPr>
        <w:ind w:left="720" w:hanging="360"/>
      </w:pPr>
      <w:rPr>
        <w:rFonts w:ascii="Calibri" w:cs="Calibri" w:eastAsia="Calibri" w:hAnsi="Calibri"/>
        <w:sz w:val="16"/>
        <w:szCs w:val="16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3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5">
    <w:lvl w:ilvl="0">
      <w:start w:val="1"/>
      <w:numFmt w:val="bullet"/>
      <w:lvlText w:val="●"/>
      <w:lvlJc w:val="left"/>
      <w:pPr>
        <w:ind w:left="249" w:hanging="249"/>
      </w:pPr>
      <w:rPr>
        <w:u w:val="none"/>
      </w:rPr>
    </w:lvl>
    <w:lvl w:ilvl="1">
      <w:start w:val="1"/>
      <w:numFmt w:val="bullet"/>
      <w:lvlText w:val="o"/>
      <w:lvlJc w:val="left"/>
      <w:pPr>
        <w:ind w:left="-658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62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782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1502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2222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2942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3662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4382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Noto Sans" w:cs="Noto Sans" w:eastAsia="Noto Sans" w:hAnsi="Noto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" w:cs="Noto Sans" w:eastAsia="Noto Sans" w:hAnsi="Noto San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" w:cs="Noto Sans" w:eastAsia="Noto Sans" w:hAnsi="Noto San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" w:cs="Noto Sans" w:eastAsia="Noto Sans" w:hAnsi="Noto San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" w:cs="Noto Sans" w:eastAsia="Noto Sans" w:hAnsi="Noto San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" w:cs="Noto Sans" w:eastAsia="Noto Sans" w:hAnsi="Noto Sans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Noto Sans" w:cs="Noto Sans" w:eastAsia="Noto Sans" w:hAnsi="Noto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" w:cs="Noto Sans" w:eastAsia="Noto Sans" w:hAnsi="Noto San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" w:cs="Noto Sans" w:eastAsia="Noto Sans" w:hAnsi="Noto San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" w:cs="Noto Sans" w:eastAsia="Noto Sans" w:hAnsi="Noto San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" w:cs="Noto Sans" w:eastAsia="Noto Sans" w:hAnsi="Noto San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" w:cs="Noto Sans" w:eastAsia="Noto Sans" w:hAnsi="Noto Sans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Noto Sans" w:cs="Noto Sans" w:eastAsia="Noto Sans" w:hAnsi="Noto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" w:cs="Noto Sans" w:eastAsia="Noto Sans" w:hAnsi="Noto San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" w:cs="Noto Sans" w:eastAsia="Noto Sans" w:hAnsi="Noto San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" w:cs="Noto Sans" w:eastAsia="Noto Sans" w:hAnsi="Noto San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" w:cs="Noto Sans" w:eastAsia="Noto Sans" w:hAnsi="Noto San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" w:cs="Noto Sans" w:eastAsia="Noto Sans" w:hAnsi="Noto Sans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rFonts w:ascii="Noto Sans" w:cs="Noto Sans" w:eastAsia="Noto Sans" w:hAnsi="Noto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" w:cs="Noto Sans" w:eastAsia="Noto Sans" w:hAnsi="Noto San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" w:cs="Noto Sans" w:eastAsia="Noto Sans" w:hAnsi="Noto San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" w:cs="Noto Sans" w:eastAsia="Noto Sans" w:hAnsi="Noto San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" w:cs="Noto Sans" w:eastAsia="Noto Sans" w:hAnsi="Noto San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" w:cs="Noto Sans" w:eastAsia="Noto Sans" w:hAnsi="Noto Sans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rFonts w:ascii="Noto Sans" w:cs="Noto Sans" w:eastAsia="Noto Sans" w:hAnsi="Noto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" w:cs="Noto Sans" w:eastAsia="Noto Sans" w:hAnsi="Noto San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" w:cs="Noto Sans" w:eastAsia="Noto Sans" w:hAnsi="Noto San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" w:cs="Noto Sans" w:eastAsia="Noto Sans" w:hAnsi="Noto San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" w:cs="Noto Sans" w:eastAsia="Noto Sans" w:hAnsi="Noto San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" w:cs="Noto Sans" w:eastAsia="Noto Sans" w:hAnsi="Noto San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link w:val="Ttulo1Car"/>
    <w:uiPriority w:val="9"/>
    <w:qFormat w:val="1"/>
    <w:rsid w:val="00127CA7"/>
    <w:pPr>
      <w:keepNext w:val="1"/>
      <w:keepLines w:val="1"/>
      <w:spacing w:after="0" w:before="240" w:line="240" w:lineRule="auto"/>
      <w:outlineLvl w:val="0"/>
    </w:pPr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es-ES" w:val="es-E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273C4C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273C4C"/>
  </w:style>
  <w:style w:type="paragraph" w:styleId="Piedepgina">
    <w:name w:val="footer"/>
    <w:basedOn w:val="Normal"/>
    <w:link w:val="PiedepginaCar"/>
    <w:uiPriority w:val="99"/>
    <w:unhideWhenUsed w:val="1"/>
    <w:rsid w:val="00273C4C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273C4C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273C4C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273C4C"/>
    <w:rPr>
      <w:rFonts w:ascii="Tahoma" w:cs="Tahoma" w:hAnsi="Tahoma"/>
      <w:sz w:val="16"/>
      <w:szCs w:val="16"/>
    </w:rPr>
  </w:style>
  <w:style w:type="character" w:styleId="Ttulo1Car" w:customStyle="1">
    <w:name w:val="Título 1 Car"/>
    <w:basedOn w:val="Fuentedeprrafopredeter"/>
    <w:link w:val="Ttulo1"/>
    <w:uiPriority w:val="9"/>
    <w:rsid w:val="00127CA7"/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es-ES" w:val="es-ES"/>
    </w:rPr>
  </w:style>
  <w:style w:type="table" w:styleId="Tablaconcuadrcula">
    <w:name w:val="Table Grid"/>
    <w:basedOn w:val="Tablanormal"/>
    <w:uiPriority w:val="59"/>
    <w:rsid w:val="00127CA7"/>
    <w:pPr>
      <w:spacing w:after="0" w:line="240" w:lineRule="auto"/>
    </w:pPr>
    <w:rPr>
      <w:rFonts w:ascii="Calibri" w:cs="Arial" w:eastAsia="Calibri" w:hAnsi="Calibri"/>
      <w:sz w:val="20"/>
      <w:szCs w:val="20"/>
      <w:lang w:eastAsia="es-ES" w:val="es-ES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ipervnculo">
    <w:name w:val="Hyperlink"/>
    <w:basedOn w:val="Fuentedeprrafopredeter"/>
    <w:uiPriority w:val="99"/>
    <w:unhideWhenUsed w:val="1"/>
    <w:rsid w:val="00475623"/>
    <w:rPr>
      <w:color w:val="0000ff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75623"/>
    <w:rPr>
      <w:color w:val="605e5c"/>
      <w:shd w:color="auto" w:fill="e1dfdd" w:val="clear"/>
    </w:rPr>
  </w:style>
  <w:style w:type="paragraph" w:styleId="Sinespaciado">
    <w:name w:val="No Spacing"/>
    <w:link w:val="SinespaciadoCar"/>
    <w:uiPriority w:val="1"/>
    <w:qFormat w:val="1"/>
    <w:rsid w:val="005B36FA"/>
    <w:pPr>
      <w:spacing w:after="0" w:line="240" w:lineRule="auto"/>
    </w:pPr>
  </w:style>
  <w:style w:type="character" w:styleId="SinespaciadoCar" w:customStyle="1">
    <w:name w:val="Sin espaciado Car"/>
    <w:basedOn w:val="Fuentedeprrafopredeter"/>
    <w:link w:val="Sinespaciado"/>
    <w:uiPriority w:val="1"/>
    <w:locked w:val="1"/>
    <w:rsid w:val="005B36FA"/>
  </w:style>
  <w:style w:type="character" w:styleId="Textodelmarcadordeposicin">
    <w:name w:val="Placeholder Text"/>
    <w:basedOn w:val="Fuentedeprrafopredeter"/>
    <w:uiPriority w:val="99"/>
    <w:semiHidden w:val="1"/>
    <w:rsid w:val="0068569C"/>
    <w:rPr>
      <w:color w:val="808080"/>
    </w:rPr>
  </w:style>
  <w:style w:type="paragraph" w:styleId="Prrafodelista">
    <w:name w:val="List Paragraph"/>
    <w:basedOn w:val="Normal"/>
    <w:uiPriority w:val="34"/>
    <w:qFormat w:val="1"/>
    <w:rsid w:val="0068569C"/>
    <w:pPr>
      <w:ind w:left="720"/>
      <w:contextualSpacing w:val="1"/>
    </w:pPr>
  </w:style>
  <w:style w:type="character" w:styleId="Hipervnculovisitado">
    <w:name w:val="FollowedHyperlink"/>
    <w:basedOn w:val="Fuentedeprrafopredeter"/>
    <w:uiPriority w:val="99"/>
    <w:semiHidden w:val="1"/>
    <w:unhideWhenUsed w:val="1"/>
    <w:rsid w:val="00A35553"/>
    <w:rPr>
      <w:color w:val="800080" w:themeColor="followedHyperlink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8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0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2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4.xml"/><Relationship Id="rId10" Type="http://schemas.openxmlformats.org/officeDocument/2006/relationships/footer" Target="footer1.xml"/><Relationship Id="rId13" Type="http://schemas.openxmlformats.org/officeDocument/2006/relationships/header" Target="header6.xml"/><Relationship Id="rId12" Type="http://schemas.openxmlformats.org/officeDocument/2006/relationships/header" Target="header5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0" Type="http://schemas.openxmlformats.org/officeDocument/2006/relationships/font" Target="fonts/NotoSansSymbols-bold.ttf"/><Relationship Id="rId9" Type="http://schemas.openxmlformats.org/officeDocument/2006/relationships/font" Target="fonts/NotoSansSymbols-regular.ttf"/><Relationship Id="rId5" Type="http://schemas.openxmlformats.org/officeDocument/2006/relationships/font" Target="fonts/NotoSans-regular.ttf"/><Relationship Id="rId6" Type="http://schemas.openxmlformats.org/officeDocument/2006/relationships/font" Target="fonts/NotoSans-bold.ttf"/><Relationship Id="rId7" Type="http://schemas.openxmlformats.org/officeDocument/2006/relationships/font" Target="fonts/NotoSans-italic.ttf"/><Relationship Id="rId8" Type="http://schemas.openxmlformats.org/officeDocument/2006/relationships/font" Target="fonts/NotoSa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O9lTysRQ0UZa6KKPY2or0+ihRw==">CgMxLjAaHwoBMBIaChgICVIUChJ0YWJsZS5wdXJ2cHVrbTk4aDUaHwoBMRIaChgICVIUChJ0YWJsZS5tOXdzOWdmcDJ3OXkaHwoBMhIaChgICVIUChJ0YWJsZS5vcWl1dGdsc2d1enEaHwoBMxIaChgICVIUChJ0YWJsZS5oOWltMHdudTlhM2UaHwoBNBIaChgICVIUChJ0YWJsZS5wcGZzN2R0Yjd6aWoaHwoBNRIaChgICVIUChJ0YWJsZS5ncjRkdjJ0ajR4MWQaHwoBNhIaChgICVIUChJ0YWJsZS5lb2VidXg3NjdpbG0aHwoBNxIaChgICVIUChJ0YWJsZS5jdjVqNjZrdWIyMmMyCGguZ2pkZ3hzOAByITFtMllkYmNERC1PMHY0ZHJBRnpBSld0Z3FZOHlEV0NTY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2023-11-02T20:17:00Z</dcterms:created>
  <dc:creator>diseno</dc:creator>
</cp:coreProperties>
</file>