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9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05">
            <w:pPr>
              <w:keepNext w:val="1"/>
              <w:keepLines w:val="1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IDENTIFICACIÓN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7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28.6902404526163"/>
        <w:gridCol w:w="3763.813295615276"/>
        <w:gridCol w:w="1"/>
        <w:gridCol w:w="2274.5346534653463"/>
        <w:gridCol w:w="1204.961810466761"/>
        <w:tblGridChange w:id="0">
          <w:tblGrid>
            <w:gridCol w:w="2328.6902404526163"/>
            <w:gridCol w:w="3763.813295615276"/>
            <w:gridCol w:w="1"/>
            <w:gridCol w:w="2274.5346534653463"/>
            <w:gridCol w:w="1204.961810466761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FACULTAD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INGENIERÍA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PROGRAMA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INGENIERÍA DE SISTEMAS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II</w:t>
            </w:r>
          </w:p>
        </w:tc>
      </w:tr>
    </w:tbl>
    <w:p w:rsidR="00000000" w:rsidDel="00000000" w:rsidP="00000000" w:rsidRDefault="00000000" w:rsidRPr="00000000" w14:paraId="00000012">
      <w:pPr>
        <w:spacing w:after="0" w:line="240" w:lineRule="auto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71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6.0028288543135"/>
        <w:gridCol w:w="2172.118811881188"/>
        <w:gridCol w:w="1748.978783592645"/>
        <w:gridCol w:w="2369.584158415841"/>
        <w:gridCol w:w="1255.3154172560112"/>
        <w:tblGridChange w:id="0">
          <w:tblGrid>
            <w:gridCol w:w="2426.0028288543135"/>
            <w:gridCol w:w="2172.118811881188"/>
            <w:gridCol w:w="1748.978783592645"/>
            <w:gridCol w:w="2369.584158415841"/>
            <w:gridCol w:w="1255.3154172560112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Área de 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Profesional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Código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1155209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Nombre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Seminario Integrador I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Tipo de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Teórico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Práctico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Tipo de Crédito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Electivo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Horas de Acompañamiento Directo (HAD)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Horas Totales Teóricas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16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Horas Totales Prácticas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0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Horas de Trabajo Independiente (HTI)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32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Total Horas de Trabajo Académico del Estudiante (HAD+HTI)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48</w:t>
            </w:r>
          </w:p>
        </w:tc>
      </w:tr>
    </w:tbl>
    <w:p w:rsidR="00000000" w:rsidDel="00000000" w:rsidP="00000000" w:rsidRDefault="00000000" w:rsidRPr="00000000" w14:paraId="00000045">
      <w:pPr>
        <w:spacing w:after="0" w:line="240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212"/>
        <w:gridCol w:w="6717"/>
        <w:tblGridChange w:id="0">
          <w:tblGrid>
            <w:gridCol w:w="3212"/>
            <w:gridCol w:w="6717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PRE-REQUISITOS</w:t>
            </w:r>
          </w:p>
        </w:tc>
      </w:tr>
      <w:tr>
        <w:trPr>
          <w:cantSplit w:val="0"/>
          <w:tblHeader w:val="0"/>
        </w:trPr>
        <w:tc>
          <w:tcPr>
            <w:shd w:fill="fbd5b5" w:val="clea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shd w:fill="fbd5b5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Curso</w:t>
            </w:r>
          </w:p>
        </w:tc>
      </w:tr>
      <w:tr>
        <w:trPr>
          <w:cantSplit w:val="0"/>
          <w:trHeight w:val="3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0" w:line="240" w:lineRule="auto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rtl w:val="0"/>
        </w:rPr>
        <w:t xml:space="preserve">Nota: sólo se incluye prerrequisito cuando sea necesario.</w:t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56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9956"/>
        <w:tblGridChange w:id="0">
          <w:tblGrid>
            <w:gridCol w:w="9956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4F">
            <w:pPr>
              <w:keepNext w:val="1"/>
              <w:keepLines w:val="1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JUSTIFICACIÓN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En este apartado el profesor expresa los fundamentos teóricos, epistemológicos y disciplinares que justifican el curso, acorde con lo declarado por el programa académico en su perfil de egreso, en las competencias generales y sus resultados de aprendizaje. La justificación dará respuesta a preguntas como: </w:t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le puede aportar mi curso al perfil y competencias que debe adquirir 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¿Cuál es la importancia de mi curso en la formación integral de mis estudiantes?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dominios cognitivos, actitudinales, procedimentales y de producto, aporta mi curso en la formación del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fundamentos teóricos y científicos aporta mi curso?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826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curso de Seminario Integrador I aporta al quehacer profesional del Ingeniero de Sistemas preparándolo para desarrollar proyectos interdisciplinariamente, desde su formulación hasta su entrega final. Siguiendo una metodología para el desarrollo del producto tecnológico y una metodología para gestionar el proyecto en función del tiempo y el alcance.</w:t>
            </w:r>
          </w:p>
          <w:p w:rsidR="00000000" w:rsidDel="00000000" w:rsidP="00000000" w:rsidRDefault="00000000" w:rsidRPr="00000000" w14:paraId="00000059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Desde lo cognitivo, es de vital importancia para un Ingeniero de Sistemas desarrollar un prototipo de software funcional y con los conocimientos obtenidos en el transcurso de la carrera profesional. .</w:t>
            </w:r>
          </w:p>
          <w:p w:rsidR="00000000" w:rsidDel="00000000" w:rsidP="00000000" w:rsidRDefault="00000000" w:rsidRPr="00000000" w14:paraId="0000005B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Desde lo procedimental, el estudiante es capaz de apropiar metodologías de desarrollo que permitan terminar su producto, así cómo implementar metodologías y técnicas para gestionar el proyecto en el tiempo establecido.</w:t>
            </w:r>
          </w:p>
          <w:p w:rsidR="00000000" w:rsidDel="00000000" w:rsidP="00000000" w:rsidRDefault="00000000" w:rsidRPr="00000000" w14:paraId="0000005D">
            <w:pPr>
              <w:spacing w:line="276" w:lineRule="auto"/>
              <w:jc w:val="both"/>
              <w:rPr>
                <w:rFonts w:ascii="Arial" w:cs="Arial" w:eastAsia="Arial" w:hAnsi="Arial"/>
                <w:color w:val="80808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Desde lo actitudinal. El estudiante debe tener habilidades de participación activa en el desarrollo y socialización del proyecto del Seminario Integrador. Debe ser receptivo ante las observaciones y sugerencias que surgen en el desarrollo del curso manejando una postura de respeto.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0" w:line="240" w:lineRule="auto"/>
        <w:jc w:val="both"/>
        <w:rPr>
          <w:rFonts w:ascii="Arial" w:cs="Arial" w:eastAsia="Arial" w:hAnsi="Arial"/>
          <w:color w:val="ffffff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5F">
            <w:pPr>
              <w:keepNext w:val="1"/>
              <w:keepLines w:val="1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Los objetivos expresan lo que se propone el profesor para lograr los resultados de aprendizaje. Deben formularse en coherencia con las competencias y resultados de aprendizaje previstos. Se recomienda formular no más de tres (3) objetivos.</w:t>
      </w:r>
    </w:p>
    <w:p w:rsidR="00000000" w:rsidDel="00000000" w:rsidP="00000000" w:rsidRDefault="00000000" w:rsidRPr="00000000" w14:paraId="00000062">
      <w:pPr>
        <w:spacing w:after="0" w:line="24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729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numPr>
                <w:ilvl w:val="0"/>
                <w:numId w:val="1"/>
              </w:numPr>
              <w:spacing w:before="60" w:line="276" w:lineRule="auto"/>
              <w:ind w:left="72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Conocer metodologías ágiles de desarrollo de software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1"/>
              </w:numPr>
              <w:spacing w:before="60" w:line="276" w:lineRule="auto"/>
              <w:ind w:left="72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Apropiar tecnologías para desarrollar un proyecto de aula por iteraciones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1"/>
              </w:numPr>
              <w:spacing w:before="60" w:line="276" w:lineRule="auto"/>
              <w:ind w:left="72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Presentar el informe final del proyecto de Seminario Integrador I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67">
            <w:pPr>
              <w:keepNext w:val="1"/>
              <w:keepLines w:val="1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COMPETENCIA GENÉRICA Y ESPECÍFICA DEL CURSO Y RESULTADOS DE APRENDIZAJE ASOCIADOS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spacing w:after="0" w:line="240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9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4.852176496806"/>
        <w:gridCol w:w="2206.699450304561"/>
        <w:gridCol w:w="2625.224186599317"/>
        <w:gridCol w:w="2625.224186599317"/>
        <w:tblGridChange w:id="0">
          <w:tblGrid>
            <w:gridCol w:w="2514.852176496806"/>
            <w:gridCol w:w="2206.699450304561"/>
            <w:gridCol w:w="2625.224186599317"/>
            <w:gridCol w:w="2625.224186599317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Nombre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Descripción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Resultados de Aprendizaje programa  a los que aporta el Programa (RAP) 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Resultados de aprendizaje del curso (RAC)</w:t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CG3.Trabajo en equipo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jc w:val="both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habilidad para funcionar efectivamente en equipos cuyos miembros en conjunto proveen liderazgo, crean un ambiente colaborativo e incluyente, establecen metas, planean tareas y cumplen objetivos.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RAP3.Trabajar conjunta y colaborativamente con otros pares desde diversos roles buscando solucionar problemas en diversos contextos.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CE2.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Diseño de soluciones 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jc w:val="both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Identifica problemas y su causa, realizar el análisis de requerimientos, crear el modelo de datos e interfaces, definir casos de uso y establecer la arquitectura de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software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, que permite obtener la solución de un problema del área de sistemas de información enmarcado en un contexto específico con restricciones, económicas, tecnológicas, temporales, éticas o de recursos humanos.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RAP8. Diseñar soluciones informáticas respondiendo a las necesidades manifestadas por el entorno, basadas en la aplicación de las mejores prácticas de la ingeniería.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after="0" w:before="0" w:line="240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Esta información se encuentra en el documento de lineamientos curriculares y los que aprobó el programa académico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Si la competencia no tiene una denominación (nombre de la competencia) coloque solamente si la competencia es genérica 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89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7C">
            <w:pPr>
              <w:keepNext w:val="1"/>
              <w:keepLines w:val="1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CONTENIDO DEL CURSO Y TRABAJO CON ACOMPAÑAMIENTO DIRECTO E INDEPENDIENTE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POR TEMAS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spacing w:after="0" w:line="240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240" w:lineRule="auto"/>
        <w:jc w:val="both"/>
        <w:rPr>
          <w:rFonts w:ascii="Roboto" w:cs="Roboto" w:eastAsia="Roboto" w:hAnsi="Roboto"/>
          <w:b w:val="1"/>
          <w:bCs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rtl w:val="0"/>
        </w:rPr>
        <w:t xml:space="preserve">Nota: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18"/>
          <w:szCs w:val="18"/>
          <w:highlight w:val="white"/>
          <w:rtl w:val="0"/>
        </w:rPr>
        <w:t xml:space="preserve">se repite cuantas veces se tengan los grandes temas</w:t>
      </w:r>
    </w:p>
    <w:p w:rsidR="00000000" w:rsidDel="00000000" w:rsidP="00000000" w:rsidRDefault="00000000" w:rsidRPr="00000000" w14:paraId="0000007F">
      <w:pPr>
        <w:spacing w:after="0" w:line="240" w:lineRule="auto"/>
        <w:jc w:val="both"/>
        <w:rPr>
          <w:rFonts w:ascii="Roboto" w:cs="Roboto" w:eastAsia="Roboto" w:hAnsi="Roboto"/>
          <w:b w:val="1"/>
          <w:bCs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930.0000000000005"/>
        <w:tblGridChange w:id="0">
          <w:tblGrid>
            <w:gridCol w:w="3690"/>
            <w:gridCol w:w="3300"/>
            <w:gridCol w:w="293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Metodologías ágiles de desarrollo de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1.1 El Agilismo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1.2 Principios del manifiesto ágil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line="276" w:lineRule="auto"/>
              <w:ind w:left="425.19685039370046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1.3 Metodologías de desarrollo orientadas al desarrollo de  aplicaciones 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1.4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Metodologías de desarrollo orientadas al desarrollo de aplicaciones móviles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1.5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Metodologías de desarrollo orientadas a la creación de videojuegos y juegos serios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1.6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Metodologías de desarrollo orientadas a objetos de aprendizaje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line="276" w:lineRule="auto"/>
              <w:ind w:left="425.19685039370046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1.7 Metodologías para desarrollo de proyectos maker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RAC3.Trabajar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="240" w:lineRule="auto"/>
        <w:jc w:val="both"/>
        <w:rPr>
          <w:rFonts w:ascii="Roboto" w:cs="Roboto" w:eastAsia="Roboto" w:hAnsi="Roboto"/>
          <w:b w:val="1"/>
          <w:bCs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670"/>
        <w:tblGridChange w:id="0">
          <w:tblGrid>
            <w:gridCol w:w="3690"/>
            <w:gridCol w:w="3300"/>
            <w:gridCol w:w="267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numPr>
                <w:ilvl w:val="0"/>
                <w:numId w:val="2"/>
              </w:numPr>
              <w:ind w:left="720" w:hanging="360"/>
              <w:rPr>
                <w:rFonts w:ascii="Arial" w:cs="Arial" w:eastAsia="Arial" w:hAnsi="Arial"/>
                <w:b w:val="1"/>
                <w:bCs w:val="1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Apropiación de tecnologías para el desarrollo de un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2.1 Tecnologías, herramientas y lenguajes de programación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2.2 Qué es un proyecto de desarrollo de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2.3 Requerimientos funcionales y no funcionales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2.4 Elaboración de Mockups según las necesidades del 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2.5 Acta de inicio del proyecto</w:t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left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RAC8. Diseñar soluciones informáticas respondiendo a las necesidades manifestadas por el entorno, basadas en la aplicación de las mejores prácticas de la ingeniería.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2">
      <w:pPr>
        <w:spacing w:after="0" w:line="240" w:lineRule="auto"/>
        <w:jc w:val="both"/>
        <w:rPr>
          <w:rFonts w:ascii="Roboto" w:cs="Roboto" w:eastAsia="Roboto" w:hAnsi="Roboto"/>
          <w:b w:val="1"/>
          <w:bCs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line="240" w:lineRule="auto"/>
        <w:jc w:val="both"/>
        <w:rPr>
          <w:rFonts w:ascii="Roboto" w:cs="Roboto" w:eastAsia="Roboto" w:hAnsi="Roboto"/>
          <w:b w:val="1"/>
          <w:bCs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0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60"/>
        <w:tblGridChange w:id="0">
          <w:tblGrid>
            <w:gridCol w:w="3690"/>
            <w:gridCol w:w="3300"/>
            <w:gridCol w:w="306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0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numPr>
                <w:ilvl w:val="0"/>
                <w:numId w:val="2"/>
              </w:numPr>
              <w:spacing w:after="300" w:line="342.8568" w:lineRule="auto"/>
              <w:ind w:left="720" w:hanging="360"/>
              <w:rPr>
                <w:rFonts w:ascii="Arial" w:cs="Arial" w:eastAsia="Arial" w:hAnsi="Arial"/>
                <w:b w:val="1"/>
                <w:bCs w:val="1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Orientaciones para la construcción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ind w:left="425.19685039370046" w:hanging="42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3.1 Qué es un equipo de trabajo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ind w:left="425.19685039370046" w:hanging="42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3.2 Roles en un equipo de trabajo de acuerdo al tipo de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3.3 Construcción del plan de trabajo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3.4 Plan de Iteraciones del producto a desarrollar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3.5 Seguimientos en la construcción del proyecto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RAC3.Trabajar conjunta y colaborativamente con otros pares desde diversos roles buscando solucionar problemas en diversos contextos.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RAC8. Diseñar soluciones informáticas respondiendo a las necesidades manifestadas por el entorno, basadas en la aplicación de las mejores prácticas de la ingeniería.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4">
      <w:pPr>
        <w:spacing w:after="0" w:line="240" w:lineRule="auto"/>
        <w:jc w:val="both"/>
        <w:rPr>
          <w:rFonts w:ascii="Roboto" w:cs="Roboto" w:eastAsia="Roboto" w:hAnsi="Roboto"/>
          <w:b w:val="1"/>
          <w:bCs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line="240" w:lineRule="auto"/>
        <w:jc w:val="both"/>
        <w:rPr>
          <w:rFonts w:ascii="Roboto" w:cs="Roboto" w:eastAsia="Roboto" w:hAnsi="Roboto"/>
          <w:b w:val="1"/>
          <w:bCs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numPr>
                <w:ilvl w:val="0"/>
                <w:numId w:val="2"/>
              </w:numPr>
              <w:ind w:left="720" w:hanging="360"/>
              <w:rPr>
                <w:rFonts w:ascii="Arial" w:cs="Arial" w:eastAsia="Arial" w:hAnsi="Arial"/>
                <w:b w:val="1"/>
                <w:bCs w:val="1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Informe y presentación del proyecto de curso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4.1 Norma de presentación APA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4.2 Gestores de Referencia </w:t>
            </w:r>
          </w:p>
          <w:p w:rsidR="00000000" w:rsidDel="00000000" w:rsidP="00000000" w:rsidRDefault="00000000" w:rsidRPr="00000000" w14:paraId="00000169">
            <w:pPr>
              <w:ind w:left="425.19685039370046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4.2.1 Mendeley</w:t>
            </w:r>
          </w:p>
          <w:p w:rsidR="00000000" w:rsidDel="00000000" w:rsidP="00000000" w:rsidRDefault="00000000" w:rsidRPr="00000000" w14:paraId="0000016A">
            <w:pPr>
              <w:ind w:left="425.19685039370046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4.2.2 Zotero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ind w:left="425.19685039370046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4.3 Orientación para la postulación del trabajo en un evento académico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RAC3.Trabajar conjunta y colaborativamente con otros pares desde diversos roles buscando solucionar problemas en diversos contextos.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spacing w:after="0" w:line="240" w:lineRule="auto"/>
        <w:jc w:val="both"/>
        <w:rPr>
          <w:rFonts w:ascii="Roboto" w:cs="Roboto" w:eastAsia="Roboto" w:hAnsi="Roboto"/>
          <w:b w:val="1"/>
          <w:bCs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0" w:line="240" w:lineRule="auto"/>
        <w:jc w:val="both"/>
        <w:rPr>
          <w:rFonts w:ascii="Roboto" w:cs="Roboto" w:eastAsia="Roboto" w:hAnsi="Roboto"/>
          <w:b w:val="1"/>
          <w:bCs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Los resultados de aprendizaje deben coincidir con lo reportado en el numeral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resultados de aprendizaje a los que aporta el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Por cada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tema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de aprendizaje repita la tabla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180">
            <w:pPr>
              <w:keepNext w:val="1"/>
              <w:keepLines w:val="1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METODOLOGÍA PARA LA ENSEÑANZA Y EL APRENDIZAJE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1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Partir desde el enfoque Dialógico crítico (por ser nuestro enfoque pedagógico institucional), y su articulación con las estrategias pedagógicas que usted utilice y/o que el programa académico recomiende (se recomienda consultar el documento en: https://ww2.ufps.edu.co/public/archivos/pdf/33a3787594ea7a7ef4b31902071c87a3.pdf ).  Recuerde que el enfoque Dialógico crítico privilegia una pedagogía centrada en el aprendizaje del estudiante, y aquellas actividades donde el estudiante aprenda-haciendo.  </w:t>
      </w:r>
    </w:p>
    <w:p w:rsidR="00000000" w:rsidDel="00000000" w:rsidP="00000000" w:rsidRDefault="00000000" w:rsidRPr="00000000" w14:paraId="00000183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945.0" w:type="dxa"/>
        <w:jc w:val="left"/>
        <w:tblInd w:w="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45"/>
        <w:tblGridChange w:id="0">
          <w:tblGrid>
            <w:gridCol w:w="9945"/>
          </w:tblGrid>
        </w:tblGridChange>
      </w:tblGrid>
      <w:tr>
        <w:trPr>
          <w:cantSplit w:val="0"/>
          <w:trHeight w:val="617" w:hRule="atLeast"/>
          <w:tblHeader w:val="0"/>
        </w:trPr>
        <w:tc>
          <w:tcPr/>
          <w:p w:rsidR="00000000" w:rsidDel="00000000" w:rsidP="00000000" w:rsidRDefault="00000000" w:rsidRPr="00000000" w14:paraId="00000184">
            <w:pPr>
              <w:keepNext w:val="1"/>
              <w:keepLines w:val="1"/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metodología aplicada para la asignatura de Seminario Integrador I toma como centro de desarrollo las dimensiones de enfoque Dialógico crítico, donde a través de la dinámica de la relación profesor – estudiante adquiere una gran relevancia debido a que los procesos formativos se fundamentan en la comprensión y el reconocimiento del otro, la posibilidad de dejarse impresionar por la realidad ajena. De esta manera, se puede generar la reflexión, la discusión crítica, el desarrollo de las potencialidades humanas y la adquisición de aprendizajes significativos.</w:t>
            </w:r>
          </w:p>
          <w:p w:rsidR="00000000" w:rsidDel="00000000" w:rsidP="00000000" w:rsidRDefault="00000000" w:rsidRPr="00000000" w14:paraId="00000185">
            <w:pPr>
              <w:keepNext w:val="1"/>
              <w:keepLines w:val="1"/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Las estrategias metodológicas para desarrollar en este curso se enfocan hacia el desarrollo de los niveles del pensamiento y resultados de aprendizaje, cómo se relaciona a continuación: </w:t>
            </w:r>
            <w:r w:rsidDel="00000000" w:rsidR="00000000" w:rsidRPr="00000000">
              <w:rPr>
                <w:rtl w:val="0"/>
              </w:rPr>
            </w:r>
          </w:p>
        </w:tc>
      </w:tr>
    </w:tbl>
    <w:bookmarkStart w:colFirst="0" w:colLast="0" w:name="bookmark=id.1fob9te" w:id="1"/>
    <w:bookmarkEnd w:id="1"/>
    <w:p w:rsidR="00000000" w:rsidDel="00000000" w:rsidP="00000000" w:rsidRDefault="00000000" w:rsidRPr="00000000" w14:paraId="0000018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bCs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188">
            <w:pPr>
              <w:keepNext w:val="1"/>
              <w:keepLines w:val="1"/>
              <w:numPr>
                <w:ilvl w:val="0"/>
                <w:numId w:val="4"/>
              </w:numPr>
              <w:ind w:left="284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ACCIONES DE FORMACIÓN INVESTIGATIVA DE LOS ESTUDIANTES</w:t>
            </w:r>
          </w:p>
        </w:tc>
      </w:tr>
    </w:tbl>
    <w:p w:rsidR="00000000" w:rsidDel="00000000" w:rsidP="00000000" w:rsidRDefault="00000000" w:rsidRPr="00000000" w14:paraId="00000189">
      <w:pPr>
        <w:keepNext w:val="1"/>
        <w:keepLines w:val="1"/>
        <w:spacing w:after="0" w:before="240" w:line="240" w:lineRule="auto"/>
        <w:ind w:left="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22157414"/>
        <w:tag w:val="goog_rdk_1"/>
      </w:sdtPr>
      <w:sdtContent>
        <w:tbl>
          <w:tblPr>
            <w:tblStyle w:val="Table23"/>
            <w:tblW w:w="943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438"/>
            <w:tblGridChange w:id="0">
              <w:tblGrid>
                <w:gridCol w:w="9438"/>
              </w:tblGrid>
            </w:tblGridChange>
          </w:tblGrid>
          <w:tr>
            <w:trPr>
              <w:cantSplit w:val="0"/>
              <w:trHeight w:val="549" w:hRule="atLeast"/>
              <w:tblHeader w:val="0"/>
            </w:trPr>
            <w:tc>
              <w:tcPr/>
              <w:p w:rsidR="00000000" w:rsidDel="00000000" w:rsidP="00000000" w:rsidRDefault="00000000" w:rsidRPr="00000000" w14:paraId="0000018A">
                <w:pPr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promueve el proceso de investigación formativa al desarrollar pensamiento crítico a través de problemas del mundo real de tal manera que el estudiante indague sobre las soluciones que puede dar al problema o a los requerimientos presentados por el cliente o por los  interesados en el desarrollo de un producto tecnológico.</w:t>
                </w:r>
              </w:p>
              <w:p w:rsidR="00000000" w:rsidDel="00000000" w:rsidP="00000000" w:rsidRDefault="00000000" w:rsidRPr="00000000" w14:paraId="0000018B">
                <w:pPr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sdt>
                <w:sdtPr>
                  <w:lock w:val="contentLocked"/>
                  <w:id w:val="-8910261"/>
                  <w:tag w:val="goog_rdk_0"/>
                </w:sdtPr>
                <w:sdtContent>
                  <w:tbl>
                    <w:tblPr>
                      <w:tblStyle w:val="Table24"/>
                      <w:tblW w:w="9212.0" w:type="dxa"/>
                      <w:jc w:val="left"/>
                      <w:tblBorders>
                        <w:top w:color="000000" w:space="0" w:sz="4" w:val="single"/>
                        <w:left w:color="000000" w:space="0" w:sz="4" w:val="single"/>
                        <w:bottom w:color="000000" w:space="0" w:sz="4" w:val="single"/>
                        <w:right w:color="000000" w:space="0" w:sz="4" w:val="single"/>
                        <w:insideH w:color="000000" w:space="0" w:sz="4" w:val="single"/>
                        <w:insideV w:color="000000" w:space="0" w:sz="4" w:val="single"/>
                      </w:tblBorders>
                      <w:tblLayout w:type="fixed"/>
                      <w:tblLook w:val="0400"/>
                    </w:tblPr>
                    <w:tblGrid>
                      <w:gridCol w:w="2285"/>
                      <w:gridCol w:w="6927"/>
                      <w:tblGridChange w:id="0">
                        <w:tblGrid>
                          <w:gridCol w:w="2285"/>
                          <w:gridCol w:w="6927"/>
                        </w:tblGrid>
                      </w:tblGridChange>
                    </w:tblGrid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8C">
                          <w:pPr>
                            <w:jc w:val="both"/>
                            <w:rPr>
                              <w:rFonts w:ascii="Arial" w:cs="Arial" w:eastAsia="Arial" w:hAnsi="Arial"/>
                              <w:b w:val="1"/>
                              <w:bCs w:val="1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bCs w:val="1"/>
                              <w:rtl w:val="0"/>
                            </w:rPr>
                            <w:t xml:space="preserve">DIMENSIÓN</w:t>
                          </w:r>
                        </w:p>
                      </w:tc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8D">
                          <w:pPr>
                            <w:jc w:val="both"/>
                            <w:rPr>
                              <w:rFonts w:ascii="Arial" w:cs="Arial" w:eastAsia="Arial" w:hAnsi="Arial"/>
                              <w:b w:val="1"/>
                              <w:bCs w:val="1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bCs w:val="1"/>
                              <w:rtl w:val="0"/>
                            </w:rPr>
                            <w:t xml:space="preserve">ESTRATEGIAS DE APRENDIZAJE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8E">
                          <w:pPr>
                            <w:jc w:val="both"/>
                            <w:rPr>
                              <w:rFonts w:ascii="Arial" w:cs="Arial" w:eastAsia="Arial" w:hAnsi="Arial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rtl w:val="0"/>
                            </w:rPr>
                            <w:t xml:space="preserve">Motivar</w:t>
                          </w:r>
                        </w:p>
                      </w:tc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8F">
                          <w:pPr>
                            <w:jc w:val="both"/>
                            <w:rPr>
                              <w:rFonts w:ascii="Arial" w:cs="Arial" w:eastAsia="Arial" w:hAnsi="Arial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rtl w:val="0"/>
                            </w:rPr>
                            <w:t xml:space="preserve">Espacio de presentación del banco de proyectos con sus respectivos interesados, con el objetivo de incentivar a los estudiantes en el desarrollo de un proyecto en equipo y durante el término del semestre académico.</w:t>
                          </w:r>
                        </w:p>
                        <w:p w:rsidR="00000000" w:rsidDel="00000000" w:rsidP="00000000" w:rsidRDefault="00000000" w:rsidRPr="00000000" w14:paraId="00000190">
                          <w:pPr>
                            <w:jc w:val="both"/>
                            <w:rPr>
                              <w:rFonts w:ascii="Arial" w:cs="Arial" w:eastAsia="Arial" w:hAnsi="Arial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rtl w:val="0"/>
                            </w:rPr>
                            <w:t xml:space="preserve">Cada proyecto presenta su descripción, el alcance y la información de contacto con el cliente o los interesados.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91">
                          <w:pPr>
                            <w:jc w:val="both"/>
                            <w:rPr>
                              <w:rFonts w:ascii="Arial" w:cs="Arial" w:eastAsia="Arial" w:hAnsi="Arial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rtl w:val="0"/>
                            </w:rPr>
                            <w:t xml:space="preserve">Pensar</w:t>
                          </w:r>
                        </w:p>
                      </w:tc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92">
                          <w:pPr>
                            <w:jc w:val="both"/>
                            <w:rPr>
                              <w:rFonts w:ascii="Arial" w:cs="Arial" w:eastAsia="Arial" w:hAnsi="Arial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rtl w:val="0"/>
                            </w:rPr>
                            <w:t xml:space="preserve">Coevaluación de los informes parciales de los proyectos de manera respetuosa induciendo al estudiante a la reflexión, al análisis y a la comprensión crítica del conocimiento. Estimulando el pensamiento crítico del alumno.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93">
                          <w:pPr>
                            <w:jc w:val="both"/>
                            <w:rPr>
                              <w:rFonts w:ascii="Arial" w:cs="Arial" w:eastAsia="Arial" w:hAnsi="Arial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rtl w:val="0"/>
                            </w:rPr>
                            <w:t xml:space="preserve">Relacionar</w:t>
                          </w:r>
                        </w:p>
                      </w:tc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94">
                          <w:pPr>
                            <w:jc w:val="both"/>
                            <w:rPr>
                              <w:rFonts w:ascii="Arial" w:cs="Arial" w:eastAsia="Arial" w:hAnsi="Arial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rtl w:val="0"/>
                            </w:rPr>
                            <w:t xml:space="preserve">Mesas de trabajo que involucren la presentación de avances de los proyectos por cada equipo involucrado en el Seminario Integrador I, generando la participación activa y la crítica constructiva que facilite el trabajo cooperativo y la construcción colectiva del conocimiento.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95">
                          <w:pPr>
                            <w:jc w:val="both"/>
                            <w:rPr>
                              <w:rFonts w:ascii="Arial" w:cs="Arial" w:eastAsia="Arial" w:hAnsi="Arial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rtl w:val="0"/>
                            </w:rPr>
                            <w:t xml:space="preserve">Actuar</w:t>
                          </w:r>
                        </w:p>
                      </w:tc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96">
                          <w:pPr>
                            <w:jc w:val="both"/>
                            <w:rPr>
                              <w:rFonts w:ascii="Arial" w:cs="Arial" w:eastAsia="Arial" w:hAnsi="Arial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rtl w:val="0"/>
                            </w:rPr>
                            <w:t xml:space="preserve">Desarrollo de un proyecto de aula en equipos de trabajo bajo un enfoque metodológico seleccionado de acuerdo a las características del proyecto y del equipo de trabajo. El conjunto de tareas guiadas por el docente se enfocan en construir una solución computacional que resuelva problemas o necesidades desde la apropiación de alguna de las líneas de trabajo que ofrece el programa de Ingeniería de Sistemas.</w:t>
                          </w:r>
                        </w:p>
                      </w:tc>
                    </w:tr>
                    <w:tr>
                      <w:trPr>
                        <w:cantSplit w:val="0"/>
                        <w:tblHeader w:val="0"/>
                      </w:trPr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97">
                          <w:pPr>
                            <w:jc w:val="both"/>
                            <w:rPr>
                              <w:rFonts w:ascii="Arial" w:cs="Arial" w:eastAsia="Arial" w:hAnsi="Arial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rtl w:val="0"/>
                            </w:rPr>
                            <w:t xml:space="preserve">Transformar</w:t>
                          </w:r>
                        </w:p>
                      </w:tc>
                      <w:tc>
                        <w:tcPr>
                          <w:tcBorders>
                            <w:top w:color="000000" w:space="0" w:sz="4" w:val="single"/>
                            <w:left w:color="000000" w:space="0" w:sz="4" w:val="single"/>
                            <w:bottom w:color="000000" w:space="0" w:sz="4" w:val="single"/>
                            <w:right w:color="000000" w:space="0" w:sz="4" w:val="single"/>
                          </w:tcBorders>
                        </w:tcPr>
                        <w:p w:rsidR="00000000" w:rsidDel="00000000" w:rsidP="00000000" w:rsidRDefault="00000000" w:rsidRPr="00000000" w14:paraId="00000198">
                          <w:pPr>
                            <w:jc w:val="both"/>
                            <w:rPr>
                              <w:rFonts w:ascii="Arial" w:cs="Arial" w:eastAsia="Arial" w:hAnsi="Arial"/>
                            </w:rPr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rtl w:val="0"/>
                            </w:rPr>
                            <w:t xml:space="preserve">Espacios de reflexión sobre el aporte social y académico de cada proyecto desarrollado por cada equipo de trabajo.</w:t>
                          </w:r>
                        </w:p>
                      </w:tc>
                    </w:tr>
                  </w:tbl>
                </w:sdtContent>
              </w:sdt>
              <w:p w:rsidR="00000000" w:rsidDel="00000000" w:rsidP="00000000" w:rsidRDefault="00000000" w:rsidRPr="00000000" w14:paraId="00000199">
                <w:pPr>
                  <w:keepNext w:val="1"/>
                  <w:keepLines w:val="1"/>
                  <w:spacing w:before="240" w:lineRule="auto"/>
                  <w:jc w:val="both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9A">
                <w:pPr>
                  <w:keepNext w:val="1"/>
                  <w:keepLines w:val="1"/>
                  <w:spacing w:before="240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9B">
                <w:pPr>
                  <w:keepNext w:val="1"/>
                  <w:keepLines w:val="1"/>
                  <w:spacing w:before="240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9C">
      <w:pPr>
        <w:keepNext w:val="1"/>
        <w:keepLines w:val="1"/>
        <w:spacing w:after="0" w:before="240" w:line="240" w:lineRule="auto"/>
        <w:ind w:left="720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1"/>
        <w:keepLines w:val="1"/>
        <w:spacing w:after="0" w:before="240" w:line="240" w:lineRule="auto"/>
        <w:ind w:left="720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bCs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806450937"/>
        <w:tag w:val="goog_rdk_2"/>
      </w:sdtPr>
      <w:sdtContent>
        <w:tbl>
          <w:tblPr>
            <w:tblStyle w:val="Table25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19F">
                <w:pPr>
                  <w:keepNext w:val="1"/>
                  <w:keepLines w:val="1"/>
                  <w:numPr>
                    <w:ilvl w:val="0"/>
                    <w:numId w:val="4"/>
                  </w:numPr>
                  <w:ind w:left="720" w:hanging="360"/>
                  <w:jc w:val="center"/>
                  <w:rPr>
                    <w:rFonts w:ascii="Arial" w:cs="Arial" w:eastAsia="Arial" w:hAnsi="Arial"/>
                    <w:b w:val="1"/>
                    <w:bCs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18"/>
                    <w:szCs w:val="18"/>
                    <w:rtl w:val="0"/>
                  </w:rPr>
                  <w:t xml:space="preserve">EVALUACIÓN DE LOS RESULTADOS DE APRENDIZAJE ESPECÍFICOS DEL CURSO</w:t>
                </w:r>
              </w:p>
            </w:tc>
          </w:tr>
        </w:tbl>
      </w:sdtContent>
    </w:sdt>
    <w:p w:rsidR="00000000" w:rsidDel="00000000" w:rsidP="00000000" w:rsidRDefault="00000000" w:rsidRPr="00000000" w14:paraId="000001A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38288989"/>
        <w:tag w:val="goog_rdk_3"/>
      </w:sdtPr>
      <w:sdtContent>
        <w:tbl>
          <w:tblPr>
            <w:tblStyle w:val="Table26"/>
            <w:tblW w:w="9356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127"/>
            <w:gridCol w:w="1842"/>
            <w:gridCol w:w="1985"/>
            <w:gridCol w:w="1559"/>
            <w:gridCol w:w="1843"/>
            <w:tblGridChange w:id="0">
              <w:tblGrid>
                <w:gridCol w:w="2127"/>
                <w:gridCol w:w="1842"/>
                <w:gridCol w:w="1985"/>
                <w:gridCol w:w="1559"/>
                <w:gridCol w:w="1843"/>
              </w:tblGrid>
            </w:tblGridChange>
          </w:tblGrid>
          <w:tr>
            <w:trPr>
              <w:cantSplit w:val="0"/>
              <w:trHeight w:val="477" w:hRule="atLeast"/>
              <w:tblHeader w:val="0"/>
            </w:trPr>
            <w:tc>
              <w:tcPr>
                <w:shd w:fill="d9d9d9" w:val="clear"/>
              </w:tcPr>
              <w:p w:rsidR="00000000" w:rsidDel="00000000" w:rsidP="00000000" w:rsidRDefault="00000000" w:rsidRPr="00000000" w14:paraId="000001A1">
                <w:pPr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Resultado de Aprendizaje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1A2">
                <w:pPr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Criterio  de desempeño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1A3">
                <w:pPr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Tipo de Evidencia de Aprendizaje 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1A4">
                <w:pPr>
                  <w:spacing w:line="276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Instrumento de evaluación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1A5">
                <w:pPr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Corte del periodo de evaluación </w:t>
                </w:r>
              </w:p>
            </w:tc>
          </w:tr>
          <w:tr>
            <w:trPr>
              <w:cantSplit w:val="0"/>
              <w:trHeight w:val="1935" w:hRule="atLeast"/>
              <w:tblHeader w:val="0"/>
            </w:trPr>
            <w:tc>
              <w:tcPr/>
              <w:p w:rsidR="00000000" w:rsidDel="00000000" w:rsidP="00000000" w:rsidRDefault="00000000" w:rsidRPr="00000000" w14:paraId="000001A6">
                <w:pPr>
                  <w:widowControl w:val="0"/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RA8. Diseñar soluciones informáticas respondiendo a las necesidades manifestadas por el entorno, basadas en la aplicación de las mejores prácticas de la ingeniería.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spacing w:after="200" w:line="256" w:lineRule="auto"/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Desarrolla progresivamente el proyecto de aula y distribuye las responsabilidades en su equipo de trabajo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8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Entrega del primer informe de avance del proyecto seleccionado para el curso de seminario integrador I con el uso de herramientas colaborativas (google drive)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9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A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Rúbrica para evaluar el primer avance del proyecto de seminario integrador I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B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Primer previo</w:t>
                </w:r>
              </w:p>
              <w:p w:rsidR="00000000" w:rsidDel="00000000" w:rsidP="00000000" w:rsidRDefault="00000000" w:rsidRPr="00000000" w14:paraId="000001AC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c6d9f1"/>
                    <w:rtl w:val="0"/>
                  </w:rPr>
                  <w:t xml:space="preserve">  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1AD">
                <w:pPr>
                  <w:widowControl w:val="0"/>
                  <w:jc w:val="both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RA8. Diseñar soluciones informáticas respondiendo a las necesidades manifestadas por el entorno, basadas en la aplicación de las mejores prácticas de la ingeniería.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E">
                <w:pPr>
                  <w:spacing w:after="200" w:line="256" w:lineRule="auto"/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Desarrolla progresivamente el proyecto de aula y distribuye las responsabilidades en su equipo de trabajo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F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Entrega del segundo informe de avance del proyecto seleccionado para el curso de seminario integrador I con el uso de herramientas colaborativas (google drive)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B0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1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Rúbrica para evaluar segundo informe de avance del proyecto de seminario integrador I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Segundo previo</w:t>
                </w:r>
              </w:p>
              <w:p w:rsidR="00000000" w:rsidDel="00000000" w:rsidP="00000000" w:rsidRDefault="00000000" w:rsidRPr="00000000" w14:paraId="000001B3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c6d9f1"/>
                    <w:rtl w:val="0"/>
                  </w:rPr>
                  <w:t xml:space="preserve">  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1B4">
                <w:pPr>
                  <w:widowControl w:val="0"/>
                  <w:jc w:val="both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RA3.Trabajar conjunta y colaborativamente con otros pares desde diversos roles buscando solucionar problemas en diversos contextos.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5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Demuestra el rol desempeñado en el equipo de trabajo del proyecto de aula en los seguimientos realizados por el docente guía</w:t>
                </w:r>
              </w:p>
              <w:p w:rsidR="00000000" w:rsidDel="00000000" w:rsidP="00000000" w:rsidRDefault="00000000" w:rsidRPr="00000000" w14:paraId="000001B6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B7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B8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9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Documentos de informe seguimiento elaborados por el docente del curso</w:t>
                </w:r>
              </w:p>
            </w:tc>
            <w:tc>
              <w:tcPr/>
              <w:p w:rsidR="00000000" w:rsidDel="00000000" w:rsidP="00000000" w:rsidRDefault="00000000" w:rsidRPr="00000000" w14:paraId="000001BA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Rúbrica de evaluación de los informes de seguimiento al proyecto.</w:t>
                </w:r>
              </w:p>
            </w:tc>
            <w:tc>
              <w:tcPr/>
              <w:p w:rsidR="00000000" w:rsidDel="00000000" w:rsidP="00000000" w:rsidRDefault="00000000" w:rsidRPr="00000000" w14:paraId="000001BB">
                <w:pPr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Tercer previo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1BC">
                <w:pPr>
                  <w:widowControl w:val="0"/>
                  <w:jc w:val="both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RA8. Diseñar soluciones informáticas respondiendo a las necesidades manifestadas por el entorno, basadas en la aplicación de las mejores prácticas de la ingeniería.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D">
                <w:pPr>
                  <w:spacing w:after="200" w:line="256" w:lineRule="auto"/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Entrega el proyecto de aula completo con la aceptación del cliente o los interesados.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E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Presenta el informe final del proyecto seleccionado para el curso de seminario integrador I con el uso de herramientas colaborativas (google drive)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BF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0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Rúbrica para evaluar el informe final del proyecto de seminario integrador I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1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Examen final</w:t>
                </w:r>
              </w:p>
              <w:p w:rsidR="00000000" w:rsidDel="00000000" w:rsidP="00000000" w:rsidRDefault="00000000" w:rsidRPr="00000000" w14:paraId="000001C2">
                <w:pPr>
                  <w:jc w:val="both"/>
                  <w:rPr>
                    <w:rFonts w:ascii="Arial" w:cs="Arial" w:eastAsia="Arial" w:hAnsi="Arial"/>
                    <w:b w:val="1"/>
                    <w:bCs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c6d9f1"/>
                    <w:rtl w:val="0"/>
                  </w:rPr>
                  <w:t xml:space="preserve">  </w:t>
                </w:r>
              </w:p>
            </w:tc>
          </w:tr>
        </w:tbl>
      </w:sdtContent>
    </w:sdt>
    <w:p w:rsidR="00000000" w:rsidDel="00000000" w:rsidP="00000000" w:rsidRDefault="00000000" w:rsidRPr="00000000" w14:paraId="000001C3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bCs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381055073"/>
        <w:tag w:val="goog_rdk_4"/>
      </w:sdtPr>
      <w:sdtContent>
        <w:tbl>
          <w:tblPr>
            <w:tblStyle w:val="Table27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1C4">
                <w:pPr>
                  <w:keepNext w:val="1"/>
                  <w:keepLines w:val="1"/>
                  <w:numPr>
                    <w:ilvl w:val="0"/>
                    <w:numId w:val="4"/>
                  </w:numPr>
                  <w:ind w:left="720" w:hanging="360"/>
                  <w:jc w:val="center"/>
                  <w:rPr>
                    <w:rFonts w:ascii="Arial" w:cs="Arial" w:eastAsia="Arial" w:hAnsi="Arial"/>
                    <w:b w:val="1"/>
                    <w:bCs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18"/>
                    <w:szCs w:val="18"/>
                    <w:rtl w:val="0"/>
                  </w:rPr>
                  <w:t xml:space="preserve">BIBLIOGRAFÍA Y WEBGRAFÍA.</w:t>
                </w:r>
              </w:p>
            </w:tc>
          </w:tr>
        </w:tbl>
      </w:sdtContent>
    </w:sdt>
    <w:p w:rsidR="00000000" w:rsidDel="00000000" w:rsidP="00000000" w:rsidRDefault="00000000" w:rsidRPr="00000000" w14:paraId="000001C5">
      <w:pPr>
        <w:keepNext w:val="1"/>
        <w:keepLines w:val="1"/>
        <w:spacing w:after="0" w:line="240" w:lineRule="auto"/>
        <w:ind w:left="0" w:firstLine="0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Incluya al menos tres (3) textos de consulta en inglés u otro idioma.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0" w:line="240" w:lineRule="auto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99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90"/>
        <w:tblGridChange w:id="0">
          <w:tblGrid>
            <w:gridCol w:w="9990"/>
          </w:tblGrid>
        </w:tblGridChange>
      </w:tblGrid>
      <w:tr>
        <w:trPr>
          <w:cantSplit w:val="0"/>
          <w:trHeight w:val="806.982421875" w:hRule="atLeast"/>
          <w:tblHeader w:val="0"/>
        </w:trPr>
        <w:tc>
          <w:tcPr/>
          <w:p w:rsidR="00000000" w:rsidDel="00000000" w:rsidP="00000000" w:rsidRDefault="00000000" w:rsidRPr="00000000" w14:paraId="000001C7">
            <w:pPr>
              <w:jc w:val="both"/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  <w:rtl w:val="0"/>
              </w:rPr>
              <w:t xml:space="preserve">ESCUDERO VÁSQUEZ, L. S., &amp; Gutièrrez González, M. E. (2018). El Seminario Integrador Como Estrategia Didáctica Para El Aprendizaje Significativo.</w:t>
            </w:r>
          </w:p>
          <w:p w:rsidR="00000000" w:rsidDel="00000000" w:rsidP="00000000" w:rsidRDefault="00000000" w:rsidRPr="00000000" w14:paraId="000001C8">
            <w:pPr>
              <w:jc w:val="both"/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jc w:val="both"/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  <w:rtl w:val="0"/>
              </w:rPr>
              <w:t xml:space="preserve">Denial, A., &amp; Zorn, M. (2006). Effectiveness of Co-Facilitation as a Teaching Methodology In an Integrative Seminar Course.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22222"/>
                <w:sz w:val="18"/>
                <w:szCs w:val="18"/>
                <w:highlight w:val="white"/>
                <w:rtl w:val="0"/>
              </w:rPr>
              <w:t xml:space="preserve">Optometric Education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22222"/>
                <w:sz w:val="18"/>
                <w:szCs w:val="18"/>
                <w:highlight w:val="white"/>
                <w:rtl w:val="0"/>
              </w:rPr>
              <w:t xml:space="preserve">32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  <w:rtl w:val="0"/>
              </w:rPr>
              <w:t xml:space="preserve">(1).</w:t>
            </w:r>
          </w:p>
          <w:p w:rsidR="00000000" w:rsidDel="00000000" w:rsidP="00000000" w:rsidRDefault="00000000" w:rsidRPr="00000000" w14:paraId="000001CA">
            <w:pPr>
              <w:jc w:val="both"/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jc w:val="both"/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  <w:rtl w:val="0"/>
              </w:rPr>
              <w:t xml:space="preserve">Drummond, S., &amp; Aiello, H. (2012). The integrative seminar across seminaries.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22222"/>
                <w:sz w:val="18"/>
                <w:szCs w:val="18"/>
                <w:highlight w:val="white"/>
                <w:rtl w:val="0"/>
              </w:rPr>
              <w:t xml:space="preserve">Reflective Practice: Formation and Supervision in Ministry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CC">
            <w:pPr>
              <w:jc w:val="both"/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D">
            <w:pPr>
              <w:jc w:val="both"/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  <w:rtl w:val="0"/>
              </w:rPr>
              <w:t xml:space="preserve">Wu, R., &amp; Shea, C. K. (2021). Exploring how integrative seminars contribute to students’ readiness for level II fieldwork.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22222"/>
                <w:sz w:val="18"/>
                <w:szCs w:val="18"/>
                <w:highlight w:val="white"/>
                <w:rtl w:val="0"/>
              </w:rPr>
              <w:t xml:space="preserve">Journal of Occupational Therapy Education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22222"/>
                <w:sz w:val="18"/>
                <w:szCs w:val="18"/>
                <w:highlight w:val="white"/>
                <w:rtl w:val="0"/>
              </w:rPr>
              <w:t xml:space="preserve">5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  <w:rtl w:val="0"/>
              </w:rPr>
              <w:t xml:space="preserve">(1), 9.</w:t>
            </w:r>
          </w:p>
          <w:p w:rsidR="00000000" w:rsidDel="00000000" w:rsidP="00000000" w:rsidRDefault="00000000" w:rsidRPr="00000000" w14:paraId="000001CE">
            <w:pPr>
              <w:jc w:val="both"/>
              <w:rPr>
                <w:rFonts w:ascii="Arial" w:cs="Arial" w:eastAsia="Arial" w:hAnsi="Arial"/>
                <w:b w:val="1"/>
                <w:bCs w:val="1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spacing w:after="0" w:line="240" w:lineRule="auto"/>
        <w:rPr>
          <w:rFonts w:ascii="Arial" w:cs="Arial" w:eastAsia="Arial" w:hAnsi="Arial"/>
          <w:b w:val="1"/>
          <w:bCs w:val="1"/>
          <w:sz w:val="16"/>
          <w:szCs w:val="16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pgSz w:h="15840" w:w="12240" w:orient="portrait"/>
          <w:pgMar w:bottom="1134" w:top="1134" w:left="1134" w:right="1134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134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5"/>
        <w:gridCol w:w="3932"/>
        <w:gridCol w:w="1275"/>
        <w:gridCol w:w="7230"/>
        <w:tblGridChange w:id="0">
          <w:tblGrid>
            <w:gridCol w:w="1025"/>
            <w:gridCol w:w="3932"/>
            <w:gridCol w:w="1275"/>
            <w:gridCol w:w="7230"/>
          </w:tblGrid>
        </w:tblGridChange>
      </w:tblGrid>
      <w:tr>
        <w:trPr>
          <w:cantSplit w:val="0"/>
          <w:trHeight w:val="434" w:hRule="atLeast"/>
          <w:tblHeader w:val="0"/>
        </w:trPr>
        <w:tc>
          <w:tcPr>
            <w:gridSpan w:val="4"/>
            <w:shd w:fill="c00000" w:val="clear"/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CONTROL DE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RESPONSABLES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D9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Creación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Versión Original ingresada al portal institucional.  Aprobación y asignación de código a los formatos producto del proyecto de implementación de la Política Institucional de Resultados de Aprendizaje en los Programas Académicos.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DB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31/10/2022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E0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158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2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E3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Actualización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 eliminó la columna de criterios de desempeño del punto 8 y se incluyeron las siglas de Horas Teóricas (HT) y Horas Practicas (HP).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E5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27/03/2023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Mónica Yaneth Bautista (Profesional apoyo planeación – calidad)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C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E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headerReference r:id="rId13" w:type="even"/>
      <w:type w:val="nextPage"/>
      <w:pgSz w:h="12240" w:w="15840" w:orient="landscape"/>
      <w:pgMar w:bottom="1134" w:top="1134" w:left="1134" w:right="1134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**Copia No Controlada**</w:t>
    </w:r>
  </w:p>
  <w:p w:rsidR="00000000" w:rsidDel="00000000" w:rsidP="00000000" w:rsidRDefault="00000000" w:rsidRPr="00000000" w14:paraId="000002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0"/>
      <w:tblW w:w="9892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48"/>
      <w:gridCol w:w="2366"/>
      <w:gridCol w:w="3268"/>
      <w:gridCol w:w="1171"/>
      <w:gridCol w:w="989"/>
      <w:gridCol w:w="1250"/>
      <w:tblGridChange w:id="0">
        <w:tblGrid>
          <w:gridCol w:w="848"/>
          <w:gridCol w:w="2366"/>
          <w:gridCol w:w="3268"/>
          <w:gridCol w:w="1171"/>
          <w:gridCol w:w="989"/>
          <w:gridCol w:w="1250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1F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-21587</wp:posOffset>
                </wp:positionH>
                <wp:positionV relativeFrom="paragraph">
                  <wp:posOffset>43815</wp:posOffset>
                </wp:positionV>
                <wp:extent cx="478790" cy="505460"/>
                <wp:effectExtent b="0" l="0" r="0" t="0"/>
                <wp:wrapNone/>
                <wp:docPr descr="Icono&#10;&#10;Descripción generada automáticamente" id="7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5054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1F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1F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1F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1F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1F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1F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1F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1F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1F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0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0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0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20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0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0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0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0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0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0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1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1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2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4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2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1"/>
      <w:tblW w:w="13466.999999999998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37"/>
      <w:gridCol w:w="3635"/>
      <w:gridCol w:w="4482"/>
      <w:gridCol w:w="2489"/>
      <w:gridCol w:w="983"/>
      <w:gridCol w:w="1041"/>
      <w:tblGridChange w:id="0">
        <w:tblGrid>
          <w:gridCol w:w="837"/>
          <w:gridCol w:w="3635"/>
          <w:gridCol w:w="4482"/>
          <w:gridCol w:w="2489"/>
          <w:gridCol w:w="983"/>
          <w:gridCol w:w="1041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21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-12061</wp:posOffset>
                </wp:positionH>
                <wp:positionV relativeFrom="paragraph">
                  <wp:posOffset>-24762</wp:posOffset>
                </wp:positionV>
                <wp:extent cx="478790" cy="457200"/>
                <wp:effectExtent b="0" l="0" r="0" t="0"/>
                <wp:wrapNone/>
                <wp:docPr descr="Icono&#10;&#10;Descripción generada automáticamente" id="8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457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21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1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1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1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21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2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2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2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22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2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2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2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22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2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2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3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3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3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3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3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3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23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3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3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  <w:sz w:val="16"/>
        <w:szCs w:val="16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127CA7"/>
    <w:pPr>
      <w:keepNext w:val="1"/>
      <w:keepLines w:val="1"/>
      <w:spacing w:after="0" w:before="240" w:line="240" w:lineRule="auto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273C4C"/>
  </w:style>
  <w:style w:type="paragraph" w:styleId="Piedepgina">
    <w:name w:val="footer"/>
    <w:basedOn w:val="Normal"/>
    <w:link w:val="Piedepgina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273C4C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273C4C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273C4C"/>
    <w:rPr>
      <w:rFonts w:ascii="Tahoma" w:cs="Tahoma" w:hAnsi="Tahoma"/>
      <w:sz w:val="16"/>
      <w:szCs w:val="16"/>
    </w:rPr>
  </w:style>
  <w:style w:type="character" w:styleId="Ttulo1Car" w:customStyle="1">
    <w:name w:val="Título 1 Car"/>
    <w:basedOn w:val="Fuentedeprrafopredeter"/>
    <w:link w:val="Ttulo1"/>
    <w:uiPriority w:val="9"/>
    <w:rsid w:val="00127CA7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table" w:styleId="Tablaconcuadrcula">
    <w:name w:val="Table Grid"/>
    <w:basedOn w:val="Tablanormal"/>
    <w:uiPriority w:val="59"/>
    <w:rsid w:val="00127CA7"/>
    <w:pPr>
      <w:spacing w:after="0" w:line="240" w:lineRule="auto"/>
    </w:pPr>
    <w:rPr>
      <w:rFonts w:ascii="Calibri" w:cs="Arial" w:eastAsia="Calibri" w:hAnsi="Calibri"/>
      <w:sz w:val="20"/>
      <w:szCs w:val="20"/>
      <w:lang w:eastAsia="es-ES" w:val="es-E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ipervnculo">
    <w:name w:val="Hyperlink"/>
    <w:basedOn w:val="Fuentedeprrafopredeter"/>
    <w:uiPriority w:val="99"/>
    <w:unhideWhenUsed w:val="1"/>
    <w:rsid w:val="00475623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75623"/>
    <w:rPr>
      <w:color w:val="605e5c"/>
      <w:shd w:color="auto" w:fill="e1dfdd" w:val="clear"/>
    </w:rPr>
  </w:style>
  <w:style w:type="paragraph" w:styleId="Sinespaciado">
    <w:name w:val="No Spacing"/>
    <w:link w:val="SinespaciadoCar"/>
    <w:uiPriority w:val="1"/>
    <w:qFormat w:val="1"/>
    <w:rsid w:val="005B36FA"/>
    <w:pPr>
      <w:spacing w:after="0" w:line="240" w:lineRule="auto"/>
    </w:pPr>
  </w:style>
  <w:style w:type="character" w:styleId="SinespaciadoCar" w:customStyle="1">
    <w:name w:val="Sin espaciado Car"/>
    <w:basedOn w:val="Fuentedeprrafopredeter"/>
    <w:link w:val="Sinespaciado"/>
    <w:uiPriority w:val="1"/>
    <w:locked w:val="1"/>
    <w:rsid w:val="005B36FA"/>
  </w:style>
  <w:style w:type="character" w:styleId="Textodelmarcadordeposicin">
    <w:name w:val="Placeholder Text"/>
    <w:basedOn w:val="Fuentedeprrafopredeter"/>
    <w:uiPriority w:val="99"/>
    <w:semiHidden w:val="1"/>
    <w:rsid w:val="0068569C"/>
    <w:rPr>
      <w:color w:val="808080"/>
    </w:rPr>
  </w:style>
  <w:style w:type="paragraph" w:styleId="Prrafodelista">
    <w:name w:val="List Paragraph"/>
    <w:basedOn w:val="Normal"/>
    <w:uiPriority w:val="34"/>
    <w:qFormat w:val="1"/>
    <w:rsid w:val="0068569C"/>
    <w:pPr>
      <w:ind w:left="720"/>
      <w:contextualSpacing w:val="1"/>
    </w:p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A35553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4.xml"/><Relationship Id="rId10" Type="http://schemas.openxmlformats.org/officeDocument/2006/relationships/footer" Target="footer1.xml"/><Relationship Id="rId13" Type="http://schemas.openxmlformats.org/officeDocument/2006/relationships/header" Target="header6.xml"/><Relationship Id="rId12" Type="http://schemas.openxmlformats.org/officeDocument/2006/relationships/header" Target="header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QOCnJXQiuhiHT4hwmZvBQuKSlQ==">CgMxLjAaHwoBMBIaChgICVIUChJ0YWJsZS5xaWFycDhqcmFlcXkaHgoBMRIZChcICVITChF0YWJsZS4zeDhycm1meHl0NxofCgEyEhoKGAgJUhQKEnRhYmxlLmE1N2xjNWlzdm1sahofCgEzEhoKGAgJUhQKEnRhYmxlLmFyYTl5bTdncGE1NBofCgE0EhoKGAgJUhQKEnRhYmxlLmI0ZGd2a3VreWx3azIIaC5namRneHMyCmlkLjFmb2I5dGU4AHIhMTN0S0JTRlR1YzZFWkg3NzVTZ0dOMjF6dF8xZVJPSWJ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2023-11-02T20:17:00Z</dcterms:created>
  <dc:creator>diseno</dc:creator>
</cp:coreProperties>
</file>