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1155608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PLANEACION ESTRATEGICA DE SISTEMAS DE INFORMACIÓN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Planeación Estratégica juega un papel muy importante en las organizaciones para  estar preparados frente a los constantes cambios y es esencial en la supervivencia y el mantenimiento de la competitividad de cualquier empresa. Además, en las organizaciones es necesaria para responder a los retos del entorno y obtener un mejor aprovechamiento de los avances tecnológicos aplicados al negocio y alineados a la consecución de los objetivos estratégicos definidos por la empresa y sus funciones empresariales.</w:t>
            </w:r>
          </w:p>
          <w:p w:rsidR="00000000" w:rsidDel="00000000" w:rsidP="00000000" w:rsidRDefault="00000000" w:rsidRPr="00000000" w14:paraId="00000059">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curso profundiza en la planificación estratégica de las tecnologías de la información y las comunicaciones (TIC) en la organización y desde lo cognitivo el estudiante comprende e interpreta las funciones y los elementos de la planeación estratégica y el vínculo de las TIC en la generación de ventajas competitivas e innovación en las organizaciones.</w:t>
            </w:r>
          </w:p>
          <w:p w:rsidR="00000000" w:rsidDel="00000000" w:rsidP="00000000" w:rsidRDefault="00000000" w:rsidRPr="00000000" w14:paraId="0000005A">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procedimental, el estudiante es capaz de utilizar las bases conceptuales para entender los métodos y herramientas de planeación estratégica y propone planes estratégicos de iniciativas basadas TIC en las organizaciones a corto y largo plazo, que se convierten en el punto de partida de un proceso de Transformación Digital en los negocios.</w:t>
            </w:r>
          </w:p>
          <w:p w:rsidR="00000000" w:rsidDel="00000000" w:rsidP="00000000" w:rsidRDefault="00000000" w:rsidRPr="00000000" w14:paraId="0000005B">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actitudinal, el  estudiante interactúa y trabaja en equipo analizando y discutiendo sobre iniciativas de transformación digital  para incorporarlas en la propuesta de los planes estratégicos de TIC. Además tiene una actitud flexible y dispuesta al cambio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D">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0">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1">
            <w:pPr>
              <w:numPr>
                <w:ilvl w:val="0"/>
                <w:numId w:val="1"/>
              </w:numPr>
              <w:spacing w:after="200" w:before="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los fundamentos y pautas para un diagnóstico estratégico empresarial</w:t>
            </w:r>
          </w:p>
          <w:p w:rsidR="00000000" w:rsidDel="00000000" w:rsidP="00000000" w:rsidRDefault="00000000" w:rsidRPr="00000000" w14:paraId="00000062">
            <w:pPr>
              <w:numPr>
                <w:ilvl w:val="0"/>
                <w:numId w:val="1"/>
              </w:numPr>
              <w:spacing w:after="200" w:before="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Desarrollar un plan estratégico de tecnología alineado con los planes del negocio a partir del conocimiento  de diferentes métodos y herramientas. </w:t>
            </w:r>
          </w:p>
          <w:p w:rsidR="00000000" w:rsidDel="00000000" w:rsidP="00000000" w:rsidRDefault="00000000" w:rsidRPr="00000000" w14:paraId="00000063">
            <w:pPr>
              <w:numPr>
                <w:ilvl w:val="0"/>
                <w:numId w:val="1"/>
              </w:numPr>
              <w:spacing w:after="200" w:before="6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Emplear herramientas tecnológicas para elaborar planes estratégicos.</w:t>
            </w:r>
            <w:r w:rsidDel="00000000" w:rsidR="00000000" w:rsidRPr="00000000">
              <w:rPr>
                <w:rtl w:val="0"/>
              </w:rPr>
            </w:r>
          </w:p>
        </w:tc>
      </w:tr>
    </w:tbl>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6">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Programa(RAP)</w:t>
            </w:r>
          </w:p>
        </w:tc>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B">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CG3. Trabajo en equipo</w:t>
            </w:r>
          </w:p>
        </w:tc>
        <w:tc>
          <w:tcPr>
            <w:vAlign w:val="center"/>
          </w:tcPr>
          <w:p w:rsidR="00000000" w:rsidDel="00000000" w:rsidP="00000000" w:rsidRDefault="00000000" w:rsidRPr="00000000" w14:paraId="0000006C">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habilidades para funcionar efectivamente en equipos cuyos miembros en conjunto proveen liderazgo, crean un ambiente colaborativo e incluyente, establecen metas, planean tareas y cumplen objetivos.</w:t>
            </w:r>
          </w:p>
        </w:tc>
        <w:tc>
          <w:tcPr>
            <w:vAlign w:val="center"/>
          </w:tcPr>
          <w:p w:rsidR="00000000" w:rsidDel="00000000" w:rsidP="00000000" w:rsidRDefault="00000000" w:rsidRPr="00000000" w14:paraId="0000006D">
            <w:pPr>
              <w:widowControl w:val="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RAP3</w:t>
            </w:r>
            <w:r w:rsidDel="00000000" w:rsidR="00000000" w:rsidRPr="00000000">
              <w:rPr>
                <w:rFonts w:ascii="Arial" w:cs="Arial" w:eastAsia="Arial" w:hAnsi="Arial"/>
                <w:sz w:val="18"/>
                <w:szCs w:val="18"/>
                <w:rtl w:val="0"/>
              </w:rPr>
              <w:t xml:space="preserve">.Trabaja conjunta y colaborativamente con otros pares desde diversos roles buscando solucionar problemas en diversos contextos. </w:t>
            </w:r>
          </w:p>
        </w:tc>
        <w:tc>
          <w:tcPr>
            <w:vAlign w:val="center"/>
          </w:tcPr>
          <w:p w:rsidR="00000000" w:rsidDel="00000000" w:rsidP="00000000" w:rsidRDefault="00000000" w:rsidRPr="00000000" w14:paraId="0000006E">
            <w:pPr>
              <w:widowControl w:val="0"/>
              <w:jc w:val="both"/>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F">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CE3. Formulación y administración de proyectos de ingeniería</w:t>
            </w:r>
          </w:p>
          <w:p w:rsidR="00000000" w:rsidDel="00000000" w:rsidP="00000000" w:rsidRDefault="00000000" w:rsidRPr="00000000" w14:paraId="00000070">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1">
            <w:pPr>
              <w:spacing w:line="276" w:lineRule="auto"/>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2">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Plantear proyectos de ingeniería basado en conceptos y procedimientos básicos en la formulación de estos, reconociendo el papel y responsabilidad disciplinar, social y ética del ingeniero en un contexto de desempeño profesional.</w:t>
            </w:r>
          </w:p>
        </w:tc>
        <w:tc>
          <w:tcPr>
            <w:vAlign w:val="center"/>
          </w:tcPr>
          <w:p w:rsidR="00000000" w:rsidDel="00000000" w:rsidP="00000000" w:rsidRDefault="00000000" w:rsidRPr="00000000" w14:paraId="00000073">
            <w:pPr>
              <w:widowControl w:val="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RAP9</w:t>
            </w:r>
            <w:r w:rsidDel="00000000" w:rsidR="00000000" w:rsidRPr="00000000">
              <w:rPr>
                <w:rFonts w:ascii="Arial" w:cs="Arial" w:eastAsia="Arial" w:hAnsi="Arial"/>
                <w:sz w:val="18"/>
                <w:szCs w:val="18"/>
                <w:rtl w:val="0"/>
              </w:rPr>
              <w:t xml:space="preserve">. Formula iniciativas de proyectos, apoyándose en un marco metodológico pertinente, a partir de las consideraciones del entorno y del análisis de alternativas.</w:t>
            </w:r>
          </w:p>
        </w:tc>
        <w:tc>
          <w:tcPr>
            <w:vAlign w:val="center"/>
          </w:tcPr>
          <w:p w:rsidR="00000000" w:rsidDel="00000000" w:rsidP="00000000" w:rsidRDefault="00000000" w:rsidRPr="00000000" w14:paraId="00000074">
            <w:pPr>
              <w:widowControl w:val="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9">
      <w:pPr>
        <w:keepNext w:val="1"/>
        <w:keepLines w:val="1"/>
        <w:spacing w:after="0" w:line="240" w:lineRule="auto"/>
        <w:jc w:val="both"/>
        <w:rPr>
          <w:rFonts w:ascii="Arial" w:cs="Arial" w:eastAsia="Arial" w:hAnsi="Arial"/>
          <w:b w:val="1"/>
          <w:sz w:val="18"/>
          <w:szCs w:val="18"/>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A">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B">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C">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B">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Evolución y Conceptos  de la Planeación Estratégica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Introducción al proceso administrativo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Evolución de la Planeación</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 de planeación y estrategia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 de PETI</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Elementos básicos de la planeación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Cadena de Valor</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 RAC9</w:t>
            </w:r>
            <w:r w:rsidDel="00000000" w:rsidR="00000000" w:rsidRPr="00000000">
              <w:rPr>
                <w:rFonts w:ascii="Arial" w:cs="Arial" w:eastAsia="Arial" w:hAnsi="Arial"/>
                <w:sz w:val="18"/>
                <w:szCs w:val="18"/>
                <w:rtl w:val="0"/>
              </w:rPr>
              <w:t xml:space="preserve">: Formula proyectos, apoyándose en un marco metodológico pertinente, a partir de las consideraciones del entorno y del análisis de alternativas.</w:t>
            </w:r>
          </w:p>
        </w:tc>
      </w:tr>
    </w:tbl>
    <w:p w:rsidR="00000000" w:rsidDel="00000000" w:rsidP="00000000" w:rsidRDefault="00000000" w:rsidRPr="00000000" w14:paraId="000000B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D">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Planeación Empresarial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 cambio Estratégico (componentes y fases)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Misión: ¿Dónde estamos?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Visión: ¿A dónde queremos ir?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Objetivos estratégicos y Metas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 I: Comprender la estrategia</w:t>
            </w:r>
          </w:p>
          <w:p w:rsidR="00000000" w:rsidDel="00000000" w:rsidP="00000000" w:rsidRDefault="00000000" w:rsidRPr="00000000" w14:paraId="000000F2">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Entender la estrategia </w:t>
            </w:r>
          </w:p>
          <w:p w:rsidR="00000000" w:rsidDel="00000000" w:rsidP="00000000" w:rsidRDefault="00000000" w:rsidRPr="00000000" w14:paraId="000000F3">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y caracterizar los productos/servicios</w:t>
            </w:r>
          </w:p>
          <w:p w:rsidR="00000000" w:rsidDel="00000000" w:rsidP="00000000" w:rsidRDefault="00000000" w:rsidRPr="00000000" w14:paraId="000000F4">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Involucrar a los participantes e interesados (Stakeholders)</w:t>
            </w:r>
          </w:p>
          <w:p w:rsidR="00000000" w:rsidDel="00000000" w:rsidP="00000000" w:rsidRDefault="00000000" w:rsidRPr="00000000" w14:paraId="000000F5">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y caracterizar la operación mediante la cadena de valor</w:t>
            </w:r>
          </w:p>
          <w:p w:rsidR="00000000" w:rsidDel="00000000" w:rsidP="00000000" w:rsidRDefault="00000000" w:rsidRPr="00000000" w14:paraId="000000F6">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Evaluar y comprender los productos/servicios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w:t>
            </w: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 </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w:t>
            </w:r>
            <w:r w:rsidDel="00000000" w:rsidR="00000000" w:rsidRPr="00000000">
              <w:rPr>
                <w:rFonts w:ascii="Arial" w:cs="Arial" w:eastAsia="Arial" w:hAnsi="Arial"/>
                <w:sz w:val="18"/>
                <w:szCs w:val="18"/>
                <w:rtl w:val="0"/>
              </w:rPr>
              <w:t xml:space="preserve">: Formula proyectos, apoyándose en un marco metodológico pertinente, a partir de las consideraciones del entorno y del análisis de alternativas.</w:t>
            </w:r>
          </w:p>
        </w:tc>
      </w:tr>
    </w:tbl>
    <w:p w:rsidR="00000000" w:rsidDel="00000000" w:rsidP="00000000" w:rsidRDefault="00000000" w:rsidRPr="00000000" w14:paraId="0000010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4">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Estratégico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y Gestión estratégica (Matriz DOFA)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 2: Analizar </w:t>
            </w:r>
          </w:p>
          <w:p w:rsidR="00000000" w:rsidDel="00000000" w:rsidP="00000000" w:rsidRDefault="00000000" w:rsidRPr="00000000" w14:paraId="0000012A">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Analizar los factores internos </w:t>
            </w:r>
          </w:p>
          <w:p w:rsidR="00000000" w:rsidDel="00000000" w:rsidP="00000000" w:rsidRDefault="00000000" w:rsidRPr="00000000" w14:paraId="0000012B">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Analizar el entorno (PEST)</w:t>
            </w:r>
          </w:p>
          <w:p w:rsidR="00000000" w:rsidDel="00000000" w:rsidP="00000000" w:rsidRDefault="00000000" w:rsidRPr="00000000" w14:paraId="0000012C">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Caracterizar los clientes, Competencia y Mercado</w:t>
            </w:r>
          </w:p>
          <w:p w:rsidR="00000000" w:rsidDel="00000000" w:rsidP="00000000" w:rsidRDefault="00000000" w:rsidRPr="00000000" w14:paraId="0000012D">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Evaluar las tendencias tecnológicas</w:t>
            </w:r>
          </w:p>
          <w:p w:rsidR="00000000" w:rsidDel="00000000" w:rsidP="00000000" w:rsidRDefault="00000000" w:rsidRPr="00000000" w14:paraId="0000012E">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Consolidar DOFA</w:t>
            </w:r>
          </w:p>
          <w:p w:rsidR="00000000" w:rsidDel="00000000" w:rsidP="00000000" w:rsidRDefault="00000000" w:rsidRPr="00000000" w14:paraId="0000012F">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Consolidar la matriz de hallazgos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w:t>
            </w:r>
            <w:r w:rsidDel="00000000" w:rsidR="00000000" w:rsidRPr="00000000">
              <w:rPr>
                <w:rFonts w:ascii="Arial" w:cs="Arial" w:eastAsia="Arial" w:hAnsi="Arial"/>
                <w:sz w:val="18"/>
                <w:szCs w:val="18"/>
                <w:rtl w:val="0"/>
              </w:rPr>
              <w:t xml:space="preserve">: Trabajar conjunta y colaborativamente con otros pares desde diversos roles buscando solucionar problemas en diversos contextos. </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w:t>
            </w:r>
            <w:r w:rsidDel="00000000" w:rsidR="00000000" w:rsidRPr="00000000">
              <w:rPr>
                <w:rFonts w:ascii="Arial" w:cs="Arial" w:eastAsia="Arial" w:hAnsi="Arial"/>
                <w:sz w:val="18"/>
                <w:szCs w:val="18"/>
                <w:rtl w:val="0"/>
              </w:rPr>
              <w:t xml:space="preserve">: Formula proyectos, apoyándose en un marco metodológico pertinente, a partir de las consideraciones del entorno y del análisis de alternativas.</w:t>
            </w:r>
          </w:p>
        </w:tc>
      </w:tr>
    </w:tbl>
    <w:p w:rsidR="00000000" w:rsidDel="00000000" w:rsidP="00000000" w:rsidRDefault="00000000" w:rsidRPr="00000000" w14:paraId="0000013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3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4D">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Planeación Estratégica de Tecnología (PETI)</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 3: Construir PETI</w:t>
            </w:r>
          </w:p>
          <w:p w:rsidR="00000000" w:rsidDel="00000000" w:rsidP="00000000" w:rsidRDefault="00000000" w:rsidRPr="00000000" w14:paraId="0000015E">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Estrategia de TI</w:t>
            </w:r>
          </w:p>
          <w:p w:rsidR="00000000" w:rsidDel="00000000" w:rsidP="00000000" w:rsidRDefault="00000000" w:rsidRPr="00000000" w14:paraId="0000015F">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iniciativas de transformación digital</w:t>
            </w:r>
          </w:p>
          <w:p w:rsidR="00000000" w:rsidDel="00000000" w:rsidP="00000000" w:rsidRDefault="00000000" w:rsidRPr="00000000" w14:paraId="00000160">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Consolidar los gastos asociados a la operación</w:t>
            </w:r>
          </w:p>
          <w:p w:rsidR="00000000" w:rsidDel="00000000" w:rsidP="00000000" w:rsidRDefault="00000000" w:rsidRPr="00000000" w14:paraId="00000161">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Construir la hoja de ruta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 3: Presentar  PETI</w:t>
            </w:r>
          </w:p>
          <w:p w:rsidR="00000000" w:rsidDel="00000000" w:rsidP="00000000" w:rsidRDefault="00000000" w:rsidRPr="00000000" w14:paraId="00000167">
            <w:pPr>
              <w:widowControl w:val="0"/>
              <w:spacing w:after="0"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Definir las comunicaciones del PETI</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w:t>
            </w:r>
            <w:r w:rsidDel="00000000" w:rsidR="00000000" w:rsidRPr="00000000">
              <w:rPr>
                <w:rFonts w:ascii="Arial" w:cs="Arial" w:eastAsia="Arial" w:hAnsi="Arial"/>
                <w:sz w:val="18"/>
                <w:szCs w:val="18"/>
                <w:rtl w:val="0"/>
              </w:rPr>
              <w:t xml:space="preserve">: Trabajar conjunta y colaborativamente con otros pares desde diversos roles buscando solucionar problemas en diversos contextos.</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w:t>
            </w:r>
            <w:r w:rsidDel="00000000" w:rsidR="00000000" w:rsidRPr="00000000">
              <w:rPr>
                <w:rFonts w:ascii="Arial" w:cs="Arial" w:eastAsia="Arial" w:hAnsi="Arial"/>
                <w:sz w:val="18"/>
                <w:szCs w:val="18"/>
                <w:rtl w:val="0"/>
              </w:rPr>
              <w:t xml:space="preserve">: Formula proyectos, apoyándose en un marco metodológico pertinente, a partir de las consideraciones del entorno y del análisis de alternativas.</w:t>
            </w:r>
          </w:p>
        </w:tc>
      </w:tr>
    </w:tbl>
    <w:p w:rsidR="00000000" w:rsidDel="00000000" w:rsidP="00000000" w:rsidRDefault="00000000" w:rsidRPr="00000000" w14:paraId="0000017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79">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7D">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7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7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80">
      <w:pPr>
        <w:spacing w:after="0" w:line="240" w:lineRule="auto"/>
        <w:jc w:val="both"/>
        <w:rPr>
          <w:rFonts w:ascii="Arial" w:cs="Arial" w:eastAsia="Arial" w:hAnsi="Arial"/>
          <w:sz w:val="10"/>
          <w:szCs w:val="10"/>
        </w:rPr>
      </w:pP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vAlign w:val="center"/>
          </w:tcPr>
          <w:p w:rsidR="00000000" w:rsidDel="00000000" w:rsidP="00000000" w:rsidRDefault="00000000" w:rsidRPr="00000000" w14:paraId="00000181">
            <w:pPr>
              <w:keepNext w:val="1"/>
              <w:keepLines w:val="1"/>
              <w:spacing w:after="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aplicada para la asignatura de Planeación estratégica de Sistemas de Información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182">
            <w:pPr>
              <w:keepNext w:val="1"/>
              <w:keepLines w:val="1"/>
              <w:spacing w:after="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enfoque Dialógico crítico se desarrolla a partir de las siguientes  dimensiones o niveles,, cómo se presenta a continuación: </w:t>
            </w:r>
          </w:p>
          <w:tbl>
            <w:tblPr>
              <w:tblStyle w:val="Table22"/>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rHeight w:val="271.982421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0"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DIMENSIÓN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0"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Espacio de presentación de los contenidos del curso y su aplicación en los entornos empresariales mediante el desarrollo de un proyecto en el aula que despierte el interés en la persona que aprende. Se fomenta el afianzamiento de conocimientos previos estudiados por el aprendiz mediante la discusión en grupo.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diagnóstico estratégico de un caso en entornos empresariales fomenta en el estudiante la  búsqueda de soluciones y la proposición de ideas para enfrentar los desafíos y objetivos estratégicos de las empresas.  El proyecto de aula orienta la interdisciplinariedad con el entorno empresarial mediante la recopilación de información y la generación de evidencias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de aula involucra la práctica en los entornos empresariales permite la participación activa de todos los participantes y la crítica constructiva que facilita el trabajo cooperativo y la construcción colectiva de las soluciones.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Producción de una propuesta con el  plan estratégico de tecnología , que busca plantear iniciativas basadas en TIC que satisfagan las necesidades de las empresas del proyecto de aula y acorde al análisis del entorno.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 la actividad del caso empresarial en el sector económico seleccionado el estudiante está en capacidad de formular y proponer iniciativas creativas  en los planes estratégicos que se basen en tecnologías modernas del sector y con la visión de contribuir al proceso de transformación Digital de los negocios.</w:t>
                  </w:r>
                </w:p>
              </w:tc>
            </w:tr>
          </w:tbl>
          <w:p w:rsidR="00000000" w:rsidDel="00000000" w:rsidP="00000000" w:rsidRDefault="00000000" w:rsidRPr="00000000" w14:paraId="0000018F">
            <w:pPr>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1">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92">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93">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0"/>
      </w:sdtPr>
      <w:sdtContent>
        <w:tbl>
          <w:tblPr>
            <w:tblStyle w:val="Table24"/>
            <w:tblW w:w="9438.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94">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el pensamiento crítico a través de casos empresariales en diferentes sectores económicos de la ciudad, de tal manera que el estudiante aplique un diagnóstico estratégico bajo un guía metodológica  y  plantee iniciativas de proyectos de transformación digital mediante  tecnologías modernas y vigentes en cada sector.</w:t>
                </w:r>
              </w:p>
            </w:tc>
          </w:tr>
        </w:tbl>
      </w:sdtContent>
    </w:sdt>
    <w:p w:rsidR="00000000" w:rsidDel="00000000" w:rsidP="00000000" w:rsidRDefault="00000000" w:rsidRPr="00000000" w14:paraId="00000195">
      <w:pPr>
        <w:keepNext w:val="1"/>
        <w:keepLines w:val="1"/>
        <w:spacing w:after="0" w:before="240" w:line="240" w:lineRule="auto"/>
        <w:ind w:left="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6">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7">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8">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9A">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9B">
      <w:pPr>
        <w:jc w:val="both"/>
        <w:rPr>
          <w:rFonts w:ascii="Arial" w:cs="Arial" w:eastAsia="Arial" w:hAnsi="Arial"/>
          <w:b w:val="1"/>
          <w:sz w:val="20"/>
          <w:szCs w:val="20"/>
        </w:rPr>
      </w:pPr>
      <w:r w:rsidDel="00000000" w:rsidR="00000000" w:rsidRPr="00000000">
        <w:rPr>
          <w:rtl w:val="0"/>
        </w:rPr>
      </w:r>
    </w:p>
    <w:sdt>
      <w:sdtPr>
        <w:lock w:val="contentLocked"/>
        <w:tag w:val="goog_rdk_2"/>
      </w:sdtPr>
      <w:sdtContent>
        <w:tbl>
          <w:tblPr>
            <w:tblStyle w:val="Table26"/>
            <w:tblW w:w="9356.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9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9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9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9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A0">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078.1103515625" w:hRule="atLeast"/>
              <w:tblHeader w:val="0"/>
            </w:trPr>
            <w:tc>
              <w:tcPr/>
              <w:p w:rsidR="00000000" w:rsidDel="00000000" w:rsidP="00000000" w:rsidRDefault="00000000" w:rsidRPr="00000000" w14:paraId="000001A1">
                <w:pPr>
                  <w:widowControl w:val="0"/>
                  <w:jc w:val="both"/>
                  <w:rPr>
                    <w:rFonts w:ascii="Arial" w:cs="Arial" w:eastAsia="Arial" w:hAnsi="Arial"/>
                  </w:rPr>
                </w:pPr>
                <w:r w:rsidDel="00000000" w:rsidR="00000000" w:rsidRPr="00000000">
                  <w:rPr>
                    <w:rFonts w:ascii="Arial" w:cs="Arial" w:eastAsia="Arial" w:hAnsi="Arial"/>
                    <w:rtl w:val="0"/>
                  </w:rPr>
                  <w:t xml:space="preserve">RA9. Formula iniciativas de proyectos, apoyándose en un marco metodológico pertinente, a partir de las consideraciones del entorno y del análisis de alternativas.</w:t>
                </w:r>
              </w:p>
              <w:p w:rsidR="00000000" w:rsidDel="00000000" w:rsidP="00000000" w:rsidRDefault="00000000" w:rsidRPr="00000000" w14:paraId="000001A2">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A3">
                <w:pPr>
                  <w:widowControl w:val="0"/>
                  <w:jc w:val="both"/>
                  <w:rPr>
                    <w:rFonts w:ascii="Arial" w:cs="Arial" w:eastAsia="Arial" w:hAnsi="Arial"/>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p>
            </w:tc>
            <w:tc>
              <w:tcPr/>
              <w:p w:rsidR="00000000" w:rsidDel="00000000" w:rsidP="00000000" w:rsidRDefault="00000000" w:rsidRPr="00000000" w14:paraId="000001A4">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 la comprensión crítica de los conceptos básicos de planeación estratégica empresarial y la primera fase del modelo de cambio estratégico.</w:t>
                </w:r>
              </w:p>
              <w:p w:rsidR="00000000" w:rsidDel="00000000" w:rsidP="00000000" w:rsidRDefault="00000000" w:rsidRPr="00000000" w14:paraId="000001A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A6">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A7">
                <w:pPr>
                  <w:spacing w:line="276" w:lineRule="auto"/>
                  <w:jc w:val="both"/>
                  <w:rPr>
                    <w:rFonts w:ascii="Arial" w:cs="Arial" w:eastAsia="Arial" w:hAnsi="Arial"/>
                  </w:rPr>
                </w:pPr>
                <w:r w:rsidDel="00000000" w:rsidR="00000000" w:rsidRPr="00000000">
                  <w:rPr>
                    <w:rFonts w:ascii="Arial" w:cs="Arial" w:eastAsia="Arial" w:hAnsi="Arial"/>
                    <w:rtl w:val="0"/>
                  </w:rPr>
                  <w:t xml:space="preserve">Indagación y preparación previa de los conceptos mediante una revisión bibliográfica  y selección de caso empresarial a partir del proyecto de aula planteado en correspondencia a su desempeño futuro como líder de tecnología.</w:t>
                </w:r>
              </w:p>
              <w:p w:rsidR="00000000" w:rsidDel="00000000" w:rsidP="00000000" w:rsidRDefault="00000000" w:rsidRPr="00000000" w14:paraId="000001A8">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A9">
                <w:pPr>
                  <w:spacing w:line="276" w:lineRule="auto"/>
                  <w:jc w:val="both"/>
                  <w:rPr>
                    <w:rFonts w:ascii="Arial" w:cs="Arial" w:eastAsia="Arial" w:hAnsi="Arial"/>
                  </w:rPr>
                </w:pPr>
                <w:r w:rsidDel="00000000" w:rsidR="00000000" w:rsidRPr="00000000">
                  <w:rPr>
                    <w:rFonts w:ascii="Arial" w:cs="Arial" w:eastAsia="Arial" w:hAnsi="Arial"/>
                    <w:rtl w:val="0"/>
                  </w:rPr>
                  <w:t xml:space="preserve">Cuestionario en plataforma digital para evaluar conceptos aplicables a contenidos variados del caso de estudio y a ejemplos concretos del entorno empresarial </w:t>
                </w:r>
              </w:p>
            </w:tc>
            <w:tc>
              <w:tcPr/>
              <w:p w:rsidR="00000000" w:rsidDel="00000000" w:rsidP="00000000" w:rsidRDefault="00000000" w:rsidRPr="00000000" w14:paraId="000001AA">
                <w:pPr>
                  <w:jc w:val="both"/>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AB">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13.1249999999995" w:hRule="atLeast"/>
              <w:tblHeader w:val="0"/>
            </w:trPr>
            <w:tc>
              <w:tcPr/>
              <w:p w:rsidR="00000000" w:rsidDel="00000000" w:rsidP="00000000" w:rsidRDefault="00000000" w:rsidRPr="00000000" w14:paraId="000001AC">
                <w:pPr>
                  <w:widowControl w:val="0"/>
                  <w:jc w:val="both"/>
                  <w:rPr>
                    <w:rFonts w:ascii="Arial" w:cs="Arial" w:eastAsia="Arial" w:hAnsi="Arial"/>
                    <w:b w:val="1"/>
                  </w:rPr>
                </w:pPr>
                <w:r w:rsidDel="00000000" w:rsidR="00000000" w:rsidRPr="00000000">
                  <w:rPr>
                    <w:rFonts w:ascii="Arial" w:cs="Arial" w:eastAsia="Arial" w:hAnsi="Arial"/>
                    <w:rtl w:val="0"/>
                  </w:rPr>
                  <w:t xml:space="preserve">RA9. Formula iniciativas de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1AD">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Analiza la situación actual de la empresa e identifica las oportunidades de mejora a lo largo de la cadena de valor.</w:t>
                </w:r>
              </w:p>
            </w:tc>
            <w:tc>
              <w:tcPr/>
              <w:p w:rsidR="00000000" w:rsidDel="00000000" w:rsidP="00000000" w:rsidRDefault="00000000" w:rsidRPr="00000000" w14:paraId="000001AE">
                <w:pPr>
                  <w:spacing w:line="276" w:lineRule="auto"/>
                  <w:jc w:val="both"/>
                  <w:rPr>
                    <w:rFonts w:ascii="Arial" w:cs="Arial" w:eastAsia="Arial" w:hAnsi="Arial"/>
                  </w:rPr>
                </w:pPr>
                <w:r w:rsidDel="00000000" w:rsidR="00000000" w:rsidRPr="00000000">
                  <w:rPr>
                    <w:rFonts w:ascii="Arial" w:cs="Arial" w:eastAsia="Arial" w:hAnsi="Arial"/>
                    <w:rtl w:val="0"/>
                  </w:rPr>
                  <w:t xml:space="preserve">Sustentación oral y escrita del avance en el análisis estratégico planteado en la segunda fase del modelo.</w:t>
                </w:r>
              </w:p>
            </w:tc>
            <w:tc>
              <w:tcPr/>
              <w:p w:rsidR="00000000" w:rsidDel="00000000" w:rsidP="00000000" w:rsidRDefault="00000000" w:rsidRPr="00000000" w14:paraId="000001AF">
                <w:pPr>
                  <w:spacing w:line="276" w:lineRule="auto"/>
                  <w:jc w:val="both"/>
                  <w:rPr>
                    <w:rFonts w:ascii="Arial" w:cs="Arial" w:eastAsia="Arial" w:hAnsi="Arial"/>
                  </w:rPr>
                </w:pPr>
                <w:r w:rsidDel="00000000" w:rsidR="00000000" w:rsidRPr="00000000">
                  <w:rPr>
                    <w:rFonts w:ascii="Arial" w:cs="Arial" w:eastAsia="Arial" w:hAnsi="Arial"/>
                    <w:rtl w:val="0"/>
                  </w:rPr>
                  <w:t xml:space="preserve">Informe consolidado para evaluar los tópicos de la metodología planteada. </w:t>
                </w:r>
              </w:p>
            </w:tc>
            <w:tc>
              <w:tcPr/>
              <w:p w:rsidR="00000000" w:rsidDel="00000000" w:rsidP="00000000" w:rsidRDefault="00000000" w:rsidRPr="00000000" w14:paraId="000001B0">
                <w:pPr>
                  <w:jc w:val="both"/>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B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B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B3">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B4">
                <w:pPr>
                  <w:widowControl w:val="0"/>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1B5">
                <w:pPr>
                  <w:spacing w:line="276" w:lineRule="auto"/>
                  <w:jc w:val="both"/>
                  <w:rPr>
                    <w:rFonts w:ascii="Arial" w:cs="Arial" w:eastAsia="Arial" w:hAnsi="Arial"/>
                    <w:b w:val="1"/>
                  </w:rPr>
                </w:pPr>
                <w:r w:rsidDel="00000000" w:rsidR="00000000" w:rsidRPr="00000000">
                  <w:rPr>
                    <w:rFonts w:ascii="Arial" w:cs="Arial" w:eastAsia="Arial" w:hAnsi="Arial"/>
                    <w:rtl w:val="0"/>
                  </w:rPr>
                  <w:t xml:space="preserve">Presenta las actividades que facilita  el trabajo cooperativo y fomenta la discusión sobre asuntos planteados en clase</w:t>
                </w:r>
                <w:r w:rsidDel="00000000" w:rsidR="00000000" w:rsidRPr="00000000">
                  <w:rPr>
                    <w:rtl w:val="0"/>
                  </w:rPr>
                </w:r>
              </w:p>
            </w:tc>
            <w:tc>
              <w:tcPr/>
              <w:p w:rsidR="00000000" w:rsidDel="00000000" w:rsidP="00000000" w:rsidRDefault="00000000" w:rsidRPr="00000000" w14:paraId="000001B6">
                <w:pPr>
                  <w:spacing w:line="276" w:lineRule="auto"/>
                  <w:jc w:val="both"/>
                  <w:rPr>
                    <w:rFonts w:ascii="Arial" w:cs="Arial" w:eastAsia="Arial" w:hAnsi="Arial"/>
                  </w:rPr>
                </w:pPr>
                <w:r w:rsidDel="00000000" w:rsidR="00000000" w:rsidRPr="00000000">
                  <w:rPr>
                    <w:rFonts w:ascii="Arial" w:cs="Arial" w:eastAsia="Arial" w:hAnsi="Arial"/>
                    <w:rtl w:val="0"/>
                  </w:rPr>
                  <w:t xml:space="preserve">Realiza las actividades que contribuyen a la completitud del proyecto de aula.</w:t>
                </w:r>
              </w:p>
            </w:tc>
            <w:tc>
              <w:tcPr/>
              <w:p w:rsidR="00000000" w:rsidDel="00000000" w:rsidP="00000000" w:rsidRDefault="00000000" w:rsidRPr="00000000" w14:paraId="000001B7">
                <w:pPr>
                  <w:spacing w:line="276" w:lineRule="auto"/>
                  <w:jc w:val="both"/>
                  <w:rPr>
                    <w:rFonts w:ascii="Arial" w:cs="Arial" w:eastAsia="Arial" w:hAnsi="Arial"/>
                  </w:rPr>
                </w:pPr>
                <w:r w:rsidDel="00000000" w:rsidR="00000000" w:rsidRPr="00000000">
                  <w:rPr>
                    <w:rFonts w:ascii="Arial" w:cs="Arial" w:eastAsia="Arial" w:hAnsi="Arial"/>
                    <w:rtl w:val="0"/>
                  </w:rPr>
                  <w:t xml:space="preserve">Desempeño de las actividades para verificar las capacidades desarrolladas.</w:t>
                </w:r>
              </w:p>
            </w:tc>
            <w:tc>
              <w:tcPr/>
              <w:p w:rsidR="00000000" w:rsidDel="00000000" w:rsidP="00000000" w:rsidRDefault="00000000" w:rsidRPr="00000000" w14:paraId="000001B8">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1B9">
                <w:pPr>
                  <w:widowControl w:val="0"/>
                  <w:jc w:val="both"/>
                  <w:rPr>
                    <w:rFonts w:ascii="Arial" w:cs="Arial" w:eastAsia="Arial" w:hAnsi="Arial"/>
                  </w:rPr>
                </w:pPr>
                <w:r w:rsidDel="00000000" w:rsidR="00000000" w:rsidRPr="00000000">
                  <w:rPr>
                    <w:rFonts w:ascii="Arial" w:cs="Arial" w:eastAsia="Arial" w:hAnsi="Arial"/>
                    <w:rtl w:val="0"/>
                  </w:rPr>
                  <w:t xml:space="preserve">RA9. Formula iniciativas de proyectos, apoyándose en un marco metodológico pertinente, a partir de las consideraciones del entorno y del análisis de alternativas.</w:t>
                </w:r>
              </w:p>
            </w:tc>
            <w:tc>
              <w:tcPr/>
              <w:p w:rsidR="00000000" w:rsidDel="00000000" w:rsidP="00000000" w:rsidRDefault="00000000" w:rsidRPr="00000000" w14:paraId="000001BA">
                <w:pPr>
                  <w:spacing w:after="200" w:line="256" w:lineRule="auto"/>
                  <w:ind w:left="255" w:hanging="360"/>
                  <w:jc w:val="both"/>
                  <w:rPr>
                    <w:rFonts w:ascii="Arial" w:cs="Arial" w:eastAsia="Arial" w:hAnsi="Arial"/>
                  </w:rPr>
                </w:pPr>
                <w:r w:rsidDel="00000000" w:rsidR="00000000" w:rsidRPr="00000000">
                  <w:rPr>
                    <w:rFonts w:ascii="Arial" w:cs="Arial" w:eastAsia="Arial" w:hAnsi="Arial"/>
                    <w:rtl w:val="0"/>
                  </w:rPr>
                  <w:t xml:space="preserve">Construye el PETI alineado a los objetivos estratégicos del caso empresarial  para mejorar los productos y los procesos asociados, partiendo de las oportunidades de mejora identificadas en la segunda fase.</w:t>
                </w:r>
              </w:p>
            </w:tc>
            <w:tc>
              <w:tcPr/>
              <w:p w:rsidR="00000000" w:rsidDel="00000000" w:rsidP="00000000" w:rsidRDefault="00000000" w:rsidRPr="00000000" w14:paraId="000001BB">
                <w:pPr>
                  <w:spacing w:line="276" w:lineRule="auto"/>
                  <w:jc w:val="both"/>
                  <w:rPr>
                    <w:rFonts w:ascii="Arial" w:cs="Arial" w:eastAsia="Arial" w:hAnsi="Arial"/>
                  </w:rPr>
                </w:pPr>
                <w:r w:rsidDel="00000000" w:rsidR="00000000" w:rsidRPr="00000000">
                  <w:rPr>
                    <w:rFonts w:ascii="Arial" w:cs="Arial" w:eastAsia="Arial" w:hAnsi="Arial"/>
                    <w:rtl w:val="0"/>
                  </w:rPr>
                  <w:t xml:space="preserve">Sustentación escrita del proyecto final de aula</w:t>
                </w:r>
              </w:p>
            </w:tc>
            <w:tc>
              <w:tcPr/>
              <w:p w:rsidR="00000000" w:rsidDel="00000000" w:rsidP="00000000" w:rsidRDefault="00000000" w:rsidRPr="00000000" w14:paraId="000001BC">
                <w:pPr>
                  <w:spacing w:line="276" w:lineRule="auto"/>
                  <w:jc w:val="both"/>
                  <w:rPr>
                    <w:rFonts w:ascii="Arial" w:cs="Arial" w:eastAsia="Arial" w:hAnsi="Arial"/>
                  </w:rPr>
                </w:pPr>
                <w:r w:rsidDel="00000000" w:rsidR="00000000" w:rsidRPr="00000000">
                  <w:rPr>
                    <w:rFonts w:ascii="Arial" w:cs="Arial" w:eastAsia="Arial" w:hAnsi="Arial"/>
                    <w:rtl w:val="0"/>
                  </w:rPr>
                  <w:t xml:space="preserve">Informe final para medir el logro de las habilidades en la propuesta del PETI.</w:t>
                </w:r>
              </w:p>
            </w:tc>
            <w:tc>
              <w:tcPr/>
              <w:p w:rsidR="00000000" w:rsidDel="00000000" w:rsidP="00000000" w:rsidRDefault="00000000" w:rsidRPr="00000000" w14:paraId="000001BD">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bookmarkStart w:colFirst="0" w:colLast="0" w:name="bookmark=id.1fob9te" w:id="1"/>
    <w:bookmarkEnd w:id="1"/>
    <w:p w:rsidR="00000000" w:rsidDel="00000000" w:rsidP="00000000" w:rsidRDefault="00000000" w:rsidRPr="00000000" w14:paraId="000001BE">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BF">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0">
                <w:pPr>
                  <w:keepNext w:val="1"/>
                  <w:keepLines w:val="1"/>
                  <w:numPr>
                    <w:ilvl w:val="0"/>
                    <w:numId w:val="3"/>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WEBGRAFIA</w:t>
                </w:r>
              </w:p>
            </w:tc>
          </w:tr>
        </w:tbl>
      </w:sdtContent>
    </w:sdt>
    <w:p w:rsidR="00000000" w:rsidDel="00000000" w:rsidP="00000000" w:rsidRDefault="00000000" w:rsidRPr="00000000" w14:paraId="000001C1">
      <w:pPr>
        <w:spacing w:after="0" w:line="240" w:lineRule="auto"/>
        <w:rPr>
          <w:rFonts w:ascii="Arial" w:cs="Arial" w:eastAsia="Arial" w:hAnsi="Arial"/>
          <w:b w:val="1"/>
          <w:sz w:val="18"/>
          <w:szCs w:val="18"/>
        </w:rPr>
      </w:pPr>
      <w:r w:rsidDel="00000000" w:rsidR="00000000" w:rsidRPr="00000000">
        <w:rPr>
          <w:rtl w:val="0"/>
        </w:rPr>
      </w:r>
    </w:p>
    <w:tbl>
      <w:tblPr>
        <w:tblStyle w:val="Table28"/>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C2">
            <w:pPr>
              <w:spacing w:after="200" w:lineRule="auto"/>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ANDREU, Rafael; RICART, Joan E.; VALOR, Josep. (1996). Estrategias y sistemas de información. Madrid: McGraw Hilll. 200 p</w:t>
            </w:r>
          </w:p>
          <w:p w:rsidR="00000000" w:rsidDel="00000000" w:rsidP="00000000" w:rsidRDefault="00000000" w:rsidRPr="00000000" w14:paraId="000001C3">
            <w:pPr>
              <w:spacing w:after="200" w:lineRule="auto"/>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TERÁN, David. (2014) Administración Estratégica de la función informática. Grupo editor Alfaomega. México, 592 p</w:t>
            </w:r>
          </w:p>
          <w:p w:rsidR="00000000" w:rsidDel="00000000" w:rsidP="00000000" w:rsidRDefault="00000000" w:rsidRPr="00000000" w14:paraId="000001C4">
            <w:pPr>
              <w:spacing w:after="200" w:lineRule="auto"/>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CARDONA U., Andrés E. (2011). Metodología para la elaboración del mapa estratégico de TIC para instituciones de educación superior en Colombia usando el Balanced Scorecard para TI (Tesis de Maestría). Universidad Nacional de Colombia, Medellín</w:t>
            </w:r>
          </w:p>
          <w:p w:rsidR="00000000" w:rsidDel="00000000" w:rsidP="00000000" w:rsidRDefault="00000000" w:rsidRPr="00000000" w14:paraId="000001C5">
            <w:pPr>
              <w:spacing w:after="200" w:lineRule="auto"/>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MinTIC, (2019), Guia para la construcción del PETI - MinTIC. Disponible en: https://www.mintic.gov.co/arquitecturati/630/articles-9375_recurso_5.pdf</w:t>
            </w:r>
          </w:p>
        </w:tc>
      </w:tr>
    </w:tbl>
    <w:p w:rsidR="00000000" w:rsidDel="00000000" w:rsidP="00000000" w:rsidRDefault="00000000" w:rsidRPr="00000000" w14:paraId="000001C6">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D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D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D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D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7">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D8">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D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D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D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E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1E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E5">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k+XmQJH2JfZS5U043nIkgqcpw==">CgMxLjAaHwoBMBIaChgICVIUChJ0YWJsZS5oeGw3NG02emFvMmUaHwoBMRIaChgICVIUChJ0YWJsZS40Y3Q3em93cmJnYTIaHwoBMhIaChgICVIUChJ0YWJsZS4yNDZhbmU2MGgyMmQaHwoBMxIaChgICVIUChJ0YWJsZS5nbGlsc2p0czkwYjkyCGguZ2pkZ3hzMgppZC4xZm9iOXRlOAByITE5bGtqUEU0ZFBFeU96UDdjMDV3UFpScFp4MUZCRGVhRw==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