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3BC39F18" w:rsidR="001303BB" w:rsidRPr="005A2627" w:rsidRDefault="005A2627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5A2627">
              <w:rPr>
                <w:b/>
                <w:bCs/>
              </w:rPr>
              <w:t>PROGRAMACIÓN IV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257CEF89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</w:t>
            </w:r>
            <w:r w:rsidR="005A2627">
              <w:rPr>
                <w:bCs/>
                <w:sz w:val="22"/>
                <w:szCs w:val="22"/>
              </w:rPr>
              <w:t>0150411</w:t>
            </w:r>
            <w:r w:rsidRPr="00664156">
              <w:rPr>
                <w:b/>
                <w:sz w:val="22"/>
                <w:szCs w:val="22"/>
              </w:rPr>
              <w:t xml:space="preserve">             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Profesional especifica  (X)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61CE19F" w:rsidR="001303BB" w:rsidRPr="00664156" w:rsidRDefault="005A26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0150311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3B0BE5AD" w14:textId="71D8C544" w:rsidR="005A2627" w:rsidRPr="005A2627" w:rsidRDefault="005A2627" w:rsidP="005A2627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 xml:space="preserve">Brindar al estudiante una nueva visión de la programación de computadores bajo el paradigma de la programación orientada a objetos. </w:t>
      </w:r>
    </w:p>
    <w:p w14:paraId="0071ADF4" w14:textId="77777777" w:rsidR="005A2627" w:rsidRPr="005A2627" w:rsidRDefault="005A2627" w:rsidP="005A2627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Desarrollar habilidades y destrezas en el campo de la programación orientada a Objetos.</w:t>
      </w:r>
    </w:p>
    <w:p w14:paraId="5B57CA1A" w14:textId="76EB3055" w:rsidR="001303BB" w:rsidRPr="005A2627" w:rsidRDefault="005A2627" w:rsidP="005A2627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Adentrar al estudiante en el campo de la programación orientada a objetos.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52ADFCDD" w:rsidR="001303BB" w:rsidRPr="00664156" w:rsidRDefault="005A262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Definiciones.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61695D0F" w:rsidR="001303BB" w:rsidRPr="00664156" w:rsidRDefault="005A262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Instrucciones básicas.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2E9F6995" w:rsidR="001303BB" w:rsidRPr="00664156" w:rsidRDefault="005A262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Declaración de clases.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46B48AFA" w:rsidR="001303BB" w:rsidRPr="00664156" w:rsidRDefault="005A262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Parámetros por valor, por referencia y por apuntador.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39A84505" w:rsidR="001303BB" w:rsidRPr="00664156" w:rsidRDefault="005A262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Sobrecarga de funciones y operadores.</w:t>
            </w:r>
          </w:p>
        </w:tc>
      </w:tr>
      <w:tr w:rsidR="005A2627" w:rsidRPr="00664156" w14:paraId="31729BD0" w14:textId="77777777">
        <w:tc>
          <w:tcPr>
            <w:tcW w:w="1305" w:type="dxa"/>
          </w:tcPr>
          <w:p w14:paraId="50047CA5" w14:textId="351177DA" w:rsidR="005A2627" w:rsidRPr="00664156" w:rsidRDefault="005A262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72E9763" w14:textId="7CB305CD" w:rsidR="005A2627" w:rsidRDefault="005A262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Herencia.</w:t>
            </w:r>
          </w:p>
        </w:tc>
      </w:tr>
      <w:tr w:rsidR="005A2627" w:rsidRPr="00664156" w14:paraId="1B07117B" w14:textId="77777777">
        <w:tc>
          <w:tcPr>
            <w:tcW w:w="1305" w:type="dxa"/>
          </w:tcPr>
          <w:p w14:paraId="464FFFA7" w14:textId="01489277" w:rsidR="005A2627" w:rsidRPr="00664156" w:rsidRDefault="005A262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060F7BA5" w14:textId="5689F5D4" w:rsidR="005A2627" w:rsidRDefault="005A262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Herencia múltiple.</w:t>
            </w:r>
          </w:p>
        </w:tc>
      </w:tr>
      <w:tr w:rsidR="005A2627" w:rsidRPr="00664156" w14:paraId="415C7F35" w14:textId="77777777">
        <w:tc>
          <w:tcPr>
            <w:tcW w:w="1305" w:type="dxa"/>
          </w:tcPr>
          <w:p w14:paraId="56C9B645" w14:textId="6537CF6A" w:rsidR="005A2627" w:rsidRDefault="005A262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136268D5" w14:textId="3B5AFC3F" w:rsidR="005A2627" w:rsidRDefault="005A262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Polimorfismo y funciones virtuales.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5B2D9C93" w14:textId="77777777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5DF7EA0D" w14:textId="4E3D8D74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5A2627" w:rsidRPr="005A2627">
              <w:rPr>
                <w:b/>
                <w:bCs/>
                <w:i/>
                <w:iCs/>
              </w:rPr>
              <w:t>DEFINICIONES</w:t>
            </w:r>
          </w:p>
          <w:p w14:paraId="5AE6FEEE" w14:textId="07B71D82" w:rsidR="005A2627" w:rsidRPr="005A2627" w:rsidRDefault="005A262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t xml:space="preserve"> </w:t>
            </w:r>
            <w:r>
              <w:t>Clases y estructuras</w:t>
            </w:r>
            <w:r>
              <w:t>.</w:t>
            </w:r>
          </w:p>
          <w:p w14:paraId="3D8C499D" w14:textId="16F3A7BF" w:rsidR="005A2627" w:rsidRPr="005A2627" w:rsidRDefault="005A262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t xml:space="preserve"> </w:t>
            </w:r>
            <w:r>
              <w:t>Objetos</w:t>
            </w:r>
            <w:r>
              <w:t>.</w:t>
            </w:r>
          </w:p>
          <w:p w14:paraId="13305653" w14:textId="1C77019D" w:rsidR="005A2627" w:rsidRPr="005A2627" w:rsidRDefault="005A262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t xml:space="preserve"> </w:t>
            </w:r>
            <w:r>
              <w:t>Encapsulamiento</w:t>
            </w:r>
            <w:r>
              <w:t>.</w:t>
            </w:r>
          </w:p>
          <w:p w14:paraId="3BE36B79" w14:textId="1C85927E" w:rsidR="005A2627" w:rsidRPr="005A2627" w:rsidRDefault="005A262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t xml:space="preserve"> </w:t>
            </w:r>
            <w:r>
              <w:t>Polimorfismo</w:t>
            </w:r>
            <w:r>
              <w:t>.</w:t>
            </w:r>
          </w:p>
          <w:p w14:paraId="30462BDE" w14:textId="4B51B6ED" w:rsidR="001303BB" w:rsidRPr="00664156" w:rsidRDefault="005A262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t xml:space="preserve"> </w:t>
            </w:r>
            <w:r>
              <w:t>Ejercicios</w:t>
            </w:r>
            <w:r>
              <w:t>.</w:t>
            </w:r>
            <w:r>
              <w:br/>
            </w:r>
          </w:p>
        </w:tc>
      </w:tr>
      <w:tr w:rsidR="001303BB" w:rsidRPr="00664156" w14:paraId="3BE4DFA9" w14:textId="77777777">
        <w:tc>
          <w:tcPr>
            <w:tcW w:w="8640" w:type="dxa"/>
          </w:tcPr>
          <w:p w14:paraId="78872AE7" w14:textId="77777777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1B22ED7E" w14:textId="7485D0E8" w:rsidR="003777A2" w:rsidRDefault="002C6178" w:rsidP="003777A2">
            <w:pPr>
              <w:rPr>
                <w:b/>
                <w:bCs/>
                <w:i/>
              </w:rPr>
            </w:pPr>
            <w:r w:rsidRPr="00664156">
              <w:rPr>
                <w:i/>
                <w:sz w:val="22"/>
                <w:szCs w:val="22"/>
              </w:rPr>
              <w:t>Unidad 2</w:t>
            </w:r>
            <w:r w:rsidRPr="005A2627">
              <w:rPr>
                <w:b/>
                <w:bCs/>
                <w:i/>
                <w:sz w:val="22"/>
                <w:szCs w:val="22"/>
              </w:rPr>
              <w:t xml:space="preserve">. </w:t>
            </w:r>
            <w:r w:rsidR="005A2627" w:rsidRPr="005A2627">
              <w:rPr>
                <w:b/>
                <w:bCs/>
                <w:i/>
              </w:rPr>
              <w:t>INSTRUCCIONES BASICAS</w:t>
            </w:r>
          </w:p>
          <w:p w14:paraId="6499F9B0" w14:textId="77777777" w:rsidR="005A2627" w:rsidRDefault="005A2627" w:rsidP="003777A2">
            <w:r>
              <w:rPr>
                <w:iCs/>
              </w:rPr>
              <w:t xml:space="preserve">2.1. </w:t>
            </w:r>
            <w:r>
              <w:t>Instrucciones de entrada y salida</w:t>
            </w:r>
            <w:r>
              <w:t>.</w:t>
            </w:r>
            <w:r>
              <w:br/>
            </w:r>
          </w:p>
          <w:p w14:paraId="0B12CC7B" w14:textId="77777777" w:rsidR="005A2627" w:rsidRDefault="005A2627" w:rsidP="003777A2">
            <w:r>
              <w:lastRenderedPageBreak/>
              <w:t xml:space="preserve">2.2. </w:t>
            </w:r>
            <w:r>
              <w:t>Instrucciones para el manejo de memoria dinámica</w:t>
            </w:r>
            <w:r>
              <w:t>.</w:t>
            </w:r>
          </w:p>
          <w:p w14:paraId="683106F5" w14:textId="2BA85D45" w:rsidR="001303BB" w:rsidRPr="005A2627" w:rsidRDefault="005A2627">
            <w:pPr>
              <w:rPr>
                <w:iCs/>
                <w:sz w:val="22"/>
                <w:szCs w:val="22"/>
              </w:rPr>
            </w:pPr>
            <w:r>
              <w:t xml:space="preserve">2.3. </w:t>
            </w:r>
            <w:r>
              <w:t>Ejercicios</w:t>
            </w:r>
            <w:r>
              <w:br/>
            </w:r>
          </w:p>
        </w:tc>
      </w:tr>
      <w:tr w:rsidR="001303BB" w:rsidRPr="00664156" w14:paraId="3A0DBBFF" w14:textId="77777777">
        <w:tc>
          <w:tcPr>
            <w:tcW w:w="8640" w:type="dxa"/>
          </w:tcPr>
          <w:p w14:paraId="59E992B6" w14:textId="77777777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56653D7F" w14:textId="75981374" w:rsidR="003777A2" w:rsidRDefault="002C6178" w:rsidP="003777A2">
            <w:pPr>
              <w:rPr>
                <w:b/>
                <w:bCs/>
                <w:i/>
                <w:iCs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5A2627" w:rsidRPr="005A2627">
              <w:rPr>
                <w:b/>
                <w:bCs/>
                <w:i/>
                <w:iCs/>
              </w:rPr>
              <w:t>DECLARACION DE CLASES</w:t>
            </w:r>
          </w:p>
          <w:p w14:paraId="662F3C9A" w14:textId="3F6EC6B0" w:rsidR="005A2627" w:rsidRPr="005A2627" w:rsidRDefault="005A2627" w:rsidP="003777A2">
            <w:pPr>
              <w:rPr>
                <w:sz w:val="22"/>
                <w:szCs w:val="22"/>
              </w:rPr>
            </w:pPr>
            <w:r>
              <w:t xml:space="preserve">3.1. </w:t>
            </w:r>
            <w:r>
              <w:t>Funciones miembro</w:t>
            </w:r>
            <w:r>
              <w:t>.</w:t>
            </w:r>
            <w:r>
              <w:br/>
            </w:r>
            <w:r>
              <w:t xml:space="preserve">3.2. </w:t>
            </w:r>
            <w:r>
              <w:t>Constructores</w:t>
            </w:r>
            <w:r>
              <w:t>.</w:t>
            </w:r>
            <w:r>
              <w:br/>
            </w:r>
            <w:r>
              <w:t>3.3.</w:t>
            </w:r>
            <w:r>
              <w:t xml:space="preserve"> Destructores</w:t>
            </w:r>
            <w:r>
              <w:t>.</w:t>
            </w:r>
            <w:r>
              <w:br/>
            </w:r>
            <w:r>
              <w:t>3.4.</w:t>
            </w:r>
            <w:r>
              <w:t xml:space="preserve"> Funciones inline</w:t>
            </w:r>
            <w:r>
              <w:t>.</w:t>
            </w:r>
            <w:r>
              <w:br/>
            </w:r>
            <w:r>
              <w:t>3.5.</w:t>
            </w:r>
            <w:r>
              <w:t xml:space="preserve"> El operador de resolución</w:t>
            </w:r>
            <w:r>
              <w:t>.</w:t>
            </w:r>
            <w:r>
              <w:br/>
            </w:r>
            <w:r>
              <w:t>3.6.</w:t>
            </w:r>
            <w:r>
              <w:t xml:space="preserve"> Funciones amigas</w:t>
            </w:r>
            <w:r>
              <w:t>.</w:t>
            </w:r>
            <w:r>
              <w:br/>
            </w:r>
            <w:r>
              <w:t>3.7.</w:t>
            </w:r>
            <w:r>
              <w:t xml:space="preserve"> Ejercicios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671050B4" w14:textId="77777777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3BF1EEFE" w14:textId="366C62A4" w:rsidR="003777A2" w:rsidRDefault="002C6178" w:rsidP="003777A2">
            <w:pPr>
              <w:rPr>
                <w:b/>
                <w:bCs/>
                <w:i/>
                <w:iCs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5A2627" w:rsidRPr="005A2627">
              <w:rPr>
                <w:b/>
                <w:bCs/>
                <w:i/>
                <w:iCs/>
              </w:rPr>
              <w:t>PARAMETROS POR VALOR, POR REFERENCIA Y POR APUNTADOR</w:t>
            </w:r>
          </w:p>
          <w:p w14:paraId="1F961B02" w14:textId="77777777" w:rsidR="005A2627" w:rsidRDefault="005A2627" w:rsidP="003777A2">
            <w:r>
              <w:t xml:space="preserve">4.1. </w:t>
            </w:r>
            <w:r>
              <w:t>Parámetros por valor</w:t>
            </w:r>
            <w:r>
              <w:t>.</w:t>
            </w:r>
            <w:r>
              <w:br/>
            </w:r>
            <w:r>
              <w:t xml:space="preserve">4.2. </w:t>
            </w:r>
            <w:r>
              <w:t>Parámetros por apuntador</w:t>
            </w:r>
            <w:r>
              <w:t>.</w:t>
            </w:r>
          </w:p>
          <w:p w14:paraId="1563647C" w14:textId="77777777" w:rsidR="005A2627" w:rsidRDefault="005A2627" w:rsidP="003777A2">
            <w:r>
              <w:t xml:space="preserve">4.3. </w:t>
            </w:r>
            <w:r>
              <w:t>Parámetros por referencia</w:t>
            </w:r>
            <w:r>
              <w:t>.</w:t>
            </w:r>
          </w:p>
          <w:p w14:paraId="784032CD" w14:textId="77777777" w:rsidR="005A2627" w:rsidRDefault="005A2627" w:rsidP="003777A2">
            <w:r>
              <w:t xml:space="preserve">4.4. </w:t>
            </w:r>
            <w:r>
              <w:t>Funciones que devuelven referencias</w:t>
            </w:r>
            <w:r>
              <w:t>.</w:t>
            </w:r>
          </w:p>
          <w:p w14:paraId="4C2F49E7" w14:textId="77777777" w:rsidR="005A2627" w:rsidRDefault="005A2627" w:rsidP="003777A2">
            <w:r>
              <w:t xml:space="preserve">4.5. </w:t>
            </w:r>
            <w:r>
              <w:t>Referencias independientes</w:t>
            </w:r>
            <w:r>
              <w:t>.</w:t>
            </w:r>
          </w:p>
          <w:p w14:paraId="5D8BDFD4" w14:textId="77777777" w:rsidR="005A2627" w:rsidRDefault="005A2627" w:rsidP="003777A2">
            <w:r>
              <w:t xml:space="preserve">4.6. </w:t>
            </w:r>
            <w:r>
              <w:t>Restricciones en la declaración de referencias</w:t>
            </w:r>
            <w:r>
              <w:t>.</w:t>
            </w:r>
          </w:p>
          <w:p w14:paraId="7710F282" w14:textId="5A16C30C" w:rsidR="005A2627" w:rsidRPr="005A2627" w:rsidRDefault="005A2627" w:rsidP="003777A2">
            <w:pPr>
              <w:rPr>
                <w:sz w:val="22"/>
                <w:szCs w:val="22"/>
              </w:rPr>
            </w:pPr>
            <w:r>
              <w:t>4.7.</w:t>
            </w:r>
            <w:r>
              <w:t xml:space="preserve"> Apuntadores a funciones</w:t>
            </w:r>
            <w:r>
              <w:t>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0E16628D" w14:textId="77777777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58B6E21F" w14:textId="678C7059" w:rsidR="003777A2" w:rsidRDefault="002C6178" w:rsidP="003777A2">
            <w:pPr>
              <w:rPr>
                <w:b/>
                <w:bCs/>
                <w:i/>
                <w:iCs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5A2627" w:rsidRPr="005A2627">
              <w:rPr>
                <w:b/>
                <w:bCs/>
                <w:i/>
                <w:iCs/>
              </w:rPr>
              <w:t>SOBRECARGA DE FUNCIONES Y OPERADORES</w:t>
            </w:r>
          </w:p>
          <w:p w14:paraId="6473C525" w14:textId="77777777" w:rsidR="005A2627" w:rsidRDefault="005A2627" w:rsidP="003777A2">
            <w:r>
              <w:t xml:space="preserve">5.1. </w:t>
            </w:r>
            <w:r>
              <w:t>Definiciones implícitas y explícitas</w:t>
            </w:r>
            <w:r>
              <w:t>.</w:t>
            </w:r>
            <w:r>
              <w:br/>
            </w:r>
            <w:r>
              <w:t xml:space="preserve">5.2. </w:t>
            </w:r>
            <w:r>
              <w:t xml:space="preserve">Sobrecarga con </w:t>
            </w:r>
            <w:r>
              <w:t>ambigüedad.</w:t>
            </w:r>
            <w:r>
              <w:br/>
            </w:r>
            <w:r>
              <w:t xml:space="preserve">5.3. </w:t>
            </w:r>
            <w:r>
              <w:t>Direcciones de las funciones sobrecargadas</w:t>
            </w:r>
            <w:r>
              <w:t>.</w:t>
            </w:r>
          </w:p>
          <w:p w14:paraId="418108B0" w14:textId="77777777" w:rsidR="005A2627" w:rsidRDefault="005A2627" w:rsidP="003777A2">
            <w:r>
              <w:t xml:space="preserve">5.4. </w:t>
            </w:r>
            <w:r>
              <w:t>El operador THIS</w:t>
            </w:r>
            <w:r>
              <w:t>.</w:t>
            </w:r>
          </w:p>
          <w:p w14:paraId="11BEE74B" w14:textId="0E371B09" w:rsidR="005A2627" w:rsidRPr="005A2627" w:rsidRDefault="005A2627" w:rsidP="003777A2">
            <w:pPr>
              <w:rPr>
                <w:sz w:val="22"/>
                <w:szCs w:val="22"/>
              </w:rPr>
            </w:pPr>
            <w:r>
              <w:t xml:space="preserve">5.5. </w:t>
            </w:r>
            <w:r>
              <w:t>Sobrecarga de los diferentes operadores</w:t>
            </w:r>
            <w:r>
              <w:t>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tbl>
      <w:tblPr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5A2627" w:rsidRPr="00664156" w14:paraId="722363AD" w14:textId="77777777" w:rsidTr="001646FB">
        <w:trPr>
          <w:trHeight w:val="240"/>
        </w:trPr>
        <w:tc>
          <w:tcPr>
            <w:tcW w:w="8640" w:type="dxa"/>
          </w:tcPr>
          <w:p w14:paraId="7F19459E" w14:textId="0790CD11" w:rsidR="005A2627" w:rsidRDefault="005A2627" w:rsidP="001646FB">
            <w:pPr>
              <w:rPr>
                <w:i/>
                <w:sz w:val="22"/>
                <w:szCs w:val="22"/>
              </w:rPr>
            </w:pPr>
          </w:p>
          <w:p w14:paraId="5917B2A8" w14:textId="22F7C86C" w:rsidR="005A2627" w:rsidRDefault="005A2627" w:rsidP="001646FB">
            <w:pPr>
              <w:rPr>
                <w:b/>
                <w:bCs/>
                <w:i/>
                <w:iCs/>
              </w:rPr>
            </w:pPr>
            <w:r>
              <w:rPr>
                <w:i/>
                <w:sz w:val="22"/>
                <w:szCs w:val="22"/>
              </w:rPr>
              <w:t xml:space="preserve">Unidad 6. </w:t>
            </w:r>
            <w:r w:rsidRPr="005A2627">
              <w:rPr>
                <w:b/>
                <w:bCs/>
                <w:i/>
                <w:iCs/>
              </w:rPr>
              <w:t>HERENCIA</w:t>
            </w:r>
          </w:p>
          <w:p w14:paraId="16D0A157" w14:textId="2F52F69F" w:rsidR="005A2627" w:rsidRPr="005A2627" w:rsidRDefault="005A2627" w:rsidP="001646FB">
            <w:pPr>
              <w:rPr>
                <w:sz w:val="22"/>
                <w:szCs w:val="22"/>
              </w:rPr>
            </w:pPr>
            <w:r>
              <w:t xml:space="preserve">6.1. </w:t>
            </w:r>
            <w:r>
              <w:t>Herencia pública.</w:t>
            </w:r>
            <w:r>
              <w:br/>
            </w:r>
            <w:r>
              <w:t xml:space="preserve">6.2. </w:t>
            </w:r>
            <w:r>
              <w:t>Constructores y destructores en la herencia pública.</w:t>
            </w:r>
            <w:r>
              <w:br/>
            </w:r>
            <w:r>
              <w:t xml:space="preserve">6.3. </w:t>
            </w:r>
            <w:r>
              <w:t>H</w:t>
            </w:r>
            <w:r>
              <w:t>e</w:t>
            </w:r>
            <w:r>
              <w:t>rencia privada.</w:t>
            </w:r>
            <w:r>
              <w:br/>
            </w:r>
            <w:r>
              <w:t xml:space="preserve">6.4. </w:t>
            </w:r>
            <w:r>
              <w:t>Sobrecarga de los operadores de herencia.</w:t>
            </w:r>
          </w:p>
          <w:p w14:paraId="6D806804" w14:textId="07310854" w:rsidR="005A2627" w:rsidRDefault="005A2627" w:rsidP="001646FB">
            <w:pPr>
              <w:rPr>
                <w:i/>
                <w:sz w:val="22"/>
                <w:szCs w:val="22"/>
              </w:rPr>
            </w:pPr>
          </w:p>
        </w:tc>
      </w:tr>
      <w:tr w:rsidR="005A2627" w:rsidRPr="00664156" w14:paraId="7C57621C" w14:textId="77777777" w:rsidTr="001646FB">
        <w:trPr>
          <w:trHeight w:val="240"/>
        </w:trPr>
        <w:tc>
          <w:tcPr>
            <w:tcW w:w="8640" w:type="dxa"/>
          </w:tcPr>
          <w:p w14:paraId="3591A3A5" w14:textId="77777777" w:rsidR="005A2627" w:rsidRDefault="005A2627" w:rsidP="001646FB">
            <w:pPr>
              <w:rPr>
                <w:i/>
                <w:sz w:val="22"/>
                <w:szCs w:val="22"/>
              </w:rPr>
            </w:pPr>
          </w:p>
          <w:p w14:paraId="704DC0EC" w14:textId="0F4EB564" w:rsidR="005A2627" w:rsidRDefault="005A2627" w:rsidP="001646FB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7. </w:t>
            </w:r>
            <w:r w:rsidRPr="005A2627">
              <w:rPr>
                <w:b/>
                <w:bCs/>
                <w:i/>
                <w:iCs/>
              </w:rPr>
              <w:t>HERENCIA MULTIPLE</w:t>
            </w:r>
          </w:p>
          <w:p w14:paraId="305B9D31" w14:textId="5CCD209D" w:rsidR="005A2627" w:rsidRPr="005A2627" w:rsidRDefault="005A2627" w:rsidP="001646FB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7.1. </w:t>
            </w:r>
            <w:r>
              <w:t>Concepto.</w:t>
            </w:r>
            <w:r>
              <w:br/>
            </w:r>
            <w:r>
              <w:t xml:space="preserve">7.2. </w:t>
            </w:r>
            <w:r>
              <w:t xml:space="preserve">Constructores y destructores en la herencia </w:t>
            </w:r>
            <w:r>
              <w:t>múltiple</w:t>
            </w:r>
            <w:r>
              <w:t>.</w:t>
            </w:r>
            <w:r>
              <w:br/>
            </w:r>
            <w:r>
              <w:t xml:space="preserve">7.3. </w:t>
            </w:r>
            <w:r>
              <w:t>Relaciones entre las clases bases y las clases derivadas.</w:t>
            </w:r>
            <w:r>
              <w:br/>
            </w:r>
            <w:r>
              <w:t xml:space="preserve">7.4. </w:t>
            </w:r>
            <w:r>
              <w:t>Herencia virtual.</w:t>
            </w:r>
          </w:p>
          <w:p w14:paraId="483D8D02" w14:textId="0DB33DEE" w:rsidR="005A2627" w:rsidRDefault="005A2627" w:rsidP="001646FB">
            <w:pPr>
              <w:rPr>
                <w:i/>
                <w:sz w:val="22"/>
                <w:szCs w:val="22"/>
              </w:rPr>
            </w:pPr>
          </w:p>
        </w:tc>
      </w:tr>
    </w:tbl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5A2627" w:rsidRPr="00664156" w14:paraId="31D52A50" w14:textId="77777777">
        <w:trPr>
          <w:trHeight w:val="240"/>
        </w:trPr>
        <w:tc>
          <w:tcPr>
            <w:tcW w:w="8640" w:type="dxa"/>
          </w:tcPr>
          <w:p w14:paraId="7B28EB47" w14:textId="478E3523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35996A30" w14:textId="598B918C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5A5B8718" w14:textId="77777777" w:rsidR="005A2627" w:rsidRDefault="005A2627" w:rsidP="003777A2">
            <w:pPr>
              <w:rPr>
                <w:i/>
                <w:sz w:val="22"/>
                <w:szCs w:val="22"/>
              </w:rPr>
            </w:pPr>
          </w:p>
          <w:p w14:paraId="35BA19DF" w14:textId="0B1C2CD3" w:rsidR="005A2627" w:rsidRDefault="005A2627" w:rsidP="003777A2">
            <w:pPr>
              <w:rPr>
                <w:b/>
                <w:bCs/>
                <w:i/>
                <w:iCs/>
              </w:rPr>
            </w:pPr>
            <w:r>
              <w:rPr>
                <w:i/>
                <w:sz w:val="22"/>
                <w:szCs w:val="22"/>
              </w:rPr>
              <w:lastRenderedPageBreak/>
              <w:t xml:space="preserve">Unidad 8. </w:t>
            </w:r>
            <w:r w:rsidRPr="005A2627">
              <w:rPr>
                <w:b/>
                <w:bCs/>
                <w:i/>
                <w:iCs/>
              </w:rPr>
              <w:t>POLIMORFISMO Y FUNCIONES VIRTUALES</w:t>
            </w:r>
          </w:p>
          <w:p w14:paraId="79798FCA" w14:textId="0FF854E2" w:rsidR="005A2627" w:rsidRPr="005A2627" w:rsidRDefault="005A2627" w:rsidP="003777A2">
            <w:pPr>
              <w:rPr>
                <w:sz w:val="22"/>
                <w:szCs w:val="22"/>
              </w:rPr>
            </w:pPr>
            <w:r>
              <w:t xml:space="preserve">8.1. </w:t>
            </w:r>
            <w:r>
              <w:t>Polimorfismo.</w:t>
            </w:r>
            <w:r>
              <w:br/>
            </w:r>
            <w:r>
              <w:t xml:space="preserve">8.2. </w:t>
            </w:r>
            <w:r>
              <w:t>Funciones virtuales.</w:t>
            </w:r>
            <w:r>
              <w:br/>
            </w:r>
            <w:r>
              <w:t xml:space="preserve">8.3. </w:t>
            </w:r>
            <w:r>
              <w:t>Variables estáticas.</w:t>
            </w:r>
          </w:p>
          <w:p w14:paraId="04C5C2F7" w14:textId="5AE8F2DE" w:rsidR="005A2627" w:rsidRDefault="005A2627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44DD0C96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6F38AFF4" w14:textId="04B1D892" w:rsidR="005A2627" w:rsidRPr="005A2627" w:rsidRDefault="005A2627" w:rsidP="005A2627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BECERRA SANTAMARÍA, César. Una herramienta para la programación orientada a</w:t>
            </w:r>
            <w:r>
              <w:t xml:space="preserve"> </w:t>
            </w:r>
            <w:r>
              <w:t>objetos</w:t>
            </w:r>
            <w:r>
              <w:t>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BD44E" w14:textId="77777777" w:rsidR="00413C13" w:rsidRDefault="00413C13">
      <w:r>
        <w:separator/>
      </w:r>
    </w:p>
  </w:endnote>
  <w:endnote w:type="continuationSeparator" w:id="0">
    <w:p w14:paraId="4AD40415" w14:textId="77777777" w:rsidR="00413C13" w:rsidRDefault="00413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671B0" w14:textId="77777777" w:rsidR="00413C13" w:rsidRDefault="00413C13">
      <w:r>
        <w:separator/>
      </w:r>
    </w:p>
  </w:footnote>
  <w:footnote w:type="continuationSeparator" w:id="0">
    <w:p w14:paraId="70CA3FA8" w14:textId="77777777" w:rsidR="00413C13" w:rsidRDefault="00413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3" w15:restartNumberingAfterBreak="0">
    <w:nsid w:val="6CC21490"/>
    <w:multiLevelType w:val="hybridMultilevel"/>
    <w:tmpl w:val="1B3E6D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1779D"/>
    <w:multiLevelType w:val="hybridMultilevel"/>
    <w:tmpl w:val="0318F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13C13"/>
    <w:rsid w:val="00454807"/>
    <w:rsid w:val="005A2627"/>
    <w:rsid w:val="00664156"/>
    <w:rsid w:val="006C6FA3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395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8</cp:revision>
  <dcterms:created xsi:type="dcterms:W3CDTF">2012-02-15T16:51:00Z</dcterms:created>
  <dcterms:modified xsi:type="dcterms:W3CDTF">2025-09-25T22:43:00Z</dcterms:modified>
</cp:coreProperties>
</file>