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PSICOLOGIA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0150419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Comprender los fundamentos psicológicos del comportamiento humano, la personalidad y los procesos cognitivos en el contexto organizacional y social.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Introducción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Fundamentos biológicos de la conducta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Herencia y medio ambiente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Bases sociales de la conducta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Motivación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Sentimientos y emociones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Aprendizaje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Pensamiento — Inteligencia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Personalidad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Desórdenes mentales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XI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Temas complementarios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INTRODUCCIÓN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¿Qué importancia tiene la Psicología dentro de la ciencia y nuestro contexto sociocultural?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FUNDAMENTOS BIOLÓGICOS DE LA CONDUCTA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HERENCIA Y MEDIO AMBIENTE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BASES SOCIALES DE LA CONDUCTA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¿Cómo se estructura la personalidad y qué es salud mental?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MOTIVACIÓN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SENTIMIENTOS Y EMOCIONES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APRENDIZAJE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PENSAMIENTO — INTELIGENCIA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PERSONALIDAD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10. DESÓRDENES MENTALES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11. TEMAS COMPLEMENTARIOS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¿Por qué cambia nuestro comportamiento cuando estamos en grupo?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Morris, C. y Maisto, A. Introducción a la psicología. Pearson. 2005.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Witting, A. Introducción a la psicología. McGraw-Hill. 1997.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Schein, Edgar. Psicología de la organización. Prentice Hall.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