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513473" w:rsidRDefault="001303BB" w:rsidP="00513473">
      <w:pPr>
        <w:widowControl/>
        <w:tabs>
          <w:tab w:val="left" w:pos="4631"/>
          <w:tab w:val="left" w:pos="9263"/>
        </w:tabs>
        <w:ind w:left="57"/>
        <w:jc w:val="both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513473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513473" w:rsidRDefault="002C6178" w:rsidP="00513473">
            <w:pPr>
              <w:widowControl/>
              <w:jc w:val="both"/>
              <w:rPr>
                <w:sz w:val="22"/>
                <w:szCs w:val="22"/>
              </w:rPr>
            </w:pPr>
            <w:r w:rsidRPr="00513473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764ED5E4" w:rsidR="001303BB" w:rsidRPr="00513473" w:rsidRDefault="00513473" w:rsidP="00513473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513473">
              <w:rPr>
                <w:b/>
                <w:bCs/>
                <w:color w:val="000000"/>
                <w:sz w:val="22"/>
                <w:szCs w:val="22"/>
              </w:rPr>
              <w:t>EVALUACIÓN DEL DESEMPEÑO</w:t>
            </w:r>
          </w:p>
        </w:tc>
      </w:tr>
      <w:tr w:rsidR="001303BB" w:rsidRPr="00513473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513473" w:rsidRDefault="002C6178" w:rsidP="00513473">
            <w:pPr>
              <w:widowControl/>
              <w:jc w:val="both"/>
              <w:rPr>
                <w:sz w:val="22"/>
                <w:szCs w:val="22"/>
              </w:rPr>
            </w:pPr>
            <w:r w:rsidRPr="00513473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0E392FFA" w:rsidR="001303BB" w:rsidRPr="00513473" w:rsidRDefault="00513473" w:rsidP="00513473">
            <w:pPr>
              <w:widowControl/>
              <w:jc w:val="both"/>
              <w:rPr>
                <w:bCs/>
                <w:sz w:val="22"/>
                <w:szCs w:val="22"/>
              </w:rPr>
            </w:pPr>
            <w:r w:rsidRPr="00513473">
              <w:rPr>
                <w:color w:val="000000"/>
                <w:sz w:val="22"/>
                <w:szCs w:val="22"/>
              </w:rPr>
              <w:t>0150929</w:t>
            </w:r>
            <w:r w:rsidR="002C6178" w:rsidRPr="00513473">
              <w:rPr>
                <w:b/>
                <w:sz w:val="22"/>
                <w:szCs w:val="22"/>
              </w:rPr>
              <w:t xml:space="preserve">             </w:t>
            </w:r>
            <w:proofErr w:type="gramStart"/>
            <w:r w:rsidR="002C6178" w:rsidRPr="00513473">
              <w:rPr>
                <w:b/>
                <w:sz w:val="22"/>
                <w:szCs w:val="22"/>
              </w:rPr>
              <w:t>Número</w:t>
            </w:r>
            <w:proofErr w:type="gramEnd"/>
            <w:r w:rsidR="002C6178" w:rsidRPr="00513473">
              <w:rPr>
                <w:b/>
                <w:sz w:val="22"/>
                <w:szCs w:val="22"/>
              </w:rPr>
              <w:t xml:space="preserve"> de Créditos: </w:t>
            </w:r>
            <w:r w:rsidRPr="00513473">
              <w:rPr>
                <w:bCs/>
                <w:sz w:val="22"/>
                <w:szCs w:val="22"/>
              </w:rPr>
              <w:t>3</w:t>
            </w:r>
          </w:p>
        </w:tc>
      </w:tr>
      <w:tr w:rsidR="001303BB" w:rsidRPr="00513473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513473" w:rsidRDefault="002C6178" w:rsidP="00513473">
            <w:pPr>
              <w:widowControl/>
              <w:jc w:val="both"/>
              <w:rPr>
                <w:sz w:val="22"/>
                <w:szCs w:val="22"/>
              </w:rPr>
            </w:pPr>
            <w:r w:rsidRPr="00513473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513473" w:rsidRDefault="002C6178" w:rsidP="00513473">
            <w:pPr>
              <w:widowControl/>
              <w:jc w:val="both"/>
              <w:rPr>
                <w:sz w:val="22"/>
                <w:szCs w:val="22"/>
              </w:rPr>
            </w:pPr>
            <w:r w:rsidRPr="00513473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513473" w:rsidRDefault="002C6178" w:rsidP="00513473">
            <w:pPr>
              <w:widowControl/>
              <w:jc w:val="both"/>
              <w:rPr>
                <w:sz w:val="22"/>
                <w:szCs w:val="22"/>
              </w:rPr>
            </w:pPr>
            <w:r w:rsidRPr="00513473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513473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513473" w:rsidRDefault="002C6178" w:rsidP="00513473">
            <w:pPr>
              <w:widowControl/>
              <w:jc w:val="both"/>
              <w:rPr>
                <w:sz w:val="22"/>
                <w:szCs w:val="22"/>
              </w:rPr>
            </w:pPr>
            <w:r w:rsidRPr="00513473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513473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513473" w:rsidRDefault="002C6178" w:rsidP="00513473">
            <w:pPr>
              <w:widowControl/>
              <w:jc w:val="both"/>
              <w:rPr>
                <w:sz w:val="22"/>
                <w:szCs w:val="22"/>
              </w:rPr>
            </w:pPr>
            <w:r w:rsidRPr="00513473">
              <w:rPr>
                <w:b/>
                <w:i w:val="0"/>
                <w:sz w:val="22"/>
                <w:szCs w:val="22"/>
              </w:rPr>
              <w:t>Socio Humanística  (X)</w:t>
            </w:r>
            <w:r w:rsidRPr="00513473">
              <w:rPr>
                <w:noProof/>
                <w:sz w:val="22"/>
                <w:szCs w:val="22"/>
              </w:rPr>
            </w:r>
          </w:p>
        </w:tc>
      </w:tr>
      <w:tr w:rsidR="001303BB" w:rsidRPr="00513473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513473" w:rsidRDefault="002C6178" w:rsidP="00513473">
            <w:pPr>
              <w:widowControl/>
              <w:jc w:val="both"/>
              <w:rPr>
                <w:sz w:val="22"/>
                <w:szCs w:val="22"/>
              </w:rPr>
            </w:pPr>
            <w:r w:rsidRPr="00513473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513473" w:rsidRDefault="002C6178" w:rsidP="00513473">
            <w:pPr>
              <w:widowControl/>
              <w:jc w:val="both"/>
              <w:rPr>
                <w:sz w:val="22"/>
                <w:szCs w:val="22"/>
              </w:rPr>
            </w:pPr>
            <w:r w:rsidRPr="00513473">
              <w:rPr>
                <w:b w:val="0"/>
                <w:i w:val="0"/>
                <w:sz w:val="22"/>
                <w:szCs w:val="22"/>
              </w:rPr>
              <w:t>Obligatoria</w:t>
            </w:r>
            <w:r w:rsidRPr="00513473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513473" w:rsidRDefault="002C6178" w:rsidP="00513473">
            <w:pPr>
              <w:widowControl/>
              <w:jc w:val="both"/>
              <w:rPr>
                <w:sz w:val="22"/>
                <w:szCs w:val="22"/>
              </w:rPr>
            </w:pPr>
            <w:r w:rsidRPr="00513473">
              <w:rPr>
                <w:b/>
                <w:i w:val="0"/>
                <w:sz w:val="22"/>
                <w:szCs w:val="22"/>
              </w:rPr>
              <w:t>Electiva  (X)</w:t>
            </w:r>
            <w:r w:rsidRPr="00513473">
              <w:rPr>
                <w:noProof/>
                <w:sz w:val="22"/>
                <w:szCs w:val="22"/>
              </w:rPr>
            </w:r>
          </w:p>
        </w:tc>
      </w:tr>
      <w:tr w:rsidR="001303BB" w:rsidRPr="00513473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513473" w:rsidRDefault="002C6178" w:rsidP="00513473">
            <w:pPr>
              <w:widowControl/>
              <w:jc w:val="both"/>
              <w:rPr>
                <w:sz w:val="22"/>
                <w:szCs w:val="22"/>
              </w:rPr>
            </w:pPr>
            <w:r w:rsidRPr="00513473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64ED626C" w:rsidR="001303BB" w:rsidRPr="00513473" w:rsidRDefault="00513473" w:rsidP="00513473">
            <w:pPr>
              <w:widowControl/>
              <w:jc w:val="both"/>
              <w:rPr>
                <w:sz w:val="22"/>
                <w:szCs w:val="22"/>
              </w:rPr>
            </w:pPr>
            <w:r w:rsidRPr="00513473">
              <w:rPr>
                <w:sz w:val="22"/>
                <w:szCs w:val="22"/>
              </w:rPr>
              <w:t>3</w:t>
            </w:r>
          </w:p>
        </w:tc>
      </w:tr>
      <w:tr w:rsidR="001303BB" w:rsidRPr="00513473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513473" w:rsidRDefault="002C6178" w:rsidP="00513473">
            <w:pPr>
              <w:widowControl/>
              <w:jc w:val="both"/>
              <w:rPr>
                <w:sz w:val="22"/>
                <w:szCs w:val="22"/>
              </w:rPr>
            </w:pPr>
            <w:r w:rsidRPr="00513473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62E3328E" w:rsidR="001303BB" w:rsidRPr="00513473" w:rsidRDefault="00513473" w:rsidP="00513473">
            <w:pPr>
              <w:jc w:val="both"/>
              <w:rPr>
                <w:sz w:val="22"/>
                <w:szCs w:val="22"/>
              </w:rPr>
            </w:pPr>
            <w:r w:rsidRPr="00513473">
              <w:rPr>
                <w:color w:val="000000"/>
                <w:sz w:val="22"/>
                <w:szCs w:val="22"/>
              </w:rPr>
              <w:t>0150829</w:t>
            </w:r>
          </w:p>
        </w:tc>
      </w:tr>
      <w:tr w:rsidR="001303BB" w:rsidRPr="00513473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513473" w:rsidRDefault="002C6178" w:rsidP="00513473">
            <w:pPr>
              <w:widowControl/>
              <w:jc w:val="both"/>
              <w:rPr>
                <w:sz w:val="22"/>
                <w:szCs w:val="22"/>
              </w:rPr>
            </w:pPr>
            <w:r w:rsidRPr="00513473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513473" w:rsidRDefault="002C6178" w:rsidP="00513473">
            <w:pPr>
              <w:widowControl/>
              <w:jc w:val="both"/>
              <w:rPr>
                <w:sz w:val="22"/>
                <w:szCs w:val="22"/>
              </w:rPr>
            </w:pPr>
            <w:r w:rsidRPr="00513473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513473" w:rsidRDefault="001303BB" w:rsidP="00513473">
      <w:pPr>
        <w:widowControl/>
        <w:jc w:val="both"/>
        <w:rPr>
          <w:sz w:val="22"/>
          <w:szCs w:val="22"/>
        </w:rPr>
      </w:pPr>
    </w:p>
    <w:p w14:paraId="53861EC8" w14:textId="3824BADD" w:rsidR="001303BB" w:rsidRPr="00513473" w:rsidRDefault="001303BB" w:rsidP="00513473">
      <w:pPr>
        <w:widowControl/>
        <w:jc w:val="both"/>
        <w:rPr>
          <w:sz w:val="22"/>
          <w:szCs w:val="22"/>
        </w:rPr>
      </w:pPr>
    </w:p>
    <w:p w14:paraId="74217DFC" w14:textId="77777777" w:rsidR="00513473" w:rsidRPr="00513473" w:rsidRDefault="00513473" w:rsidP="00513473">
      <w:pPr>
        <w:widowControl/>
        <w:jc w:val="both"/>
        <w:rPr>
          <w:sz w:val="22"/>
          <w:szCs w:val="22"/>
        </w:rPr>
      </w:pPr>
    </w:p>
    <w:p w14:paraId="7B7DC5DF" w14:textId="0A9251D0" w:rsidR="003777A2" w:rsidRPr="00513473" w:rsidRDefault="003777A2" w:rsidP="00513473">
      <w:pPr>
        <w:widowControl/>
        <w:jc w:val="both"/>
        <w:rPr>
          <w:sz w:val="22"/>
          <w:szCs w:val="22"/>
        </w:rPr>
      </w:pPr>
      <w:r w:rsidRPr="00513473">
        <w:rPr>
          <w:b/>
          <w:sz w:val="22"/>
          <w:szCs w:val="22"/>
        </w:rPr>
        <w:t>OBJETIVO</w:t>
      </w:r>
      <w:r w:rsidRPr="00513473">
        <w:rPr>
          <w:sz w:val="22"/>
          <w:szCs w:val="22"/>
        </w:rPr>
        <w:t>S</w:t>
      </w:r>
    </w:p>
    <w:p w14:paraId="0DD4A435" w14:textId="22C6313C" w:rsidR="00513473" w:rsidRPr="00513473" w:rsidRDefault="00513473" w:rsidP="00513473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color w:val="000000"/>
          <w:sz w:val="22"/>
          <w:szCs w:val="22"/>
          <w:lang w:val="es-CO"/>
        </w:rPr>
      </w:pP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Identificar los aspectos clave del concepto de Evaluación del Desempeño. </w:t>
      </w:r>
    </w:p>
    <w:p w14:paraId="285B9461" w14:textId="32FC3494" w:rsidR="00513473" w:rsidRPr="00513473" w:rsidRDefault="00513473" w:rsidP="00513473">
      <w:pPr>
        <w:widowControl/>
        <w:jc w:val="both"/>
        <w:rPr>
          <w:sz w:val="22"/>
          <w:szCs w:val="22"/>
          <w:lang w:val="es-CO"/>
        </w:rPr>
      </w:pPr>
    </w:p>
    <w:p w14:paraId="1079EC5B" w14:textId="77777777" w:rsidR="00513473" w:rsidRPr="00513473" w:rsidRDefault="00513473" w:rsidP="00513473">
      <w:pPr>
        <w:widowControl/>
        <w:jc w:val="both"/>
        <w:rPr>
          <w:sz w:val="22"/>
          <w:szCs w:val="22"/>
          <w:lang w:val="es-CO"/>
        </w:rPr>
      </w:pPr>
    </w:p>
    <w:p w14:paraId="31AC318A" w14:textId="77777777" w:rsidR="00513473" w:rsidRPr="00513473" w:rsidRDefault="00513473" w:rsidP="00513473">
      <w:pPr>
        <w:widowControl/>
        <w:jc w:val="both"/>
        <w:rPr>
          <w:b/>
          <w:bCs/>
          <w:sz w:val="22"/>
          <w:szCs w:val="22"/>
          <w:lang w:val="es-CO"/>
        </w:rPr>
      </w:pPr>
      <w:r w:rsidRPr="00513473">
        <w:rPr>
          <w:b/>
          <w:bCs/>
          <w:color w:val="000000"/>
          <w:sz w:val="22"/>
          <w:szCs w:val="22"/>
          <w:lang w:val="es-CO"/>
        </w:rPr>
        <w:t>OBJETIVOS ESPECÍFICOS </w:t>
      </w:r>
    </w:p>
    <w:p w14:paraId="35F53C06" w14:textId="7F177BD4" w:rsidR="00513473" w:rsidRPr="00513473" w:rsidRDefault="00513473" w:rsidP="00513473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Adquirir una visión global de la evaluación de las personas en la empresa dentro del contexto de la Gestión Integrada de los Recursos Humanos</w:t>
      </w: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.</w:t>
      </w:r>
    </w:p>
    <w:p w14:paraId="1C0C7132" w14:textId="0149B7E1" w:rsidR="00513473" w:rsidRPr="00513473" w:rsidRDefault="00513473" w:rsidP="00513473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Enumerar los beneficios que reporta la Evaluación del Desempeño, tanto a la organización como a sus personas, así como las dificultades que plantea</w:t>
      </w: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.</w:t>
      </w: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 </w:t>
      </w:r>
    </w:p>
    <w:p w14:paraId="245F5BCA" w14:textId="041FE9D1" w:rsidR="00513473" w:rsidRPr="00513473" w:rsidRDefault="00513473" w:rsidP="00513473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Identificar los diferentes enfoques existentes de Evaluación del Desempeño</w:t>
      </w: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.</w:t>
      </w: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 </w:t>
      </w:r>
    </w:p>
    <w:p w14:paraId="795118F0" w14:textId="57599772" w:rsidR="00513473" w:rsidRPr="00513473" w:rsidRDefault="00513473" w:rsidP="00513473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Establecer las bases para llevar a cabo una adecuada selección de criterios de desempeño en función del sistema de gestión de la organización</w:t>
      </w: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.</w:t>
      </w: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 </w:t>
      </w:r>
    </w:p>
    <w:p w14:paraId="3736B71C" w14:textId="2313CF4F" w:rsidR="00513473" w:rsidRPr="00513473" w:rsidRDefault="00513473" w:rsidP="00513473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Determinar el método de evaluación a seleccionar en función del objetivo que se persiga</w:t>
      </w: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.</w:t>
      </w: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 </w:t>
      </w:r>
    </w:p>
    <w:p w14:paraId="491B73D4" w14:textId="528329C6" w:rsidR="00513473" w:rsidRPr="00513473" w:rsidRDefault="00513473" w:rsidP="00513473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Describir el proceso genérico para el diseño, la implantación, el desarrollo, la aplicación y la evaluación, seguimiento y control de un Sistema de Evaluación del Desempeño dentro de una organización</w:t>
      </w: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.</w:t>
      </w:r>
    </w:p>
    <w:p w14:paraId="3D3770DF" w14:textId="7FC2EBEA" w:rsidR="00513473" w:rsidRPr="00513473" w:rsidRDefault="00513473" w:rsidP="00513473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Adquirir criterios básicos profesionales para llevar a cabo una Entrevista de Evaluación del Desempeño eficaz</w:t>
      </w: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>.</w:t>
      </w:r>
    </w:p>
    <w:p w14:paraId="5E549830" w14:textId="29E49DDA" w:rsidR="003777A2" w:rsidRPr="00513473" w:rsidRDefault="00513473" w:rsidP="00513473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13473">
        <w:rPr>
          <w:rFonts w:ascii="Times New Roman" w:hAnsi="Times New Roman"/>
          <w:color w:val="000000"/>
          <w:sz w:val="22"/>
          <w:szCs w:val="22"/>
          <w:lang w:val="es-CO"/>
        </w:rPr>
        <w:t xml:space="preserve">Identificar el papel del supervisor dentro del contexto de la Evaluación del Desempeño. </w:t>
      </w:r>
    </w:p>
    <w:p w14:paraId="5B57CA1A" w14:textId="43EB143F" w:rsidR="001303BB" w:rsidRPr="00513473" w:rsidRDefault="001303BB" w:rsidP="00513473">
      <w:pPr>
        <w:widowControl/>
        <w:jc w:val="both"/>
        <w:rPr>
          <w:sz w:val="22"/>
          <w:szCs w:val="22"/>
        </w:rPr>
      </w:pPr>
    </w:p>
    <w:p w14:paraId="22D1EC5A" w14:textId="77777777" w:rsidR="00513473" w:rsidRPr="00513473" w:rsidRDefault="00513473" w:rsidP="00513473">
      <w:pPr>
        <w:widowControl/>
        <w:jc w:val="both"/>
        <w:rPr>
          <w:sz w:val="22"/>
          <w:szCs w:val="22"/>
        </w:rPr>
      </w:pPr>
    </w:p>
    <w:p w14:paraId="51F1336B" w14:textId="77777777" w:rsidR="001303BB" w:rsidRPr="00513473" w:rsidRDefault="001303BB" w:rsidP="00513473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513473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513473" w:rsidRDefault="002C6178" w:rsidP="00513473">
            <w:pPr>
              <w:jc w:val="both"/>
              <w:rPr>
                <w:sz w:val="22"/>
                <w:szCs w:val="22"/>
              </w:rPr>
            </w:pPr>
            <w:r w:rsidRPr="00513473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513473" w:rsidRDefault="002C6178" w:rsidP="00513473">
            <w:pPr>
              <w:jc w:val="both"/>
              <w:rPr>
                <w:sz w:val="22"/>
                <w:szCs w:val="22"/>
              </w:rPr>
            </w:pPr>
            <w:r w:rsidRPr="00513473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513473" w:rsidRDefault="002C6178" w:rsidP="00513473">
            <w:pPr>
              <w:jc w:val="both"/>
              <w:rPr>
                <w:sz w:val="22"/>
                <w:szCs w:val="22"/>
              </w:rPr>
            </w:pPr>
            <w:r w:rsidRPr="00513473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513473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513473" w:rsidRDefault="001303BB" w:rsidP="00513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513473" w:rsidRDefault="001303BB" w:rsidP="00513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1303BB" w:rsidRPr="00513473" w14:paraId="5C046043" w14:textId="77777777">
        <w:tc>
          <w:tcPr>
            <w:tcW w:w="1305" w:type="dxa"/>
          </w:tcPr>
          <w:p w14:paraId="5BF88668" w14:textId="77777777" w:rsidR="001303BB" w:rsidRPr="00513473" w:rsidRDefault="002C6178" w:rsidP="00513473">
            <w:pPr>
              <w:jc w:val="both"/>
              <w:rPr>
                <w:sz w:val="22"/>
                <w:szCs w:val="22"/>
              </w:rPr>
            </w:pPr>
            <w:r w:rsidRPr="00513473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6EFB84F4" w:rsidR="001303BB" w:rsidRPr="00513473" w:rsidRDefault="00513473" w:rsidP="00513473">
            <w:pPr>
              <w:jc w:val="both"/>
              <w:rPr>
                <w:sz w:val="22"/>
                <w:szCs w:val="22"/>
              </w:rPr>
            </w:pPr>
            <w:r w:rsidRPr="00513473">
              <w:rPr>
                <w:color w:val="000000"/>
                <w:sz w:val="22"/>
                <w:szCs w:val="22"/>
              </w:rPr>
              <w:t>Introducción a la evaluación del desempeño.</w:t>
            </w:r>
          </w:p>
        </w:tc>
      </w:tr>
      <w:tr w:rsidR="001303BB" w:rsidRPr="00513473" w14:paraId="589CCD3D" w14:textId="77777777">
        <w:tc>
          <w:tcPr>
            <w:tcW w:w="1305" w:type="dxa"/>
          </w:tcPr>
          <w:p w14:paraId="2EEDDCAF" w14:textId="77777777" w:rsidR="001303BB" w:rsidRPr="00513473" w:rsidRDefault="002C6178" w:rsidP="00513473">
            <w:pPr>
              <w:jc w:val="both"/>
              <w:rPr>
                <w:sz w:val="22"/>
                <w:szCs w:val="22"/>
              </w:rPr>
            </w:pPr>
            <w:r w:rsidRPr="00513473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26DF0B41" w:rsidR="001303BB" w:rsidRPr="00513473" w:rsidRDefault="00513473" w:rsidP="00513473">
            <w:pPr>
              <w:widowControl/>
              <w:jc w:val="both"/>
              <w:rPr>
                <w:sz w:val="22"/>
                <w:szCs w:val="22"/>
                <w:lang w:val="es-CO"/>
              </w:rPr>
            </w:pPr>
            <w:r w:rsidRPr="00513473">
              <w:rPr>
                <w:color w:val="000000"/>
                <w:sz w:val="22"/>
                <w:szCs w:val="22"/>
                <w:lang w:val="es-CO"/>
              </w:rPr>
              <w:t>El proceso de establecimiento de un sistema de evaluación del desempeño</w:t>
            </w:r>
            <w:r w:rsidRPr="00513473">
              <w:rPr>
                <w:sz w:val="22"/>
                <w:szCs w:val="22"/>
                <w:lang w:val="es-CO"/>
              </w:rPr>
              <w:t>.</w:t>
            </w:r>
          </w:p>
        </w:tc>
      </w:tr>
    </w:tbl>
    <w:p w14:paraId="68C265B2" w14:textId="6A64F47C" w:rsidR="001303BB" w:rsidRPr="00513473" w:rsidRDefault="002C6178" w:rsidP="00513473">
      <w:pPr>
        <w:widowControl/>
        <w:jc w:val="both"/>
        <w:rPr>
          <w:b/>
          <w:i/>
          <w:sz w:val="22"/>
          <w:szCs w:val="22"/>
        </w:rPr>
      </w:pPr>
      <w:r w:rsidRPr="00513473">
        <w:rPr>
          <w:b/>
          <w:i/>
          <w:sz w:val="22"/>
          <w:szCs w:val="22"/>
        </w:rPr>
        <w:t xml:space="preserve">           </w:t>
      </w:r>
    </w:p>
    <w:p w14:paraId="3E04374D" w14:textId="42CA6149" w:rsidR="00513473" w:rsidRPr="00513473" w:rsidRDefault="00513473" w:rsidP="00513473">
      <w:pPr>
        <w:widowControl/>
        <w:jc w:val="both"/>
        <w:rPr>
          <w:b/>
          <w:i/>
          <w:sz w:val="22"/>
          <w:szCs w:val="22"/>
        </w:rPr>
      </w:pPr>
    </w:p>
    <w:p w14:paraId="6902FEF7" w14:textId="12854CD9" w:rsidR="00513473" w:rsidRDefault="00513473" w:rsidP="00513473">
      <w:pPr>
        <w:widowControl/>
        <w:jc w:val="both"/>
        <w:rPr>
          <w:sz w:val="22"/>
          <w:szCs w:val="22"/>
        </w:rPr>
      </w:pPr>
    </w:p>
    <w:p w14:paraId="1EE1E0E6" w14:textId="5A7D96A5" w:rsidR="00513473" w:rsidRDefault="00513473" w:rsidP="00513473">
      <w:pPr>
        <w:widowControl/>
        <w:jc w:val="both"/>
        <w:rPr>
          <w:sz w:val="22"/>
          <w:szCs w:val="22"/>
        </w:rPr>
      </w:pPr>
    </w:p>
    <w:p w14:paraId="1F090F89" w14:textId="39A5BB35" w:rsidR="00513473" w:rsidRDefault="00513473" w:rsidP="00513473">
      <w:pPr>
        <w:widowControl/>
        <w:jc w:val="both"/>
        <w:rPr>
          <w:sz w:val="22"/>
          <w:szCs w:val="22"/>
        </w:rPr>
      </w:pPr>
    </w:p>
    <w:p w14:paraId="260BC230" w14:textId="77777777" w:rsidR="00513473" w:rsidRPr="00513473" w:rsidRDefault="00513473" w:rsidP="00513473">
      <w:pPr>
        <w:widowControl/>
        <w:jc w:val="both"/>
        <w:rPr>
          <w:sz w:val="22"/>
          <w:szCs w:val="22"/>
        </w:rPr>
      </w:pPr>
    </w:p>
    <w:p w14:paraId="04C45EEB" w14:textId="77777777" w:rsidR="001303BB" w:rsidRPr="00513473" w:rsidRDefault="001303BB" w:rsidP="00513473">
      <w:pPr>
        <w:jc w:val="both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513473" w14:paraId="4B7EE3D9" w14:textId="77777777">
        <w:tc>
          <w:tcPr>
            <w:tcW w:w="8640" w:type="dxa"/>
          </w:tcPr>
          <w:p w14:paraId="7C7A1D82" w14:textId="77777777" w:rsidR="001303BB" w:rsidRPr="00513473" w:rsidRDefault="002C6178" w:rsidP="00513473">
            <w:pPr>
              <w:jc w:val="both"/>
              <w:rPr>
                <w:sz w:val="22"/>
                <w:szCs w:val="22"/>
              </w:rPr>
            </w:pPr>
            <w:r w:rsidRPr="00513473">
              <w:rPr>
                <w:b/>
                <w:sz w:val="22"/>
                <w:szCs w:val="22"/>
              </w:rPr>
              <w:lastRenderedPageBreak/>
              <w:t>CONTENIDOS POR UNIDADES</w:t>
            </w:r>
          </w:p>
          <w:p w14:paraId="73CAF0A5" w14:textId="77777777" w:rsidR="001303BB" w:rsidRPr="00513473" w:rsidRDefault="001303BB" w:rsidP="00513473">
            <w:pPr>
              <w:ind w:left="708"/>
              <w:jc w:val="both"/>
              <w:rPr>
                <w:sz w:val="22"/>
                <w:szCs w:val="22"/>
              </w:rPr>
            </w:pPr>
          </w:p>
        </w:tc>
      </w:tr>
      <w:tr w:rsidR="001303BB" w:rsidRPr="00513473" w14:paraId="0F0DAFEE" w14:textId="77777777">
        <w:tc>
          <w:tcPr>
            <w:tcW w:w="8640" w:type="dxa"/>
          </w:tcPr>
          <w:p w14:paraId="316358AB" w14:textId="77777777" w:rsidR="00513473" w:rsidRPr="00513473" w:rsidRDefault="00513473" w:rsidP="00513473">
            <w:pPr>
              <w:jc w:val="both"/>
              <w:rPr>
                <w:i/>
                <w:sz w:val="22"/>
                <w:szCs w:val="22"/>
              </w:rPr>
            </w:pPr>
          </w:p>
          <w:p w14:paraId="67113894" w14:textId="77777777" w:rsidR="00513473" w:rsidRPr="00513473" w:rsidRDefault="002C6178" w:rsidP="00513473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513473">
              <w:rPr>
                <w:i/>
                <w:sz w:val="22"/>
                <w:szCs w:val="22"/>
              </w:rPr>
              <w:t>Unidad 1</w:t>
            </w:r>
            <w:r w:rsidRPr="00513473">
              <w:rPr>
                <w:b/>
                <w:bCs/>
                <w:i/>
                <w:sz w:val="22"/>
                <w:szCs w:val="22"/>
              </w:rPr>
              <w:t xml:space="preserve">. </w:t>
            </w:r>
            <w:r w:rsidR="00513473" w:rsidRPr="00513473">
              <w:rPr>
                <w:b/>
                <w:bCs/>
                <w:i/>
                <w:color w:val="000000"/>
                <w:position w:val="0"/>
                <w:sz w:val="22"/>
                <w:szCs w:val="22"/>
              </w:rPr>
              <w:t>INTRODUCCIÓN A LA EVALUACIÓN DEL DESEMPEÑO</w:t>
            </w:r>
            <w:r w:rsidR="00513473" w:rsidRPr="00513473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609A8719" w14:textId="77777777" w:rsidR="00513473" w:rsidRPr="00513473" w:rsidRDefault="00513473" w:rsidP="00513473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Evolución del concepto. </w:t>
            </w:r>
          </w:p>
          <w:p w14:paraId="4FA1E080" w14:textId="77777777" w:rsidR="00513473" w:rsidRPr="00513473" w:rsidRDefault="00513473" w:rsidP="00513473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Papel de la evaluación del desempeño en el modelo de gestión integrada de los recursos humanos. </w:t>
            </w:r>
          </w:p>
          <w:p w14:paraId="799984A3" w14:textId="102E75FB" w:rsidR="001303BB" w:rsidRPr="00513473" w:rsidRDefault="00513473" w:rsidP="00513473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Beneficios y dificultades que plantea la evaluación del desempeño.</w:t>
            </w:r>
          </w:p>
          <w:p w14:paraId="30462BDE" w14:textId="2CD16EEF" w:rsidR="00513473" w:rsidRPr="00513473" w:rsidRDefault="00513473" w:rsidP="00513473">
            <w:pPr>
              <w:widowControl/>
              <w:jc w:val="both"/>
              <w:rPr>
                <w:sz w:val="22"/>
                <w:szCs w:val="22"/>
                <w:lang w:val="es-CO"/>
              </w:rPr>
            </w:pPr>
          </w:p>
        </w:tc>
      </w:tr>
      <w:tr w:rsidR="001303BB" w:rsidRPr="00513473" w14:paraId="3BE4DFA9" w14:textId="77777777">
        <w:tc>
          <w:tcPr>
            <w:tcW w:w="8640" w:type="dxa"/>
          </w:tcPr>
          <w:p w14:paraId="7345311E" w14:textId="77777777" w:rsidR="00513473" w:rsidRPr="00513473" w:rsidRDefault="00513473" w:rsidP="00513473">
            <w:pPr>
              <w:jc w:val="both"/>
              <w:rPr>
                <w:i/>
                <w:sz w:val="22"/>
                <w:szCs w:val="22"/>
              </w:rPr>
            </w:pPr>
          </w:p>
          <w:p w14:paraId="4C64795A" w14:textId="77777777" w:rsidR="00513473" w:rsidRPr="00513473" w:rsidRDefault="002C6178" w:rsidP="00513473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b/>
                <w:bCs/>
                <w:i/>
                <w:iCs/>
                <w:position w:val="0"/>
                <w:sz w:val="22"/>
                <w:szCs w:val="22"/>
              </w:rPr>
            </w:pPr>
            <w:r w:rsidRPr="00513473">
              <w:rPr>
                <w:i/>
                <w:sz w:val="22"/>
                <w:szCs w:val="22"/>
              </w:rPr>
              <w:t xml:space="preserve">Unidad 2. </w:t>
            </w:r>
            <w:r w:rsidR="00513473" w:rsidRPr="00513473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EL PROCESO DE ESTABLECIMIENTO DE UN SISTEMA DE EVALUACIÓN </w:t>
            </w:r>
          </w:p>
          <w:p w14:paraId="45904C35" w14:textId="77777777" w:rsidR="00513473" w:rsidRPr="00513473" w:rsidRDefault="00513473" w:rsidP="00513473">
            <w:pPr>
              <w:widowControl/>
              <w:jc w:val="both"/>
              <w:rPr>
                <w:b/>
                <w:bCs/>
                <w:i/>
                <w:iCs/>
                <w:sz w:val="22"/>
                <w:szCs w:val="22"/>
                <w:lang w:val="es-CO"/>
              </w:rPr>
            </w:pPr>
            <w:r w:rsidRPr="00513473">
              <w:rPr>
                <w:b/>
                <w:bCs/>
                <w:i/>
                <w:iCs/>
                <w:color w:val="000000"/>
                <w:sz w:val="22"/>
                <w:szCs w:val="22"/>
                <w:lang w:val="es-CO"/>
              </w:rPr>
              <w:t>DEL DESEMPEÑO </w:t>
            </w:r>
          </w:p>
          <w:p w14:paraId="3BF59D16" w14:textId="77777777" w:rsidR="00513473" w:rsidRPr="00513473" w:rsidRDefault="00513473" w:rsidP="00513473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Diferentes enfoques de evaluación del desempeño. </w:t>
            </w:r>
          </w:p>
          <w:p w14:paraId="4E4A4A55" w14:textId="77777777" w:rsidR="00513473" w:rsidRPr="00513473" w:rsidRDefault="00513473" w:rsidP="00513473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Los criterios de evaluación del desempeño. </w:t>
            </w:r>
          </w:p>
          <w:p w14:paraId="5A069B47" w14:textId="77777777" w:rsidR="00513473" w:rsidRPr="00513473" w:rsidRDefault="00513473" w:rsidP="00513473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Métodos de evaluación del desempeño. </w:t>
            </w:r>
          </w:p>
          <w:p w14:paraId="433CC20E" w14:textId="77777777" w:rsidR="00513473" w:rsidRPr="00513473" w:rsidRDefault="00513473" w:rsidP="00513473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Consideraciones iniciales del proceso genérico de establecimiento del sistema y de la fase previa de diseño. </w:t>
            </w:r>
          </w:p>
          <w:p w14:paraId="71E412AC" w14:textId="77777777" w:rsidR="00513473" w:rsidRPr="00513473" w:rsidRDefault="00513473" w:rsidP="00513473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La fase de implantación del sistema de evaluación del desempeño. </w:t>
            </w:r>
          </w:p>
          <w:p w14:paraId="3E7A7E3B" w14:textId="77777777" w:rsidR="00513473" w:rsidRPr="00513473" w:rsidRDefault="00513473" w:rsidP="00513473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La fase de aplicación: la entrevista de evaluación. </w:t>
            </w:r>
          </w:p>
          <w:p w14:paraId="455738B9" w14:textId="77777777" w:rsidR="00513473" w:rsidRPr="00513473" w:rsidRDefault="00513473" w:rsidP="00513473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El papel del supervisor durante el proceso. </w:t>
            </w:r>
          </w:p>
          <w:p w14:paraId="2432F113" w14:textId="77777777" w:rsidR="00513473" w:rsidRPr="00513473" w:rsidRDefault="00513473" w:rsidP="00513473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Consideraciones finales sobre la fase de desarrollo: evaluación, seguimiento y control del sistema de evaluación del desempeño. </w:t>
            </w:r>
          </w:p>
          <w:p w14:paraId="1B22ED7E" w14:textId="51573374" w:rsidR="003777A2" w:rsidRPr="00513473" w:rsidRDefault="00513473" w:rsidP="00513473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Caso práctico. </w:t>
            </w:r>
          </w:p>
          <w:p w14:paraId="683106F5" w14:textId="43B765D6" w:rsidR="001303BB" w:rsidRPr="00513473" w:rsidRDefault="001303BB" w:rsidP="00513473">
            <w:pPr>
              <w:jc w:val="both"/>
              <w:rPr>
                <w:sz w:val="22"/>
                <w:szCs w:val="22"/>
              </w:rPr>
            </w:pPr>
          </w:p>
        </w:tc>
      </w:tr>
    </w:tbl>
    <w:p w14:paraId="0019348D" w14:textId="77777777" w:rsidR="001303BB" w:rsidRPr="00513473" w:rsidRDefault="001303BB" w:rsidP="00513473">
      <w:pPr>
        <w:jc w:val="both"/>
        <w:rPr>
          <w:sz w:val="22"/>
          <w:szCs w:val="22"/>
        </w:rPr>
      </w:pPr>
    </w:p>
    <w:p w14:paraId="6201B4CD" w14:textId="77777777" w:rsidR="001303BB" w:rsidRPr="00513473" w:rsidRDefault="001303BB" w:rsidP="00513473">
      <w:pPr>
        <w:jc w:val="both"/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513473" w14:paraId="6B061E3F" w14:textId="77777777">
        <w:tc>
          <w:tcPr>
            <w:tcW w:w="8638" w:type="dxa"/>
          </w:tcPr>
          <w:p w14:paraId="7682036C" w14:textId="77777777" w:rsidR="001303BB" w:rsidRPr="00513473" w:rsidRDefault="001303BB" w:rsidP="00513473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3D0B08FC" w14:textId="77777777" w:rsidR="00513473" w:rsidRPr="00513473" w:rsidRDefault="002C6178" w:rsidP="00513473">
            <w:pPr>
              <w:widowControl/>
              <w:ind w:left="360" w:hanging="360"/>
              <w:jc w:val="both"/>
              <w:rPr>
                <w:b/>
                <w:sz w:val="22"/>
                <w:szCs w:val="22"/>
              </w:rPr>
            </w:pPr>
            <w:r w:rsidRPr="00513473">
              <w:rPr>
                <w:b/>
                <w:sz w:val="22"/>
                <w:szCs w:val="22"/>
              </w:rPr>
              <w:t>BIBLIOGRAFÍA</w:t>
            </w:r>
          </w:p>
          <w:p w14:paraId="5A9D68D9" w14:textId="77777777" w:rsidR="00513473" w:rsidRPr="00513473" w:rsidRDefault="00513473" w:rsidP="00513473">
            <w:pPr>
              <w:pStyle w:val="Prrafodelista"/>
              <w:numPr>
                <w:ilvl w:val="0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DESSLER, Gary. Administración de personal. Prentice Hall, México, Sexta edición, </w:t>
            </w:r>
          </w:p>
          <w:p w14:paraId="7A66DF91" w14:textId="45FDCCF3" w:rsidR="00513473" w:rsidRPr="00513473" w:rsidRDefault="00513473" w:rsidP="00513473">
            <w:pPr>
              <w:pStyle w:val="Prrafodelista"/>
              <w:numPr>
                <w:ilvl w:val="0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CHIAVENATO, G. Administración de recursos humanos. McGraw Hill, México, 2da. </w:t>
            </w: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</w:t>
            </w: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dición</w:t>
            </w: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63CC3A86" w14:textId="11BC2868" w:rsidR="00513473" w:rsidRPr="00513473" w:rsidRDefault="00513473" w:rsidP="00513473">
            <w:pPr>
              <w:pStyle w:val="Prrafodelista"/>
              <w:numPr>
                <w:ilvl w:val="0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HODGETTS, R. Comportamiento en las organizaciones, McGraw Hill, México. </w:t>
            </w:r>
          </w:p>
          <w:p w14:paraId="0F9A427A" w14:textId="77777777" w:rsidR="00513473" w:rsidRPr="00513473" w:rsidRDefault="00513473" w:rsidP="00513473">
            <w:pPr>
              <w:pStyle w:val="Prrafodelista"/>
              <w:numPr>
                <w:ilvl w:val="0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MORRISEY, G. Pensamiento estratégico. Prentice Hall, México. </w:t>
            </w:r>
          </w:p>
          <w:p w14:paraId="2CEE23E3" w14:textId="1B0AFD0B" w:rsidR="00513473" w:rsidRPr="00513473" w:rsidRDefault="00513473" w:rsidP="00513473">
            <w:pPr>
              <w:pStyle w:val="Prrafodelista"/>
              <w:numPr>
                <w:ilvl w:val="0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RODRIGUEZ, p. Administración de la capacitación. Mc Graw Hill, México </w:t>
            </w:r>
          </w:p>
          <w:p w14:paraId="46E382F2" w14:textId="77777777" w:rsidR="00513473" w:rsidRPr="00513473" w:rsidRDefault="00513473" w:rsidP="00513473">
            <w:pPr>
              <w:pStyle w:val="Prrafodelista"/>
              <w:numPr>
                <w:ilvl w:val="0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ROSENBAUM, G. Cómo motivar a los empleados de hoy. McGraw Hill, México. </w:t>
            </w:r>
          </w:p>
          <w:p w14:paraId="212362B2" w14:textId="77777777" w:rsidR="00513473" w:rsidRPr="00513473" w:rsidRDefault="00513473" w:rsidP="00513473">
            <w:pPr>
              <w:pStyle w:val="Prrafodelista"/>
              <w:numPr>
                <w:ilvl w:val="0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TAPCOTT, W. Cambio de paradigmas empresariales, McGraw Hill, México. </w:t>
            </w:r>
          </w:p>
          <w:p w14:paraId="0E958D18" w14:textId="125B8E17" w:rsidR="001303BB" w:rsidRPr="00513473" w:rsidRDefault="00513473" w:rsidP="00513473">
            <w:pPr>
              <w:pStyle w:val="Prrafodelista"/>
              <w:numPr>
                <w:ilvl w:val="0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1347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WERTHER, M. Administración de personal y recursos humanos. McGraw Hill, México, 4a. edición. 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44F16" w14:textId="77777777" w:rsidR="00542564" w:rsidRDefault="00542564">
      <w:r>
        <w:separator/>
      </w:r>
    </w:p>
  </w:endnote>
  <w:endnote w:type="continuationSeparator" w:id="0">
    <w:p w14:paraId="3E7E4EEB" w14:textId="77777777" w:rsidR="00542564" w:rsidRDefault="00542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0CD12" w14:textId="77777777" w:rsidR="00542564" w:rsidRDefault="00542564">
      <w:r>
        <w:separator/>
      </w:r>
    </w:p>
  </w:footnote>
  <w:footnote w:type="continuationSeparator" w:id="0">
    <w:p w14:paraId="4218B5BD" w14:textId="77777777" w:rsidR="00542564" w:rsidRDefault="00542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16DC8"/>
    <w:multiLevelType w:val="multilevel"/>
    <w:tmpl w:val="8A44C35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4CB16221"/>
    <w:multiLevelType w:val="multilevel"/>
    <w:tmpl w:val="8A44C3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3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73941"/>
    <w:multiLevelType w:val="hybridMultilevel"/>
    <w:tmpl w:val="7E6C61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664926"/>
    <w:multiLevelType w:val="hybridMultilevel"/>
    <w:tmpl w:val="E13435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310DCB"/>
    <w:multiLevelType w:val="multilevel"/>
    <w:tmpl w:val="8A44C3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7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8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8"/>
  </w:num>
  <w:num w:numId="5">
    <w:abstractNumId w:val="4"/>
  </w:num>
  <w:num w:numId="6">
    <w:abstractNumId w:val="2"/>
  </w:num>
  <w:num w:numId="7">
    <w:abstractNumId w:val="6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454807"/>
    <w:rsid w:val="00513473"/>
    <w:rsid w:val="00542564"/>
    <w:rsid w:val="00664156"/>
    <w:rsid w:val="006C6FA3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489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2025-10-15T19:40:00Z</dcterms:modified>
</cp:coreProperties>
</file>