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FACULTAD DE 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Comunicación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1155206-B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Comunicación 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 semanales</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2 semanales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1155106</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Comunicación 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jc w:val="both"/>
              <w:rPr>
                <w:rFonts w:ascii="Arial" w:cs="Arial" w:eastAsia="Arial" w:hAnsi="Arial"/>
                <w:color w:val="202124"/>
                <w:sz w:val="18"/>
                <w:szCs w:val="18"/>
                <w:highlight w:val="white"/>
              </w:rPr>
            </w:pPr>
            <w:r w:rsidDel="00000000" w:rsidR="00000000" w:rsidRPr="00000000">
              <w:rPr>
                <w:rFonts w:ascii="Arial" w:cs="Arial" w:eastAsia="Arial" w:hAnsi="Arial"/>
                <w:color w:val="202124"/>
                <w:sz w:val="18"/>
                <w:szCs w:val="18"/>
                <w:highlight w:val="white"/>
                <w:rtl w:val="0"/>
              </w:rPr>
              <w:t xml:space="preserve">La importancia que tiene el lenguaje en la educación superior puede sintetizarse en funciones comunicativas, en cuanto sirve como instrumento para enseñar, evaluar y hacer público el conocimiento; una función social, como mediador en las relaciones interpersonales y proyectos colectivos como herramientas indispensables para el buen desempeño de aprendizaje para los futuros profesionales.</w:t>
            </w:r>
          </w:p>
          <w:p w:rsidR="00000000" w:rsidDel="00000000" w:rsidP="00000000" w:rsidRDefault="00000000" w:rsidRPr="00000000" w14:paraId="00000059">
            <w:pPr>
              <w:spacing w:line="276" w:lineRule="auto"/>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05A">
            <w:pPr>
              <w:jc w:val="both"/>
              <w:rPr>
                <w:rFonts w:ascii="Arial" w:cs="Arial" w:eastAsia="Arial" w:hAnsi="Arial"/>
                <w:color w:val="202124"/>
                <w:sz w:val="18"/>
                <w:szCs w:val="18"/>
                <w:highlight w:val="white"/>
              </w:rPr>
            </w:pPr>
            <w:r w:rsidDel="00000000" w:rsidR="00000000" w:rsidRPr="00000000">
              <w:rPr>
                <w:rFonts w:ascii="Arial" w:cs="Arial" w:eastAsia="Arial" w:hAnsi="Arial"/>
                <w:color w:val="202124"/>
                <w:sz w:val="18"/>
                <w:szCs w:val="18"/>
                <w:highlight w:val="white"/>
                <w:rtl w:val="0"/>
              </w:rPr>
              <w:t xml:space="preserve">Es por eso que la comunicación se define como un proceso transversal innato de los seres humanos, que determina de manera crucial el desempeño de cualquier profesional. Es así como la comunicación sirve de puente para que futuros graduados de distintas áreas interactúen y logren generar una sinergia en la aplicación de sus conocimientos.</w:t>
            </w:r>
          </w:p>
          <w:p w:rsidR="00000000" w:rsidDel="00000000" w:rsidP="00000000" w:rsidRDefault="00000000" w:rsidRPr="00000000" w14:paraId="0000005B">
            <w:pPr>
              <w:jc w:val="both"/>
              <w:rPr>
                <w:rFonts w:ascii="Arial" w:cs="Arial" w:eastAsia="Arial" w:hAnsi="Arial"/>
                <w:color w:val="202124"/>
                <w:sz w:val="18"/>
                <w:szCs w:val="18"/>
                <w:highlight w:val="white"/>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color w:val="808080"/>
                <w:sz w:val="18"/>
                <w:szCs w:val="18"/>
              </w:rPr>
            </w:pPr>
            <w:r w:rsidDel="00000000" w:rsidR="00000000" w:rsidRPr="00000000">
              <w:rPr>
                <w:rFonts w:ascii="Arial" w:cs="Arial" w:eastAsia="Arial" w:hAnsi="Arial"/>
                <w:color w:val="202124"/>
                <w:sz w:val="18"/>
                <w:szCs w:val="18"/>
                <w:highlight w:val="white"/>
                <w:rtl w:val="0"/>
              </w:rPr>
              <w:t xml:space="preserve">El presente curso tiene como propósito, fortalecer y preparar a los estudiantes en un nivel superior del uso correcto del lenguaje desde lo escrito y oral; ofreciendo herramientas indispensables para el buen desarrollo de la comunicación en el proceso de formación. Buscando la efectividad y buenos resultados a lo largo del proceso de aprendizaje y su desarrollo profesional, mantenido la línea de continuidad que se viene desarrollando en el primer semestre con la materia de comunicación 1. </w:t>
            </w:r>
            <w:r w:rsidDel="00000000" w:rsidR="00000000" w:rsidRPr="00000000">
              <w:rPr>
                <w:rtl w:val="0"/>
              </w:rPr>
            </w:r>
          </w:p>
        </w:tc>
      </w:tr>
    </w:tbl>
    <w:p w:rsidR="00000000" w:rsidDel="00000000" w:rsidP="00000000" w:rsidRDefault="00000000" w:rsidRPr="00000000" w14:paraId="0000005D">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E">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1">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2">
            <w:pPr>
              <w:numPr>
                <w:ilvl w:val="0"/>
                <w:numId w:val="1"/>
              </w:numPr>
              <w:spacing w:before="60" w:line="276" w:lineRule="auto"/>
              <w:ind w:left="720"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Construir pensamiento crítico, argumentativo y expositivo con conocimiento a través de lectura crítica y de técnicas comunicativas que permitan exteriorizar el análisis de la comunicación en diferentes circunstancias de actualidad del mundo.</w:t>
            </w: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Comprender cómo se articulan las partes de un texto para darle un sentido global teniendo en cuenta las herramientas TICS y la internet. </w:t>
            </w:r>
          </w:p>
          <w:p w:rsidR="00000000" w:rsidDel="00000000" w:rsidP="00000000" w:rsidRDefault="00000000" w:rsidRPr="00000000" w14:paraId="00000064">
            <w:pPr>
              <w:numPr>
                <w:ilvl w:val="0"/>
                <w:numId w:val="1"/>
              </w:numPr>
              <w:spacing w:after="20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correctamente las técnicas de redacción, desarrollando textos macro estructurales, a través de proyectos digitales de ideas de negocio desde el perfil ocupacional.</w:t>
            </w:r>
            <w:r w:rsidDel="00000000" w:rsidR="00000000" w:rsidRPr="00000000">
              <w:rPr>
                <w:rtl w:val="0"/>
              </w:rPr>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7">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C">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CG5. </w:t>
            </w:r>
            <w:r w:rsidDel="00000000" w:rsidR="00000000" w:rsidRPr="00000000">
              <w:rPr>
                <w:rFonts w:ascii="Arial" w:cs="Arial" w:eastAsia="Arial" w:hAnsi="Arial"/>
                <w:sz w:val="18"/>
                <w:szCs w:val="18"/>
                <w:rtl w:val="0"/>
              </w:rPr>
              <w:t xml:space="preserve">Comunicación </w:t>
            </w:r>
          </w:p>
        </w:tc>
        <w:tc>
          <w:tcPr>
            <w:vAlign w:val="center"/>
          </w:tcPr>
          <w:p w:rsidR="00000000" w:rsidDel="00000000" w:rsidP="00000000" w:rsidRDefault="00000000" w:rsidRPr="00000000" w14:paraId="0000006D">
            <w:pPr>
              <w:spacing w:line="276" w:lineRule="auto"/>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Comunicarse efectivamente en lengua materna y en un segundo idioma con una variedad de audiencias utilizando medios diversos</w:t>
            </w:r>
            <w:r w:rsidDel="00000000" w:rsidR="00000000" w:rsidRPr="00000000">
              <w:rPr>
                <w:rtl w:val="0"/>
              </w:rPr>
            </w:r>
          </w:p>
        </w:tc>
        <w:tc>
          <w:tcPr>
            <w:vAlign w:val="center"/>
          </w:tcPr>
          <w:p w:rsidR="00000000" w:rsidDel="00000000" w:rsidP="00000000" w:rsidRDefault="00000000" w:rsidRPr="00000000" w14:paraId="0000006E">
            <w:pPr>
              <w:spacing w:line="276" w:lineRule="auto"/>
              <w:rPr>
                <w:rFonts w:ascii="Arial" w:cs="Arial" w:eastAsia="Arial" w:hAnsi="Arial"/>
                <w:sz w:val="18"/>
                <w:szCs w:val="18"/>
              </w:rPr>
            </w:pPr>
            <w:r w:rsidDel="00000000" w:rsidR="00000000" w:rsidRPr="00000000">
              <w:rPr>
                <w:rFonts w:ascii="Arial" w:cs="Arial" w:eastAsia="Arial" w:hAnsi="Arial"/>
                <w:i w:val="1"/>
                <w:sz w:val="18"/>
                <w:szCs w:val="18"/>
                <w:rtl w:val="0"/>
              </w:rPr>
              <w:t xml:space="preserve">RAP5.Utilizar con efectividad la comunicación oral y escrita a través de informes, documentos de trabajo, ponencias, exposiciones o en reuniones de trabajo</w:t>
            </w:r>
            <w:r w:rsidDel="00000000" w:rsidR="00000000" w:rsidRPr="00000000">
              <w:rPr>
                <w:rtl w:val="0"/>
              </w:rPr>
            </w:r>
          </w:p>
        </w:tc>
        <w:tc>
          <w:tcPr>
            <w:vMerge w:val="restart"/>
            <w:vAlign w:val="center"/>
          </w:tcPr>
          <w:p w:rsidR="00000000" w:rsidDel="00000000" w:rsidP="00000000" w:rsidRDefault="00000000" w:rsidRPr="00000000" w14:paraId="0000006F">
            <w:pPr>
              <w:spacing w:line="276" w:lineRule="auto"/>
              <w:rPr>
                <w:rFonts w:ascii="Arial" w:cs="Arial" w:eastAsia="Arial" w:hAnsi="Arial"/>
                <w:i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CE3. </w:t>
            </w:r>
            <w:r w:rsidDel="00000000" w:rsidR="00000000" w:rsidRPr="00000000">
              <w:rPr>
                <w:rFonts w:ascii="Arial" w:cs="Arial" w:eastAsia="Arial" w:hAnsi="Arial"/>
                <w:sz w:val="18"/>
                <w:szCs w:val="18"/>
                <w:rtl w:val="0"/>
              </w:rPr>
              <w:t xml:space="preserve">Formulación y administración de proyectos de ingeniería</w:t>
            </w:r>
          </w:p>
        </w:tc>
        <w:tc>
          <w:tcPr>
            <w:vAlign w:val="center"/>
          </w:tcPr>
          <w:p w:rsidR="00000000" w:rsidDel="00000000" w:rsidP="00000000" w:rsidRDefault="00000000" w:rsidRPr="00000000" w14:paraId="00000071">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Gestionar proyectos de ingeniería basado en conceptos y procedimientos básicos de la formulación y administración de estos, reconociendo el papel y responsabilidad disciplinar, social y ética del ingeniero en un contexto de desempeño profesional</w:t>
            </w:r>
            <w:r w:rsidDel="00000000" w:rsidR="00000000" w:rsidRPr="00000000">
              <w:rPr>
                <w:rtl w:val="0"/>
              </w:rPr>
            </w:r>
          </w:p>
        </w:tc>
        <w:tc>
          <w:tcPr>
            <w:vAlign w:val="center"/>
          </w:tcPr>
          <w:p w:rsidR="00000000" w:rsidDel="00000000" w:rsidP="00000000" w:rsidRDefault="00000000" w:rsidRPr="00000000" w14:paraId="00000072">
            <w:pPr>
              <w:spacing w:line="276" w:lineRule="auto"/>
              <w:jc w:val="both"/>
              <w:rPr>
                <w:rFonts w:ascii="Arial" w:cs="Arial" w:eastAsia="Arial" w:hAnsi="Arial"/>
                <w:sz w:val="18"/>
                <w:szCs w:val="18"/>
              </w:rPr>
            </w:pPr>
            <w:r w:rsidDel="00000000" w:rsidR="00000000" w:rsidRPr="00000000">
              <w:rPr>
                <w:rFonts w:ascii="Arial" w:cs="Arial" w:eastAsia="Arial" w:hAnsi="Arial"/>
                <w:i w:val="1"/>
                <w:sz w:val="18"/>
                <w:szCs w:val="18"/>
                <w:rtl w:val="0"/>
              </w:rPr>
              <w:t xml:space="preserve">RAP9. Formula proyectos, apoyándose en un marco metodológico pertinente, a partir de las consideraciones del entorno y del análisis de alternativas.</w:t>
            </w:r>
            <w:r w:rsidDel="00000000" w:rsidR="00000000" w:rsidRPr="00000000">
              <w:rPr>
                <w:rtl w:val="0"/>
              </w:rPr>
            </w:r>
          </w:p>
        </w:tc>
        <w:tc>
          <w:tcPr>
            <w:vMerge w:val="continue"/>
            <w:vAlign w:val="center"/>
          </w:tcPr>
          <w:p w:rsidR="00000000" w:rsidDel="00000000" w:rsidP="00000000" w:rsidRDefault="00000000" w:rsidRPr="00000000" w14:paraId="00000073">
            <w:pPr>
              <w:spacing w:after="0" w:before="0" w:line="240" w:lineRule="auto"/>
              <w:ind w:left="0" w:firstLine="0"/>
              <w:jc w:val="both"/>
              <w:rPr>
                <w:rFonts w:ascii="Arial" w:cs="Arial" w:eastAsia="Arial" w:hAnsi="Arial"/>
                <w:i w:val="1"/>
                <w:sz w:val="18"/>
                <w:szCs w:val="18"/>
              </w:rPr>
            </w:pP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A">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B">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before="4" w:lineRule="auto"/>
              <w:ind w:left="103" w:firstLine="0"/>
              <w:rPr>
                <w:rFonts w:ascii="Arial" w:cs="Arial" w:eastAsia="Arial" w:hAnsi="Arial"/>
                <w:sz w:val="18"/>
                <w:szCs w:val="18"/>
              </w:rPr>
            </w:pPr>
            <w:r w:rsidDel="00000000" w:rsidR="00000000" w:rsidRPr="00000000">
              <w:rPr>
                <w:rFonts w:ascii="Arial" w:cs="Arial" w:eastAsia="Arial" w:hAnsi="Arial"/>
                <w:b w:val="1"/>
                <w:sz w:val="19"/>
                <w:szCs w:val="19"/>
                <w:rtl w:val="0"/>
              </w:rPr>
              <w:t xml:space="preserve">ANÁLISIS DE ACTUALIDAD</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Analizar los distintos entornos y hechos de actualidad a través de las recomendaciones de Daniel Cassany y estructurar textos argumentativos con base en estos modelos de lectura crítica</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A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8">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B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before="4" w:lineRule="auto"/>
              <w:ind w:left="103" w:firstLine="0"/>
              <w:jc w:val="both"/>
              <w:rPr>
                <w:rFonts w:ascii="Arial" w:cs="Arial" w:eastAsia="Arial" w:hAnsi="Arial"/>
                <w:sz w:val="18"/>
                <w:szCs w:val="18"/>
              </w:rPr>
            </w:pPr>
            <w:r w:rsidDel="00000000" w:rsidR="00000000" w:rsidRPr="00000000">
              <w:rPr>
                <w:rFonts w:ascii="Arial" w:cs="Arial" w:eastAsia="Arial" w:hAnsi="Arial"/>
                <w:b w:val="1"/>
                <w:rtl w:val="0"/>
              </w:rPr>
              <w:t xml:space="preserve">COMUNICACIÓN DIGITAL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4">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Conocer e identificar las bases del internet y su impacto en la sociedad. a través de  herramientas fundamentales para la construcción del conocimiento.</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C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widowControl w:val="0"/>
              <w:spacing w:before="1" w:lineRule="auto"/>
              <w:ind w:left="103" w:firstLine="0"/>
              <w:rPr>
                <w:rFonts w:ascii="Arial" w:cs="Arial" w:eastAsia="Arial" w:hAnsi="Arial"/>
                <w:sz w:val="18"/>
                <w:szCs w:val="18"/>
              </w:rPr>
            </w:pPr>
            <w:r w:rsidDel="00000000" w:rsidR="00000000" w:rsidRPr="00000000">
              <w:rPr>
                <w:rFonts w:ascii="Arial" w:cs="Arial" w:eastAsia="Arial" w:hAnsi="Arial"/>
                <w:b w:val="1"/>
                <w:rtl w:val="0"/>
              </w:rPr>
              <w:t xml:space="preserve">COMUNICACIÓN ORAL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Aplicar técnicas de expresión oral y corporal para profesionales a través de talleres de expresión corporal.</w:t>
            </w:r>
          </w:p>
          <w:p w:rsidR="00000000" w:rsidDel="00000000" w:rsidP="00000000" w:rsidRDefault="00000000" w:rsidRPr="00000000" w14:paraId="000000EE">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Técnica vocal Improvisación, presentaciones académicas y corporativas como entrevistas de trabajo.</w:t>
            </w: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RA5.Utilizar con efectividad la comunicación oral y escrita a través de informes, documentos de trabajo, ponencias, exposiciones o en reuniones de trabajo.</w:t>
            </w:r>
            <w:r w:rsidDel="00000000" w:rsidR="00000000" w:rsidRPr="00000000">
              <w:rPr>
                <w:rtl w:val="0"/>
              </w:rPr>
            </w:r>
          </w:p>
        </w:tc>
      </w:tr>
    </w:tbl>
    <w:p w:rsidR="00000000" w:rsidDel="00000000" w:rsidP="00000000" w:rsidRDefault="00000000" w:rsidRPr="00000000" w14:paraId="000000F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7">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CONSTRUCCIÓN DE TEXTOS DE SÚPER Y MACRO ESTRUCTURA </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El estudiante conocerá los métodos de redacción de acuerdo con su perfil profesional para desarrollar propuestas de proyectos digitales, de innovación de su autoría dentro de su perfil ocupacional. </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2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24">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0"/>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28">
            <w:pPr>
              <w:keepNext w:val="1"/>
              <w:keepLines w:val="1"/>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29">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2A">
      <w:pPr>
        <w:spacing w:after="0" w:line="240" w:lineRule="auto"/>
        <w:jc w:val="both"/>
        <w:rPr>
          <w:rFonts w:ascii="Arial" w:cs="Arial" w:eastAsia="Arial" w:hAnsi="Arial"/>
          <w:sz w:val="10"/>
          <w:szCs w:val="10"/>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r w:rsidDel="00000000" w:rsidR="00000000" w:rsidRPr="00000000">
        <w:rPr>
          <w:rtl w:val="0"/>
        </w:rPr>
      </w:r>
    </w:p>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2B">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tendrá un enfoque Dialógico Crítico orientando los procesos de aprendizaje desde la Comunicación con conceptos y ejemplos reales, que permitan al estudiante analizar, reflexionar, interpretar la información y el conocimiento recibido a través de un sistema de retroalimentación. </w:t>
            </w:r>
          </w:p>
          <w:p w:rsidR="00000000" w:rsidDel="00000000" w:rsidP="00000000" w:rsidRDefault="00000000" w:rsidRPr="00000000" w14:paraId="0000012C">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estudiante a través de clases magistrales fortalecerá el desarrollo de la construcción de diferentes tipos de texto objetivos y sobre todo subjetivos que se complementarán con talleres de análisis crítico, con el fin de desarrollar niveles avanzados de lectura de todo tipo de textos, como noticias y artículos científicos.</w:t>
            </w:r>
          </w:p>
          <w:p w:rsidR="00000000" w:rsidDel="00000000" w:rsidP="00000000" w:rsidRDefault="00000000" w:rsidRPr="00000000" w14:paraId="0000012D">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partir de lo anterior el estudiante específicamente elaborará textos argumentativos donde se demuestre las capacidades discursivas frente a temas de actualidad, en este aspecto se busca que sea el joven quien construya conocimiento a través de este tipo de actividades y evita que el maestro sea un simple transmisor de información, tal como lo propone el enfoque dialógico-crítico.</w:t>
            </w:r>
          </w:p>
          <w:p w:rsidR="00000000" w:rsidDel="00000000" w:rsidP="00000000" w:rsidRDefault="00000000" w:rsidRPr="00000000" w14:paraId="0000012E">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Así las cosas, se hace necesario que el estudiante identifique la ruptura del texto lineal gracias a los hipervínculos, la relación entre comunicación hablada y escrita por medio del chat, los nuevos tipos de oratoria profesional surgidos gracias a distintos programas.</w:t>
            </w:r>
          </w:p>
          <w:p w:rsidR="00000000" w:rsidDel="00000000" w:rsidP="00000000" w:rsidRDefault="00000000" w:rsidRPr="00000000" w14:paraId="0000012F">
            <w:pPr>
              <w:rPr>
                <w:sz w:val="18"/>
                <w:szCs w:val="18"/>
              </w:rPr>
            </w:pPr>
            <w:r w:rsidDel="00000000" w:rsidR="00000000" w:rsidRPr="00000000">
              <w:rPr>
                <w:rtl w:val="0"/>
              </w:rPr>
            </w:r>
          </w:p>
          <w:p w:rsidR="00000000" w:rsidDel="00000000" w:rsidP="00000000" w:rsidRDefault="00000000" w:rsidRPr="00000000" w14:paraId="00000130">
            <w:pPr>
              <w:rPr>
                <w:rFonts w:ascii="Arial" w:cs="Arial" w:eastAsia="Arial" w:hAnsi="Arial"/>
                <w:sz w:val="18"/>
                <w:szCs w:val="18"/>
              </w:rPr>
            </w:pPr>
            <w:r w:rsidDel="00000000" w:rsidR="00000000" w:rsidRPr="00000000">
              <w:rPr>
                <w:rFonts w:ascii="Arial" w:cs="Arial" w:eastAsia="Arial" w:hAnsi="Arial"/>
                <w:sz w:val="18"/>
                <w:szCs w:val="18"/>
                <w:rtl w:val="0"/>
              </w:rPr>
              <w:t xml:space="preserve">Finalmente, esta asignatura busca dar un aporte significativo a la formación integral de los profesionales de la UFPS desde el fortalecimiento de sus competencias comunicativas orales y escritas</w:t>
            </w:r>
            <w:r w:rsidDel="00000000" w:rsidR="00000000" w:rsidRPr="00000000">
              <w:rPr>
                <w:rFonts w:ascii="Arial" w:cs="Arial" w:eastAsia="Arial" w:hAnsi="Arial"/>
                <w:rtl w:val="0"/>
              </w:rPr>
              <w:t xml:space="preserve">.</w:t>
            </w: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3">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sdtContent>
    </w:sdt>
    <w:p w:rsidR="00000000" w:rsidDel="00000000" w:rsidP="00000000" w:rsidRDefault="00000000" w:rsidRPr="00000000" w14:paraId="00000134">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1"/>
      </w:sdtPr>
      <w:sdtContent>
        <w:tbl>
          <w:tblPr>
            <w:tblStyle w:val="Table23"/>
            <w:tblW w:w="94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7"/>
            <w:tblGridChange w:id="0">
              <w:tblGrid>
                <w:gridCol w:w="9487"/>
              </w:tblGrid>
            </w:tblGridChange>
          </w:tblGrid>
          <w:tr>
            <w:trPr>
              <w:cantSplit w:val="0"/>
              <w:trHeight w:val="425" w:hRule="atLeast"/>
              <w:tblHeader w:val="0"/>
            </w:trPr>
            <w:tc>
              <w:tcPr/>
              <w:p w:rsidR="00000000" w:rsidDel="00000000" w:rsidP="00000000" w:rsidRDefault="00000000" w:rsidRPr="00000000" w14:paraId="00000135">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En este campo el estudiante de la Universidad Francisco Paula Santander cuenta con el conocimiento y las herramientas académicas en el área de comunicación para generar procesos de investigación desde el aula en torno a temas comunicativos que se desarrollan en el entorno profesional y universitario. </w:t>
                </w:r>
              </w:p>
              <w:p w:rsidR="00000000" w:rsidDel="00000000" w:rsidP="00000000" w:rsidRDefault="00000000" w:rsidRPr="00000000" w14:paraId="00000136">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Basado en conceptos teóricos y con orientación profesional explorará el contexto académico para plantear acciones de formulación de problemas orientados a analizar, interpretar desde su punto de vista los beneficios y ventajas de una adecuada comunicación (entre dos o más personas) las amenazas y desventajas de un diálogo sin retroalimentación. </w:t>
                </w:r>
              </w:p>
              <w:p w:rsidR="00000000" w:rsidDel="00000000" w:rsidP="00000000" w:rsidRDefault="00000000" w:rsidRPr="00000000" w14:paraId="00000137">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Es de resaltar que este escenario se implementará desde el enfoque Dialógico Crítico para lograr que el estudiante desarrolle el proceso pedagógico adquiera la capacidad y habilidad formativa de exponer situaciones reales con interrogantes y respuestas argumentadas desde la experiencia propia con bases teóricas.</w:t>
                </w:r>
              </w:p>
              <w:p w:rsidR="00000000" w:rsidDel="00000000" w:rsidP="00000000" w:rsidRDefault="00000000" w:rsidRPr="00000000" w14:paraId="00000138">
                <w:pPr>
                  <w:keepNext w:val="1"/>
                  <w:keepLines w:val="1"/>
                  <w:spacing w:before="240" w:lineRule="auto"/>
                  <w:jc w:val="both"/>
                  <w:rPr>
                    <w:rFonts w:ascii="Cambria" w:cs="Cambria" w:eastAsia="Cambria" w:hAnsi="Cambria"/>
                    <w:color w:val="366091"/>
                    <w:sz w:val="32"/>
                    <w:szCs w:val="32"/>
                  </w:rPr>
                </w:pPr>
                <w:r w:rsidDel="00000000" w:rsidR="00000000" w:rsidRPr="00000000">
                  <w:rPr>
                    <w:rFonts w:ascii="Arial" w:cs="Arial" w:eastAsia="Arial" w:hAnsi="Arial"/>
                    <w:rtl w:val="0"/>
                  </w:rPr>
                  <w:t xml:space="preserve">De igual manera, se realizarán talleres, actividades grupales e individuales que estimulen la formación comunicativa a través de las competencias que cada ser humano tiene y maneja en este campo. </w:t>
                </w:r>
                <w:r w:rsidDel="00000000" w:rsidR="00000000" w:rsidRPr="00000000">
                  <w:rPr>
                    <w:rtl w:val="0"/>
                  </w:rPr>
                </w:r>
              </w:p>
            </w:tc>
          </w:tr>
        </w:tbl>
      </w:sdtContent>
    </w:sdt>
    <w:p w:rsidR="00000000" w:rsidDel="00000000" w:rsidP="00000000" w:rsidRDefault="00000000" w:rsidRPr="00000000" w14:paraId="00000139">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A">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p w:rsidR="00000000" w:rsidDel="00000000" w:rsidP="00000000" w:rsidRDefault="00000000" w:rsidRPr="00000000" w14:paraId="0000013B">
      <w:pPr>
        <w:rPr>
          <w:rFonts w:ascii="Arial" w:cs="Arial" w:eastAsia="Arial" w:hAnsi="Arial"/>
          <w:b w:val="1"/>
        </w:rPr>
      </w:pPr>
      <w:r w:rsidDel="00000000" w:rsidR="00000000" w:rsidRPr="00000000">
        <w:rPr>
          <w:rtl w:val="0"/>
        </w:rPr>
      </w:r>
    </w:p>
    <w:sdt>
      <w:sdtPr>
        <w:lock w:val="contentLocked"/>
        <w:tag w:val="goog_rdk_2"/>
      </w:sdtPr>
      <w:sdtContent>
        <w:tbl>
          <w:tblPr>
            <w:tblStyle w:val="Table2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701"/>
            <w:gridCol w:w="1701"/>
            <w:tblGridChange w:id="0">
              <w:tblGrid>
                <w:gridCol w:w="2127"/>
                <w:gridCol w:w="1842"/>
                <w:gridCol w:w="1985"/>
                <w:gridCol w:w="1701"/>
                <w:gridCol w:w="1701"/>
              </w:tblGrid>
            </w:tblGridChange>
          </w:tblGrid>
          <w:tr>
            <w:trPr>
              <w:cantSplit w:val="0"/>
              <w:trHeight w:val="477" w:hRule="atLeast"/>
              <w:tblHeader w:val="0"/>
            </w:trPr>
            <w:tc>
              <w:tcPr>
                <w:shd w:fill="d9d9d9" w:val="clear"/>
              </w:tcPr>
              <w:p w:rsidR="00000000" w:rsidDel="00000000" w:rsidP="00000000" w:rsidRDefault="00000000" w:rsidRPr="00000000" w14:paraId="0000013C">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3D">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3E">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3F">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40">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608" w:hRule="atLeast"/>
              <w:tblHeader w:val="0"/>
            </w:trPr>
            <w:tc>
              <w:tcPr/>
              <w:p w:rsidR="00000000" w:rsidDel="00000000" w:rsidP="00000000" w:rsidRDefault="00000000" w:rsidRPr="00000000" w14:paraId="00000141">
                <w:pPr>
                  <w:spacing w:line="276" w:lineRule="auto"/>
                  <w:jc w:val="both"/>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p w:rsidR="00000000" w:rsidDel="00000000" w:rsidP="00000000" w:rsidRDefault="00000000" w:rsidRPr="00000000" w14:paraId="00000142">
                <w:pPr>
                  <w:spacing w:line="276" w:lineRule="auto"/>
                  <w:jc w:val="both"/>
                  <w:rPr>
                    <w:rFonts w:ascii="Arial" w:cs="Arial" w:eastAsia="Arial" w:hAnsi="Arial"/>
                    <w:b w:val="1"/>
                    <w:color w:val="c6d9f1"/>
                    <w:sz w:val="16"/>
                    <w:szCs w:val="16"/>
                  </w:rPr>
                </w:pPr>
                <w:r w:rsidDel="00000000" w:rsidR="00000000" w:rsidRPr="00000000">
                  <w:rPr>
                    <w:rtl w:val="0"/>
                  </w:rPr>
                </w:r>
              </w:p>
            </w:tc>
            <w:tc>
              <w:tcPr/>
              <w:p w:rsidR="00000000" w:rsidDel="00000000" w:rsidP="00000000" w:rsidRDefault="00000000" w:rsidRPr="00000000" w14:paraId="00000143">
                <w:pPr>
                  <w:spacing w:line="276" w:lineRule="auto"/>
                  <w:jc w:val="both"/>
                  <w:rPr>
                    <w:rFonts w:ascii="Arial" w:cs="Arial" w:eastAsia="Arial" w:hAnsi="Arial"/>
                  </w:rPr>
                </w:pPr>
                <w:r w:rsidDel="00000000" w:rsidR="00000000" w:rsidRPr="00000000">
                  <w:rPr>
                    <w:rFonts w:ascii="Arial" w:cs="Arial" w:eastAsia="Arial" w:hAnsi="Arial"/>
                    <w:rtl w:val="0"/>
                  </w:rPr>
                  <w:t xml:space="preserve">Comprende cómo se articulan las partes de un texto para darle un sentido global.</w:t>
                </w:r>
              </w:p>
            </w:tc>
            <w:tc>
              <w:tcPr/>
              <w:p w:rsidR="00000000" w:rsidDel="00000000" w:rsidP="00000000" w:rsidRDefault="00000000" w:rsidRPr="00000000" w14:paraId="00000144">
                <w:pPr>
                  <w:spacing w:line="276" w:lineRule="auto"/>
                  <w:rPr>
                    <w:rFonts w:ascii="Arial" w:cs="Arial" w:eastAsia="Arial" w:hAnsi="Arial"/>
                  </w:rPr>
                </w:pPr>
                <w:r w:rsidDel="00000000" w:rsidR="00000000" w:rsidRPr="00000000">
                  <w:rPr>
                    <w:rFonts w:ascii="Arial" w:cs="Arial" w:eastAsia="Arial" w:hAnsi="Arial"/>
                    <w:rtl w:val="0"/>
                  </w:rPr>
                  <w:t xml:space="preserve">La relación y diálogo y debate entre los compañeros de curso. Con Trabajos presentados de manera escrita u oral con análisis crítico de forma individual o grupo</w:t>
                </w:r>
              </w:p>
            </w:tc>
            <w:tc>
              <w:tcPr/>
              <w:p w:rsidR="00000000" w:rsidDel="00000000" w:rsidP="00000000" w:rsidRDefault="00000000" w:rsidRPr="00000000" w14:paraId="00000145">
                <w:pPr>
                  <w:spacing w:line="276" w:lineRule="auto"/>
                  <w:rPr>
                    <w:rFonts w:ascii="Arial" w:cs="Arial" w:eastAsia="Arial" w:hAnsi="Arial"/>
                  </w:rPr>
                </w:pPr>
                <w:r w:rsidDel="00000000" w:rsidR="00000000" w:rsidRPr="00000000">
                  <w:rPr>
                    <w:rFonts w:ascii="Arial" w:cs="Arial" w:eastAsia="Arial" w:hAnsi="Arial"/>
                    <w:rtl w:val="0"/>
                  </w:rPr>
                  <w:t xml:space="preserve">Rúbrica:</w:t>
                </w:r>
              </w:p>
              <w:p w:rsidR="00000000" w:rsidDel="00000000" w:rsidP="00000000" w:rsidRDefault="00000000" w:rsidRPr="00000000" w14:paraId="0000014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El analizar de una manera crítica las temáticas de actualidad, lleva a que los estudiantes identifiquen de manera contextualizada la funcionalidad de su profesión y su aporte a la sociedad</w:t>
                </w:r>
                <w:r w:rsidDel="00000000" w:rsidR="00000000" w:rsidRPr="00000000">
                  <w:rPr>
                    <w:rFonts w:ascii="Arial" w:cs="Arial" w:eastAsia="Arial" w:hAnsi="Arial"/>
                    <w:b w:val="1"/>
                    <w:rtl w:val="0"/>
                  </w:rPr>
                  <w:t xml:space="preserve">.</w:t>
                </w:r>
              </w:p>
            </w:tc>
            <w:tc>
              <w:tcPr/>
              <w:p w:rsidR="00000000" w:rsidDel="00000000" w:rsidP="00000000" w:rsidRDefault="00000000" w:rsidRPr="00000000" w14:paraId="00000147">
                <w:pPr>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48">
                <w:pPr>
                  <w:rPr>
                    <w:rFonts w:ascii="Arial" w:cs="Arial" w:eastAsia="Arial" w:hAnsi="Arial"/>
                    <w:b w:val="1"/>
                    <w:color w:val="c6d9f1"/>
                    <w:sz w:val="16"/>
                    <w:szCs w:val="16"/>
                  </w:rPr>
                </w:pPr>
                <w:r w:rsidDel="00000000" w:rsidR="00000000" w:rsidRPr="00000000">
                  <w:rPr>
                    <w:rFonts w:ascii="Arial" w:cs="Arial" w:eastAsia="Arial" w:hAnsi="Arial"/>
                    <w:b w:val="1"/>
                    <w:color w:val="c6d9f1"/>
                    <w:sz w:val="16"/>
                    <w:szCs w:val="16"/>
                    <w:rtl w:val="0"/>
                  </w:rPr>
                  <w:t xml:space="preserve">  </w:t>
                </w:r>
              </w:p>
              <w:p w:rsidR="00000000" w:rsidDel="00000000" w:rsidP="00000000" w:rsidRDefault="00000000" w:rsidRPr="00000000" w14:paraId="00000149">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A">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B">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C">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D">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E">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4F">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0">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1">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2">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3">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4">
                <w:pPr>
                  <w:rPr>
                    <w:rFonts w:ascii="Arial" w:cs="Arial" w:eastAsia="Arial" w:hAnsi="Arial"/>
                    <w:b w:val="1"/>
                    <w:color w:val="c6d9f1"/>
                    <w:sz w:val="16"/>
                    <w:szCs w:val="16"/>
                  </w:rPr>
                </w:pPr>
                <w:r w:rsidDel="00000000" w:rsidR="00000000" w:rsidRPr="00000000">
                  <w:rPr>
                    <w:rtl w:val="0"/>
                  </w:rPr>
                </w:r>
              </w:p>
              <w:p w:rsidR="00000000" w:rsidDel="00000000" w:rsidP="00000000" w:rsidRDefault="00000000" w:rsidRPr="00000000" w14:paraId="00000155">
                <w:pPr>
                  <w:rPr>
                    <w:rFonts w:ascii="Arial" w:cs="Arial" w:eastAsia="Arial" w:hAnsi="Arial"/>
                    <w:b w:val="1"/>
                    <w:color w:val="c6d9f1"/>
                    <w:sz w:val="16"/>
                    <w:szCs w:val="16"/>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56">
                <w:pPr>
                  <w:spacing w:line="276" w:lineRule="auto"/>
                  <w:jc w:val="both"/>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p w:rsidR="00000000" w:rsidDel="00000000" w:rsidP="00000000" w:rsidRDefault="00000000" w:rsidRPr="00000000" w14:paraId="00000157">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58">
                <w:pPr>
                  <w:spacing w:line="276" w:lineRule="auto"/>
                  <w:jc w:val="both"/>
                  <w:rPr>
                    <w:rFonts w:ascii="Arial" w:cs="Arial" w:eastAsia="Arial" w:hAnsi="Arial"/>
                  </w:rPr>
                </w:pPr>
                <w:r w:rsidDel="00000000" w:rsidR="00000000" w:rsidRPr="00000000">
                  <w:rPr>
                    <w:rFonts w:ascii="Arial" w:cs="Arial" w:eastAsia="Arial" w:hAnsi="Arial"/>
                    <w:rtl w:val="0"/>
                  </w:rPr>
                  <w:t xml:space="preserve">Capta las ideas fundamentales de los mensajes y las diferencia de las que no lo son. </w:t>
                </w:r>
              </w:p>
              <w:p w:rsidR="00000000" w:rsidDel="00000000" w:rsidP="00000000" w:rsidRDefault="00000000" w:rsidRPr="00000000" w14:paraId="00000159">
                <w:pPr>
                  <w:spacing w:line="276" w:lineRule="auto"/>
                  <w:rPr>
                    <w:rFonts w:ascii="Arial" w:cs="Arial" w:eastAsia="Arial" w:hAnsi="Arial"/>
                    <w:b w:val="1"/>
                  </w:rPr>
                </w:pPr>
                <w:r w:rsidDel="00000000" w:rsidR="00000000" w:rsidRPr="00000000">
                  <w:rPr>
                    <w:rFonts w:ascii="Arial" w:cs="Arial" w:eastAsia="Arial" w:hAnsi="Arial"/>
                    <w:b w:val="1"/>
                    <w:rtl w:val="0"/>
                  </w:rPr>
                  <w:t xml:space="preserve"> </w:t>
                </w:r>
              </w:p>
            </w:tc>
            <w:tc>
              <w:tcPr/>
              <w:p w:rsidR="00000000" w:rsidDel="00000000" w:rsidP="00000000" w:rsidRDefault="00000000" w:rsidRPr="00000000" w14:paraId="0000015A">
                <w:pPr>
                  <w:spacing w:line="276" w:lineRule="auto"/>
                  <w:jc w:val="both"/>
                  <w:rPr>
                    <w:rFonts w:ascii="Arial" w:cs="Arial" w:eastAsia="Arial" w:hAnsi="Arial"/>
                  </w:rPr>
                </w:pPr>
                <w:r w:rsidDel="00000000" w:rsidR="00000000" w:rsidRPr="00000000">
                  <w:rPr>
                    <w:rFonts w:ascii="Arial" w:cs="Arial" w:eastAsia="Arial" w:hAnsi="Arial"/>
                    <w:rtl w:val="0"/>
                  </w:rPr>
                  <w:t xml:space="preserve">Talleres virtuales, uso de equipos tecnológicos y programas digitales. </w:t>
                </w:r>
              </w:p>
              <w:p w:rsidR="00000000" w:rsidDel="00000000" w:rsidP="00000000" w:rsidRDefault="00000000" w:rsidRPr="00000000" w14:paraId="0000015B">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5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Rúbrica: </w:t>
                </w:r>
              </w:p>
              <w:p w:rsidR="00000000" w:rsidDel="00000000" w:rsidP="00000000" w:rsidRDefault="00000000" w:rsidRPr="00000000" w14:paraId="0000015D">
                <w:pPr>
                  <w:jc w:val="both"/>
                  <w:rPr>
                    <w:rFonts w:ascii="Arial" w:cs="Arial" w:eastAsia="Arial" w:hAnsi="Arial"/>
                  </w:rPr>
                </w:pPr>
                <w:r w:rsidDel="00000000" w:rsidR="00000000" w:rsidRPr="00000000">
                  <w:rPr>
                    <w:rFonts w:ascii="Arial" w:cs="Arial" w:eastAsia="Arial" w:hAnsi="Arial"/>
                    <w:rtl w:val="0"/>
                  </w:rPr>
                  <w:t xml:space="preserve">Formar estudiantes críticos ante la información que se reproduce en internet. Así mismo, identificar el comportamiento ético que debe tener quien usa las distintas plataformas de la web.</w:t>
                </w:r>
              </w:p>
            </w:tc>
            <w:tc>
              <w:tcPr/>
              <w:p w:rsidR="00000000" w:rsidDel="00000000" w:rsidP="00000000" w:rsidRDefault="00000000" w:rsidRPr="00000000" w14:paraId="0000015E">
                <w:pPr>
                  <w:rPr>
                    <w:rFonts w:ascii="Arial" w:cs="Arial" w:eastAsia="Arial" w:hAnsi="Arial"/>
                    <w:b w:val="1"/>
                  </w:rPr>
                </w:pPr>
                <w:r w:rsidDel="00000000" w:rsidR="00000000" w:rsidRPr="00000000">
                  <w:rPr>
                    <w:rFonts w:ascii="Arial" w:cs="Arial" w:eastAsia="Arial" w:hAnsi="Arial"/>
                    <w:b w:val="1"/>
                    <w:rtl w:val="0"/>
                  </w:rPr>
                  <w:t xml:space="preserve">Segundo previo. </w:t>
                </w:r>
              </w:p>
              <w:p w:rsidR="00000000" w:rsidDel="00000000" w:rsidP="00000000" w:rsidRDefault="00000000" w:rsidRPr="00000000" w14:paraId="0000015F">
                <w:pPr>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60">
                <w:pPr>
                  <w:spacing w:line="276" w:lineRule="auto"/>
                  <w:rPr>
                    <w:rFonts w:ascii="Arial" w:cs="Arial" w:eastAsia="Arial" w:hAnsi="Arial"/>
                    <w:b w:val="1"/>
                  </w:rPr>
                </w:pPr>
                <w:r w:rsidDel="00000000" w:rsidR="00000000" w:rsidRPr="00000000">
                  <w:rPr>
                    <w:rFonts w:ascii="Arial" w:cs="Arial" w:eastAsia="Arial" w:hAnsi="Arial"/>
                    <w:i w:val="1"/>
                    <w:rtl w:val="0"/>
                  </w:rPr>
                  <w:t xml:space="preserve">RA5.Utilizar con efectividad la comunicación oral y escrita a través de informes, documentos de trabajo, ponencias, exposiciones o en reuniones de trabajo.</w:t>
                </w:r>
                <w:r w:rsidDel="00000000" w:rsidR="00000000" w:rsidRPr="00000000">
                  <w:rPr>
                    <w:rtl w:val="0"/>
                  </w:rPr>
                </w:r>
              </w:p>
            </w:tc>
            <w:tc>
              <w:tcPr/>
              <w:p w:rsidR="00000000" w:rsidDel="00000000" w:rsidP="00000000" w:rsidRDefault="00000000" w:rsidRPr="00000000" w14:paraId="00000161">
                <w:pPr>
                  <w:spacing w:line="276" w:lineRule="auto"/>
                  <w:jc w:val="both"/>
                  <w:rPr>
                    <w:rFonts w:ascii="Arial" w:cs="Arial" w:eastAsia="Arial" w:hAnsi="Arial"/>
                  </w:rPr>
                </w:pPr>
                <w:r w:rsidDel="00000000" w:rsidR="00000000" w:rsidRPr="00000000">
                  <w:rPr>
                    <w:rFonts w:ascii="Arial" w:cs="Arial" w:eastAsia="Arial" w:hAnsi="Arial"/>
                    <w:rtl w:val="0"/>
                  </w:rPr>
                  <w:t xml:space="preserve">Demuestra fluidez verbal y escrita transmitiendo mensajes claros y coherentes.</w:t>
                </w:r>
              </w:p>
              <w:p w:rsidR="00000000" w:rsidDel="00000000" w:rsidP="00000000" w:rsidRDefault="00000000" w:rsidRPr="00000000" w14:paraId="00000162">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63">
                <w:pPr>
                  <w:spacing w:line="276" w:lineRule="auto"/>
                  <w:jc w:val="both"/>
                  <w:rPr>
                    <w:rFonts w:ascii="Arial" w:cs="Arial" w:eastAsia="Arial" w:hAnsi="Arial"/>
                  </w:rPr>
                </w:pPr>
                <w:r w:rsidDel="00000000" w:rsidR="00000000" w:rsidRPr="00000000">
                  <w:rPr>
                    <w:rFonts w:ascii="Arial" w:cs="Arial" w:eastAsia="Arial" w:hAnsi="Arial"/>
                    <w:rtl w:val="0"/>
                  </w:rPr>
                  <w:t xml:space="preserve">Talleres, exposiciones relacionadas con la comunicación oral. </w:t>
                </w:r>
              </w:p>
              <w:p w:rsidR="00000000" w:rsidDel="00000000" w:rsidP="00000000" w:rsidRDefault="00000000" w:rsidRPr="00000000" w14:paraId="00000164">
                <w:pPr>
                  <w:spacing w:line="276" w:lineRule="auto"/>
                  <w:rPr>
                    <w:rFonts w:ascii="Arial" w:cs="Arial" w:eastAsia="Arial" w:hAnsi="Arial"/>
                    <w:b w:val="1"/>
                  </w:rPr>
                </w:pPr>
                <w:r w:rsidDel="00000000" w:rsidR="00000000" w:rsidRPr="00000000">
                  <w:rPr>
                    <w:rtl w:val="0"/>
                  </w:rPr>
                </w:r>
              </w:p>
            </w:tc>
            <w:tc>
              <w:tcPr/>
              <w:p w:rsidR="00000000" w:rsidDel="00000000" w:rsidP="00000000" w:rsidRDefault="00000000" w:rsidRPr="00000000" w14:paraId="00000165">
                <w:pPr>
                  <w:jc w:val="both"/>
                  <w:rPr>
                    <w:rFonts w:ascii="Arial" w:cs="Arial" w:eastAsia="Arial" w:hAnsi="Arial"/>
                  </w:rPr>
                </w:pPr>
                <w:r w:rsidDel="00000000" w:rsidR="00000000" w:rsidRPr="00000000">
                  <w:rPr>
                    <w:rFonts w:ascii="Arial" w:cs="Arial" w:eastAsia="Arial" w:hAnsi="Arial"/>
                    <w:rtl w:val="0"/>
                  </w:rPr>
                  <w:t xml:space="preserve">El estudiante aplicará técnicas de expresión oral y corporal para profesionales a través de talleres de expresión corporal.</w:t>
                </w:r>
              </w:p>
              <w:p w:rsidR="00000000" w:rsidDel="00000000" w:rsidP="00000000" w:rsidRDefault="00000000" w:rsidRPr="00000000" w14:paraId="00000166">
                <w:pPr>
                  <w:spacing w:line="276" w:lineRule="auto"/>
                  <w:jc w:val="both"/>
                  <w:rPr>
                    <w:rFonts w:ascii="Arial" w:cs="Arial" w:eastAsia="Arial" w:hAnsi="Arial"/>
                    <w:b w:val="1"/>
                  </w:rPr>
                </w:pPr>
                <w:r w:rsidDel="00000000" w:rsidR="00000000" w:rsidRPr="00000000">
                  <w:rPr>
                    <w:rFonts w:ascii="Arial" w:cs="Arial" w:eastAsia="Arial" w:hAnsi="Arial"/>
                    <w:rtl w:val="0"/>
                  </w:rPr>
                  <w:t xml:space="preserve">Técnica vocal Improvisación, presentaciones académicas y corporativas como entrevistas de trabajo.</w:t>
                </w:r>
                <w:r w:rsidDel="00000000" w:rsidR="00000000" w:rsidRPr="00000000">
                  <w:rPr>
                    <w:rtl w:val="0"/>
                  </w:rPr>
                </w:r>
              </w:p>
            </w:tc>
            <w:tc>
              <w:tcPr/>
              <w:p w:rsidR="00000000" w:rsidDel="00000000" w:rsidP="00000000" w:rsidRDefault="00000000" w:rsidRPr="00000000" w14:paraId="00000167">
                <w:pPr>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68">
                <w:pPr>
                  <w:spacing w:line="276" w:lineRule="auto"/>
                  <w:jc w:val="both"/>
                  <w:rPr>
                    <w:rFonts w:ascii="Arial" w:cs="Arial" w:eastAsia="Arial" w:hAnsi="Arial"/>
                    <w:i w:val="1"/>
                  </w:rPr>
                </w:pPr>
                <w:r w:rsidDel="00000000" w:rsidR="00000000" w:rsidRPr="00000000">
                  <w:rPr>
                    <w:rFonts w:ascii="Arial" w:cs="Arial" w:eastAsia="Arial" w:hAnsi="Arial"/>
                    <w:i w:val="1"/>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69">
                <w:pPr>
                  <w:rPr>
                    <w:rFonts w:ascii="Arial" w:cs="Arial" w:eastAsia="Arial" w:hAnsi="Arial"/>
                    <w:i w:val="1"/>
                  </w:rPr>
                </w:pPr>
                <w:r w:rsidDel="00000000" w:rsidR="00000000" w:rsidRPr="00000000">
                  <w:rPr>
                    <w:rtl w:val="0"/>
                  </w:rPr>
                </w:r>
              </w:p>
            </w:tc>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Formula el proyecto, apoyándose en un marco metodológico pertinente, a partir de las consideraciones del entorno y del análisis de alternativas. </w:t>
                </w:r>
              </w:p>
              <w:p w:rsidR="00000000" w:rsidDel="00000000" w:rsidP="00000000" w:rsidRDefault="00000000" w:rsidRPr="00000000" w14:paraId="0000016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6C">
                <w:pPr>
                  <w:jc w:val="both"/>
                  <w:rPr>
                    <w:rFonts w:ascii="Arial" w:cs="Arial" w:eastAsia="Arial" w:hAnsi="Arial"/>
                    <w:b w:val="1"/>
                  </w:rPr>
                </w:pPr>
                <w:r w:rsidDel="00000000" w:rsidR="00000000" w:rsidRPr="00000000">
                  <w:rPr>
                    <w:rFonts w:ascii="Arial" w:cs="Arial" w:eastAsia="Arial" w:hAnsi="Arial"/>
                    <w:rtl w:val="0"/>
                  </w:rPr>
                  <w:t xml:space="preserve">Trabajo final, proyecto digital. </w:t>
                </w:r>
                <w:r w:rsidDel="00000000" w:rsidR="00000000" w:rsidRPr="00000000">
                  <w:rPr>
                    <w:rtl w:val="0"/>
                  </w:rPr>
                </w:r>
              </w:p>
            </w:tc>
            <w:tc>
              <w:tcPr/>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rtl w:val="0"/>
                  </w:rPr>
                  <w:t xml:space="preserve">El estudiante desarrolla métodos de redacción de acuerdo con su</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perfil profesional para desarrollar propuestas de proyectos digitales, de innovación de su autoría dentro de su perfil ocupacional.</w:t>
                </w:r>
                <w:r w:rsidDel="00000000" w:rsidR="00000000" w:rsidRPr="00000000">
                  <w:rPr>
                    <w:rtl w:val="0"/>
                  </w:rPr>
                </w:r>
              </w:p>
            </w:tc>
            <w:tc>
              <w:tcPr/>
              <w:p w:rsidR="00000000" w:rsidDel="00000000" w:rsidP="00000000" w:rsidRDefault="00000000" w:rsidRPr="00000000" w14:paraId="0000016E">
                <w:pPr>
                  <w:rPr>
                    <w:rFonts w:ascii="Arial" w:cs="Arial" w:eastAsia="Arial" w:hAnsi="Arial"/>
                    <w:b w:val="1"/>
                  </w:rPr>
                </w:pPr>
                <w:r w:rsidDel="00000000" w:rsidR="00000000" w:rsidRPr="00000000">
                  <w:rPr>
                    <w:rFonts w:ascii="Arial" w:cs="Arial" w:eastAsia="Arial" w:hAnsi="Arial"/>
                    <w:b w:val="1"/>
                    <w:rtl w:val="0"/>
                  </w:rPr>
                  <w:t xml:space="preserve">Nota final</w:t>
                </w:r>
              </w:p>
            </w:tc>
          </w:tr>
        </w:tbl>
      </w:sdtContent>
    </w:sdt>
    <w:p w:rsidR="00000000" w:rsidDel="00000000" w:rsidP="00000000" w:rsidRDefault="00000000" w:rsidRPr="00000000" w14:paraId="0000016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70">
                <w:pPr>
                  <w:keepNext w:val="1"/>
                  <w:keepLines w:val="1"/>
                  <w:numPr>
                    <w:ilvl w:val="0"/>
                    <w:numId w:val="3"/>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71">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72">
      <w:pPr>
        <w:spacing w:after="0" w:line="240" w:lineRule="auto"/>
        <w:rPr>
          <w:rFonts w:ascii="Arial" w:cs="Arial" w:eastAsia="Arial" w:hAnsi="Arial"/>
          <w:b w:val="1"/>
          <w:sz w:val="18"/>
          <w:szCs w:val="18"/>
        </w:rPr>
      </w:pPr>
      <w:r w:rsidDel="00000000" w:rsidR="00000000" w:rsidRPr="00000000">
        <w:rPr>
          <w:rtl w:val="0"/>
        </w:rPr>
      </w:r>
    </w:p>
    <w:tbl>
      <w:tblPr>
        <w:tblStyle w:val="Table27"/>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73">
            <w:pPr>
              <w:widowControl w:val="0"/>
              <w:numPr>
                <w:ilvl w:val="0"/>
                <w:numId w:val="7"/>
              </w:numPr>
              <w:tabs>
                <w:tab w:val="left" w:leader="none" w:pos="581"/>
              </w:tabs>
              <w:spacing w:after="200" w:before="27"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GÁRCES, Ángela y LOMBANA, Diana –Editoras- (2006). Pensar la comunicación. Medellín. Sello</w:t>
            </w:r>
          </w:p>
          <w:p w:rsidR="00000000" w:rsidDel="00000000" w:rsidP="00000000" w:rsidRDefault="00000000" w:rsidRPr="00000000" w14:paraId="00000174">
            <w:pPr>
              <w:widowControl w:val="0"/>
              <w:numPr>
                <w:ilvl w:val="0"/>
                <w:numId w:val="7"/>
              </w:numPr>
              <w:tabs>
                <w:tab w:val="left" w:leader="none" w:pos="581"/>
              </w:tabs>
              <w:spacing w:after="200"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¿Cómo hacer lectura crítica N.6? ́Girón Castro, S.</w:t>
            </w:r>
          </w:p>
          <w:p w:rsidR="00000000" w:rsidDel="00000000" w:rsidP="00000000" w:rsidRDefault="00000000" w:rsidRPr="00000000" w14:paraId="00000175">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10 claves para aprender a interpretar Cassany, D</w:t>
            </w:r>
          </w:p>
          <w:p w:rsidR="00000000" w:rsidDel="00000000" w:rsidP="00000000" w:rsidRDefault="00000000" w:rsidRPr="00000000" w14:paraId="00000176">
            <w:pPr>
              <w:widowControl w:val="0"/>
              <w:numPr>
                <w:ilvl w:val="0"/>
                <w:numId w:val="7"/>
              </w:numPr>
              <w:tabs>
                <w:tab w:val="left" w:leader="none" w:pos="581"/>
              </w:tabs>
              <w:spacing w:after="200" w:before="1"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LEAL, Buitrago y REY, Germán –Editores- (2000). Discurso y razón. Colombia. Tercer Mundo</w:t>
            </w:r>
          </w:p>
          <w:p w:rsidR="00000000" w:rsidDel="00000000" w:rsidP="00000000" w:rsidRDefault="00000000" w:rsidRPr="00000000" w14:paraId="00000177">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Editores- Ediciones Uniandes.</w:t>
            </w:r>
          </w:p>
          <w:p w:rsidR="00000000" w:rsidDel="00000000" w:rsidP="00000000" w:rsidRDefault="00000000" w:rsidRPr="00000000" w14:paraId="00000178">
            <w:pPr>
              <w:widowControl w:val="0"/>
              <w:numPr>
                <w:ilvl w:val="0"/>
                <w:numId w:val="7"/>
              </w:numPr>
              <w:tabs>
                <w:tab w:val="left" w:leader="none" w:pos="581"/>
              </w:tabs>
              <w:spacing w:after="200" w:before="1"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Taller de ortografía y análisis de textos Lic. Gómez Ríos, M</w:t>
            </w:r>
          </w:p>
          <w:p w:rsidR="00000000" w:rsidDel="00000000" w:rsidP="00000000" w:rsidRDefault="00000000" w:rsidRPr="00000000" w14:paraId="00000179">
            <w:pPr>
              <w:widowControl w:val="0"/>
              <w:numPr>
                <w:ilvl w:val="0"/>
                <w:numId w:val="7"/>
              </w:numPr>
              <w:tabs>
                <w:tab w:val="left" w:leader="none" w:pos="581"/>
              </w:tabs>
              <w:spacing w:after="200"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El Tiempo casa Editorial</w:t>
            </w:r>
          </w:p>
          <w:p w:rsidR="00000000" w:rsidDel="00000000" w:rsidP="00000000" w:rsidRDefault="00000000" w:rsidRPr="00000000" w14:paraId="0000017A">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El Espectador casa Editorial</w:t>
            </w:r>
          </w:p>
          <w:p w:rsidR="00000000" w:rsidDel="00000000" w:rsidP="00000000" w:rsidRDefault="00000000" w:rsidRPr="00000000" w14:paraId="0000017B">
            <w:pPr>
              <w:widowControl w:val="0"/>
              <w:numPr>
                <w:ilvl w:val="0"/>
                <w:numId w:val="7"/>
              </w:numPr>
              <w:tabs>
                <w:tab w:val="left" w:leader="none" w:pos="581"/>
              </w:tabs>
              <w:spacing w:after="200" w:before="1"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Revista Semana</w:t>
            </w:r>
          </w:p>
          <w:p w:rsidR="00000000" w:rsidDel="00000000" w:rsidP="00000000" w:rsidRDefault="00000000" w:rsidRPr="00000000" w14:paraId="0000017C">
            <w:pPr>
              <w:widowControl w:val="0"/>
              <w:numPr>
                <w:ilvl w:val="0"/>
                <w:numId w:val="7"/>
              </w:numPr>
              <w:tabs>
                <w:tab w:val="left" w:leader="none" w:pos="581"/>
              </w:tabs>
              <w:spacing w:after="200" w:before="1" w:line="279"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Medios de Comunicación (prensa escrita) locales.</w:t>
            </w:r>
          </w:p>
          <w:p w:rsidR="00000000" w:rsidDel="00000000" w:rsidP="00000000" w:rsidRDefault="00000000" w:rsidRPr="00000000" w14:paraId="0000017D">
            <w:pPr>
              <w:widowControl w:val="0"/>
              <w:numPr>
                <w:ilvl w:val="0"/>
                <w:numId w:val="7"/>
              </w:numPr>
              <w:tabs>
                <w:tab w:val="left" w:leader="none" w:pos="581"/>
              </w:tabs>
              <w:spacing w:after="200" w:line="276" w:lineRule="auto"/>
              <w:ind w:left="580" w:right="68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ERRE WEIL, Roland Tompakow. El cuerpo Habla. El Lenguaje Silencioso de la Comunidad no verbal. Ed. San Pablo, Bogotá 1995</w:t>
            </w:r>
          </w:p>
          <w:p w:rsidR="00000000" w:rsidDel="00000000" w:rsidP="00000000" w:rsidRDefault="00000000" w:rsidRPr="00000000" w14:paraId="0000017E">
            <w:pPr>
              <w:widowControl w:val="0"/>
              <w:numPr>
                <w:ilvl w:val="0"/>
                <w:numId w:val="7"/>
              </w:numPr>
              <w:tabs>
                <w:tab w:val="left" w:leader="none" w:pos="581"/>
              </w:tabs>
              <w:spacing w:after="200" w:line="276" w:lineRule="auto"/>
              <w:ind w:left="580" w:hanging="361"/>
              <w:rPr>
                <w:rFonts w:ascii="Arial" w:cs="Arial" w:eastAsia="Arial" w:hAnsi="Arial"/>
                <w:sz w:val="18"/>
                <w:szCs w:val="18"/>
              </w:rPr>
            </w:pPr>
            <w:r w:rsidDel="00000000" w:rsidR="00000000" w:rsidRPr="00000000">
              <w:rPr>
                <w:rFonts w:ascii="Arial" w:cs="Arial" w:eastAsia="Arial" w:hAnsi="Arial"/>
                <w:sz w:val="18"/>
                <w:szCs w:val="18"/>
                <w:rtl w:val="0"/>
              </w:rPr>
              <w:t xml:space="preserve">DALLERA, Osvaldo A. Los Signos en la Sociedad. Ed. Paulinas, Bogotá 1996</w:t>
            </w:r>
          </w:p>
          <w:p w:rsidR="00000000" w:rsidDel="00000000" w:rsidP="00000000" w:rsidRDefault="00000000" w:rsidRPr="00000000" w14:paraId="0000017F">
            <w:pPr>
              <w:widowControl w:val="0"/>
              <w:numPr>
                <w:ilvl w:val="0"/>
                <w:numId w:val="7"/>
              </w:numPr>
              <w:tabs>
                <w:tab w:val="left" w:leader="none" w:pos="581"/>
              </w:tabs>
              <w:spacing w:after="200" w:line="276" w:lineRule="auto"/>
              <w:ind w:left="580" w:right="691"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PROYECTO DE COMUNICACIÓN PARA LA INFANCIA. ¿CÓMO HACER?. Instituto Colombiano de Bienestar familiar, Bogotá - Colombia 1999.</w:t>
            </w:r>
            <w:r w:rsidDel="00000000" w:rsidR="00000000" w:rsidRPr="00000000">
              <w:rPr>
                <w:rtl w:val="0"/>
              </w:rPr>
            </w:r>
          </w:p>
        </w:tc>
      </w:tr>
    </w:tbl>
    <w:p w:rsidR="00000000" w:rsidDel="00000000" w:rsidP="00000000" w:rsidRDefault="00000000" w:rsidRPr="00000000" w14:paraId="00000180">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8"/>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8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8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9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9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9C">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9D">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9F">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580" w:hanging="360"/>
      </w:pPr>
      <w:rPr>
        <w:rFonts w:ascii="Noto Sans Symbols" w:cs="Noto Sans Symbols" w:eastAsia="Noto Sans Symbols" w:hAnsi="Noto Sans Symbols"/>
        <w:b w:val="0"/>
        <w:i w:val="0"/>
        <w:sz w:val="22"/>
        <w:szCs w:val="22"/>
      </w:rPr>
    </w:lvl>
    <w:lvl w:ilvl="1">
      <w:start w:val="0"/>
      <w:numFmt w:val="bullet"/>
      <w:lvlText w:val="•"/>
      <w:lvlJc w:val="left"/>
      <w:pPr>
        <w:ind w:left="1532" w:hanging="360"/>
      </w:pPr>
      <w:rPr/>
    </w:lvl>
    <w:lvl w:ilvl="2">
      <w:start w:val="0"/>
      <w:numFmt w:val="bullet"/>
      <w:lvlText w:val="•"/>
      <w:lvlJc w:val="left"/>
      <w:pPr>
        <w:ind w:left="2485" w:hanging="360"/>
      </w:pPr>
      <w:rPr/>
    </w:lvl>
    <w:lvl w:ilvl="3">
      <w:start w:val="0"/>
      <w:numFmt w:val="bullet"/>
      <w:lvlText w:val="•"/>
      <w:lvlJc w:val="left"/>
      <w:pPr>
        <w:ind w:left="3437" w:hanging="360"/>
      </w:pPr>
      <w:rPr/>
    </w:lvl>
    <w:lvl w:ilvl="4">
      <w:start w:val="0"/>
      <w:numFmt w:val="bullet"/>
      <w:lvlText w:val="•"/>
      <w:lvlJc w:val="left"/>
      <w:pPr>
        <w:ind w:left="4390" w:hanging="360"/>
      </w:pPr>
      <w:rPr/>
    </w:lvl>
    <w:lvl w:ilvl="5">
      <w:start w:val="0"/>
      <w:numFmt w:val="bullet"/>
      <w:lvlText w:val="•"/>
      <w:lvlJc w:val="left"/>
      <w:pPr>
        <w:ind w:left="5343" w:hanging="360"/>
      </w:pPr>
      <w:rPr/>
    </w:lvl>
    <w:lvl w:ilvl="6">
      <w:start w:val="0"/>
      <w:numFmt w:val="bullet"/>
      <w:lvlText w:val="•"/>
      <w:lvlJc w:val="left"/>
      <w:pPr>
        <w:ind w:left="6295" w:hanging="360"/>
      </w:pPr>
      <w:rPr/>
    </w:lvl>
    <w:lvl w:ilvl="7">
      <w:start w:val="0"/>
      <w:numFmt w:val="bullet"/>
      <w:lvlText w:val="•"/>
      <w:lvlJc w:val="left"/>
      <w:pPr>
        <w:ind w:left="7248" w:hanging="360"/>
      </w:pPr>
      <w:rPr/>
    </w:lvl>
    <w:lvl w:ilvl="8">
      <w:start w:val="0"/>
      <w:numFmt w:val="bullet"/>
      <w:lvlText w:val="•"/>
      <w:lvlJc w:val="left"/>
      <w:pPr>
        <w:ind w:left="820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7nrhQyeGdYdrZ6BGdRF/e1B3g==">CgMxLjAaHwoBMBIaChgICVIUChJ0YWJsZS5rcGM4cHY5YzN2anEaHwoBMRIaChgICVIUChJ0YWJsZS5wamlkcTJ2YW1vd3MaHwoBMhIaChgICVIUChJ0YWJsZS5qb3N3cGxrcmh5YnEaHwoBMxIaChgICVIUChJ0YWJsZS5xdzhmcW4xMTV0cmoyCGguZ2pkZ3hzMgppZC4xZm9iOXRlOAByITFhdmFZT2Q4Y3dMamZkTEpnLXZGRXBqaVVGNXlZOW5BZw==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