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FF294" w14:textId="77777777" w:rsidR="00321A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53927C31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3" type="#_x0000_t136" style="position:absolute;margin-left:0;margin-top:0;width:50pt;height:50pt;z-index:251656192;visibility:hidden">
            <o:lock v:ext="edit" selection="t"/>
          </v:shape>
        </w:pict>
      </w:r>
      <w:r>
        <w:pict w14:anchorId="35B333D3">
          <v:shape id="_x0000_s2052" type="#_x0000_t136" style="position:absolute;margin-left:0;margin-top:0;width:50pt;height:50pt;z-index:251657216;visibility:hidden">
            <o:lock v:ext="edit" selection="t"/>
          </v:shape>
        </w:pict>
      </w:r>
      <w:r>
        <w:pict w14:anchorId="36D7FF31">
          <v:shape id="_x0000_s2051" type="#_x0000_t136" style="position:absolute;margin-left:0;margin-top:0;width:50pt;height:50pt;z-index:251658240;visibility:hidden">
            <o:lock v:ext="edit" selection="t"/>
          </v:shape>
        </w:pict>
      </w:r>
      <w:r>
        <w:pict w14:anchorId="1765D6F7">
          <v:shape id="_x0000_s2050" type="#_x0000_t136" style="position:absolute;margin-left:0;margin-top:0;width:50pt;height:50pt;z-index:251659264;visibility:hidden">
            <o:lock v:ext="edit" selection="t"/>
          </v:shape>
        </w:pict>
      </w:r>
    </w:p>
    <w:p w14:paraId="716A1E8F" w14:textId="77777777" w:rsidR="00321A5E" w:rsidRDefault="00321A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0F234B77" w14:textId="77777777" w:rsidR="00321A5E" w:rsidRDefault="00321A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5"/>
        <w:tblW w:w="98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321A5E" w14:paraId="61E64F0C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5812BCEA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IDENTIFICACIÓN DEL CURSO</w:t>
            </w:r>
          </w:p>
        </w:tc>
      </w:tr>
    </w:tbl>
    <w:p w14:paraId="5B736ABB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75D26CEF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6"/>
        <w:tblW w:w="95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3765"/>
        <w:gridCol w:w="2274"/>
        <w:gridCol w:w="1204"/>
      </w:tblGrid>
      <w:tr w:rsidR="00321A5E" w14:paraId="494B628D" w14:textId="77777777">
        <w:trPr>
          <w:trHeight w:val="285"/>
        </w:trPr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AA075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FACULTAD</w:t>
            </w:r>
          </w:p>
        </w:tc>
        <w:tc>
          <w:tcPr>
            <w:tcW w:w="724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E8211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FACULTAD DE INGENIERÍA</w:t>
            </w:r>
          </w:p>
        </w:tc>
      </w:tr>
      <w:tr w:rsidR="00321A5E" w14:paraId="2AD5D1FB" w14:textId="77777777">
        <w:trPr>
          <w:trHeight w:val="285"/>
        </w:trPr>
        <w:tc>
          <w:tcPr>
            <w:tcW w:w="23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108F3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PROGRAMA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53229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INGENIERÍA DE SISTEMAS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6222F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SEMESTRE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E4351A" w14:textId="1954F59B" w:rsidR="00321A5E" w:rsidRDefault="0022416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V</w:t>
            </w:r>
          </w:p>
        </w:tc>
      </w:tr>
    </w:tbl>
    <w:p w14:paraId="67E5521D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7"/>
        <w:tblW w:w="99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7"/>
        <w:gridCol w:w="2172"/>
        <w:gridCol w:w="1748"/>
        <w:gridCol w:w="2369"/>
        <w:gridCol w:w="1255"/>
      </w:tblGrid>
      <w:tr w:rsidR="00321A5E" w14:paraId="76F0FBB0" w14:textId="77777777">
        <w:trPr>
          <w:trHeight w:val="285"/>
        </w:trPr>
        <w:tc>
          <w:tcPr>
            <w:tcW w:w="2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C21C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Área de Formación</w:t>
            </w:r>
          </w:p>
        </w:tc>
        <w:tc>
          <w:tcPr>
            <w:tcW w:w="7544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F8200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Ciencias Básicas</w:t>
            </w:r>
          </w:p>
        </w:tc>
      </w:tr>
      <w:tr w:rsidR="00321A5E" w14:paraId="5BE26410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47EA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Código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ABC64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1155501</w:t>
            </w:r>
          </w:p>
        </w:tc>
      </w:tr>
      <w:tr w:rsidR="00321A5E" w14:paraId="071A414A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25A49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Nombre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7E21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ANÁLISIS NUMÉRICO</w:t>
            </w:r>
          </w:p>
        </w:tc>
      </w:tr>
      <w:tr w:rsidR="00321A5E" w14:paraId="415366C3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4763B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Curso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C82C6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Teórico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5D5B7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8AC67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Práctico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EC7BBA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321A5E" w14:paraId="785C6930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A18A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Número de Créditos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B0F2B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</w:tr>
      <w:tr w:rsidR="00321A5E" w14:paraId="37D6ED02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3C49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Crédito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D4FA5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Obligatorio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94E6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6DB29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Electivo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69971C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321A5E" w14:paraId="47F4EF4C" w14:textId="77777777">
        <w:trPr>
          <w:trHeight w:val="540"/>
        </w:trPr>
        <w:tc>
          <w:tcPr>
            <w:tcW w:w="2426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F25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Acompañamiento Directo (HAD)</w:t>
            </w:r>
          </w:p>
        </w:tc>
        <w:tc>
          <w:tcPr>
            <w:tcW w:w="2172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5B3C7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64</w:t>
            </w: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2C26E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Teóricas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DC6AA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64</w:t>
            </w:r>
          </w:p>
        </w:tc>
      </w:tr>
      <w:tr w:rsidR="00321A5E" w14:paraId="4FE3B48F" w14:textId="77777777">
        <w:trPr>
          <w:trHeight w:val="285"/>
        </w:trPr>
        <w:tc>
          <w:tcPr>
            <w:tcW w:w="2426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13E6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72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1780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F652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Prácticas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47CF2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0</w:t>
            </w:r>
          </w:p>
        </w:tc>
      </w:tr>
      <w:tr w:rsidR="00321A5E" w14:paraId="30E71661" w14:textId="77777777">
        <w:trPr>
          <w:trHeight w:val="49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2A92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Trabajo Independiente (HTI)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709A9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128</w:t>
            </w:r>
          </w:p>
        </w:tc>
      </w:tr>
      <w:tr w:rsidR="00321A5E" w14:paraId="2EEA817E" w14:textId="77777777">
        <w:trPr>
          <w:trHeight w:val="84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524F5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Total Horas de Trabajo Académico del Estudiante (HAD+HTI)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B9CC9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192</w:t>
            </w:r>
          </w:p>
        </w:tc>
      </w:tr>
    </w:tbl>
    <w:p w14:paraId="757680EF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5E3D3993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8"/>
        <w:tblW w:w="99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6717"/>
      </w:tblGrid>
      <w:tr w:rsidR="00321A5E" w14:paraId="5BF29E55" w14:textId="77777777">
        <w:tc>
          <w:tcPr>
            <w:tcW w:w="9929" w:type="dxa"/>
            <w:gridSpan w:val="2"/>
            <w:shd w:val="clear" w:color="auto" w:fill="D9D9D9"/>
          </w:tcPr>
          <w:p w14:paraId="6DD693D7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PRE-REQUISITOS</w:t>
            </w:r>
          </w:p>
        </w:tc>
      </w:tr>
      <w:tr w:rsidR="00321A5E" w14:paraId="6229D149" w14:textId="77777777">
        <w:tc>
          <w:tcPr>
            <w:tcW w:w="3212" w:type="dxa"/>
            <w:shd w:val="clear" w:color="auto" w:fill="FBD5B5"/>
          </w:tcPr>
          <w:p w14:paraId="05B10D35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6717" w:type="dxa"/>
            <w:shd w:val="clear" w:color="auto" w:fill="FBD5B5"/>
          </w:tcPr>
          <w:p w14:paraId="74545410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Curso</w:t>
            </w:r>
          </w:p>
        </w:tc>
      </w:tr>
      <w:tr w:rsidR="00321A5E" w14:paraId="3F04F4A8" w14:textId="77777777">
        <w:trPr>
          <w:trHeight w:val="339"/>
        </w:trPr>
        <w:tc>
          <w:tcPr>
            <w:tcW w:w="3212" w:type="dxa"/>
            <w:vAlign w:val="center"/>
          </w:tcPr>
          <w:p w14:paraId="794ED7E0" w14:textId="77777777" w:rsidR="00321A5E" w:rsidRDefault="00321A5E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1155401</w:t>
            </w:r>
          </w:p>
        </w:tc>
        <w:tc>
          <w:tcPr>
            <w:tcW w:w="6717" w:type="dxa"/>
            <w:vAlign w:val="center"/>
          </w:tcPr>
          <w:p w14:paraId="60BC9DF7" w14:textId="77777777" w:rsidR="00321A5E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Ecuaciones Diferenciales</w:t>
            </w:r>
          </w:p>
        </w:tc>
      </w:tr>
    </w:tbl>
    <w:p w14:paraId="3C2AA866" w14:textId="77777777" w:rsidR="00321A5E" w:rsidRDefault="00000000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Nota: sólo se incluye prerrequisito cuando sea necesario.</w:t>
      </w:r>
    </w:p>
    <w:p w14:paraId="4B8B22F3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tbl>
      <w:tblPr>
        <w:tblStyle w:val="af9"/>
        <w:tblW w:w="99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321A5E" w14:paraId="35777344" w14:textId="77777777">
        <w:tc>
          <w:tcPr>
            <w:tcW w:w="9956" w:type="dxa"/>
            <w:shd w:val="clear" w:color="auto" w:fill="C00000"/>
          </w:tcPr>
          <w:p w14:paraId="33C8B293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JUSTIFICACIÓN DEL CURSO</w:t>
            </w:r>
          </w:p>
        </w:tc>
      </w:tr>
    </w:tbl>
    <w:p w14:paraId="428DC494" w14:textId="77777777" w:rsidR="00321A5E" w:rsidRDefault="00321A5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53BB498A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14:paraId="530122ED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6DA5B83C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le puede aportar mi curso al perfil y competencias que debe adquirir el profesional X? </w:t>
      </w:r>
    </w:p>
    <w:p w14:paraId="0999C358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¿Cuál es la importancia de mi curso en la formación integral de mis estudiantes? </w:t>
      </w:r>
    </w:p>
    <w:p w14:paraId="6AE7D006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dominios cognitivos, actitudinales, procedimentales y de producto, aporta mi curso en la formación del profesional X? </w:t>
      </w:r>
    </w:p>
    <w:p w14:paraId="5A2453D7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>¿Qué fundamentos teóricos y científicos aporta mi curso?</w:t>
      </w:r>
    </w:p>
    <w:p w14:paraId="3EB13B0B" w14:textId="77777777" w:rsidR="00321A5E" w:rsidRDefault="00321A5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2D653C34" w14:textId="77777777">
        <w:trPr>
          <w:trHeight w:val="826"/>
        </w:trPr>
        <w:tc>
          <w:tcPr>
            <w:tcW w:w="9962" w:type="dxa"/>
          </w:tcPr>
          <w:p w14:paraId="3032E9F7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Análisis Numérico es una asignatura obligatoria del programa. Su función es complementar la formación matemática básica del estudiante con el estudio de los diferentes métodos numéricos, para dar solución directa y rápida a ejercicios y situaciones aplicadas a la cotidianidad, con el apoyo de software matemático.</w:t>
            </w:r>
          </w:p>
          <w:p w14:paraId="2C4681D2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7EF2E02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Los métodos numéricos son una de las herramientas más potentes para las ramas de la ciencia y la ingeniería, pues proporcionan métodos alternativos para aproximar soluciones a problemas muy complicados. El avance de la computación permitió el desarrollo del análisis numérico, que hoy es una de las áreas más apreciadas para la investigación.</w:t>
            </w:r>
          </w:p>
          <w:p w14:paraId="1DC4B89A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EEAB66D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 xml:space="preserve">Para el Ingeniero de Sistemas, el curso aporta los dominios cognitivos relativos a la representación de números en el computador, el error y la convergencia de los algoritmos; los dominios procedimentales asociados a la implementación de métodos numéricos en herramientas </w:t>
            </w:r>
            <w:r>
              <w:rPr>
                <w:rFonts w:ascii="Arial" w:eastAsia="Arial" w:hAnsi="Arial" w:cs="Arial"/>
                <w:sz w:val="15"/>
              </w:rPr>
              <w:lastRenderedPageBreak/>
              <w:t>computacionales (Excel, MATLAB); y los dominios actitudinales de rigor, autonomía y trabajo en equipo. Constituye la base para cursos de simulación, computación gráfica, optimización e inteligencia computacional.</w:t>
            </w:r>
          </w:p>
        </w:tc>
      </w:tr>
    </w:tbl>
    <w:p w14:paraId="1FC3711B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color w:val="FFFFFF"/>
          <w:sz w:val="10"/>
          <w:szCs w:val="10"/>
        </w:rPr>
      </w:pPr>
    </w:p>
    <w:tbl>
      <w:tblPr>
        <w:tblStyle w:val="a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7A673026" w14:textId="77777777">
        <w:tc>
          <w:tcPr>
            <w:tcW w:w="9962" w:type="dxa"/>
            <w:shd w:val="clear" w:color="auto" w:fill="C00000"/>
          </w:tcPr>
          <w:p w14:paraId="27D6E6F6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OBJETIVOS DEL CURSO</w:t>
            </w:r>
          </w:p>
        </w:tc>
      </w:tr>
    </w:tbl>
    <w:p w14:paraId="63AF1844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4F42C949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14:paraId="5030D487" w14:textId="77777777" w:rsidR="00321A5E" w:rsidRDefault="00321A5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670E734A" w14:textId="77777777">
        <w:trPr>
          <w:trHeight w:val="729"/>
        </w:trPr>
        <w:tc>
          <w:tcPr>
            <w:tcW w:w="9962" w:type="dxa"/>
          </w:tcPr>
          <w:p w14:paraId="7C56252B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1. Proporcionar una visión general de los métodos numéricos más usados en el cálculo, sus aplicaciones, ventajas y dificultades.</w:t>
            </w:r>
          </w:p>
          <w:p w14:paraId="0FDCD291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586C68A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2. Ampliar la base matemática del estudiante mediante el estudio del error, la convergencia y los métodos numéricos de solución de ecuaciones, sistemas, interpolación, integración y diferenciación.</w:t>
            </w:r>
          </w:p>
          <w:p w14:paraId="3E7B6902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F785981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3. Resolver problemas matemáticos y de ingeniería implementando los métodos numéricos en paquetes de cálculo como MATLAB y/o Excel.</w:t>
            </w:r>
          </w:p>
        </w:tc>
      </w:tr>
    </w:tbl>
    <w:p w14:paraId="3069DE63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0"/>
          <w:szCs w:val="10"/>
        </w:rPr>
      </w:pPr>
    </w:p>
    <w:tbl>
      <w:tblPr>
        <w:tblStyle w:val="afd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5B6DD1B5" w14:textId="77777777">
        <w:tc>
          <w:tcPr>
            <w:tcW w:w="9962" w:type="dxa"/>
            <w:shd w:val="clear" w:color="auto" w:fill="C00000"/>
          </w:tcPr>
          <w:p w14:paraId="68854325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COMPETENCIA GENÉRICA Y ESPECÍFICA DEL CURSO Y RESULTADOS DE APRENDIZAJE ASOCIADOS</w:t>
            </w:r>
          </w:p>
        </w:tc>
      </w:tr>
    </w:tbl>
    <w:p w14:paraId="1F1302D8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e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321A5E" w14:paraId="3B66E2E7" w14:textId="77777777">
        <w:trPr>
          <w:tblHeader/>
        </w:trPr>
        <w:tc>
          <w:tcPr>
            <w:tcW w:w="3395" w:type="dxa"/>
            <w:shd w:val="clear" w:color="auto" w:fill="D9D9D9"/>
            <w:vAlign w:val="center"/>
          </w:tcPr>
          <w:p w14:paraId="3760D623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 la Competencia</w:t>
            </w:r>
          </w:p>
        </w:tc>
        <w:tc>
          <w:tcPr>
            <w:tcW w:w="2979" w:type="dxa"/>
            <w:shd w:val="clear" w:color="auto" w:fill="D9D9D9"/>
            <w:vAlign w:val="center"/>
          </w:tcPr>
          <w:p w14:paraId="1903C300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 de la Competencia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405C9903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programa  a los que aporta el Programa</w:t>
            </w:r>
          </w:p>
        </w:tc>
      </w:tr>
      <w:tr w:rsidR="00321A5E" w14:paraId="5F2A338A" w14:textId="77777777">
        <w:trPr>
          <w:trHeight w:val="259"/>
        </w:trPr>
        <w:tc>
          <w:tcPr>
            <w:tcW w:w="3395" w:type="dxa"/>
            <w:vAlign w:val="center"/>
          </w:tcPr>
          <w:p w14:paraId="751B9773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Genérica</w:t>
            </w:r>
          </w:p>
        </w:tc>
        <w:tc>
          <w:tcPr>
            <w:tcW w:w="2979" w:type="dxa"/>
            <w:vAlign w:val="center"/>
          </w:tcPr>
          <w:p w14:paraId="3E8E0752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Analiza problemas matemáticos y de ingeniería, sintetiza los resultados y los presenta de forma rigurosa, clara y precisa, ejerciendo una actitud crítica frente a las soluciones obtenidas.</w:t>
            </w:r>
          </w:p>
        </w:tc>
        <w:tc>
          <w:tcPr>
            <w:tcW w:w="3544" w:type="dxa"/>
            <w:vAlign w:val="center"/>
          </w:tcPr>
          <w:p w14:paraId="69BBA808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Aplica conocimientos de matemáticas y ciencias básicas en la formulación y solución de problemas de ingeniería.</w:t>
            </w:r>
          </w:p>
        </w:tc>
      </w:tr>
      <w:tr w:rsidR="00321A5E" w14:paraId="43A1DC4A" w14:textId="77777777">
        <w:trPr>
          <w:trHeight w:val="259"/>
        </w:trPr>
        <w:tc>
          <w:tcPr>
            <w:tcW w:w="3395" w:type="dxa"/>
            <w:vAlign w:val="center"/>
          </w:tcPr>
          <w:p w14:paraId="71081FE7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5FBCDAE6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Identifica el tipo de problemas cuya solución requiere métodos numéricos y selecciona el método apropiado, evaluando su convergencia, exactitud y limitaciones.</w:t>
            </w:r>
          </w:p>
        </w:tc>
        <w:tc>
          <w:tcPr>
            <w:tcW w:w="3544" w:type="dxa"/>
            <w:vAlign w:val="center"/>
          </w:tcPr>
          <w:p w14:paraId="6B269EAA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Modela y resuelve problemas propios de la disciplina mediante métodos computacionales apropiados.</w:t>
            </w:r>
          </w:p>
        </w:tc>
      </w:tr>
      <w:tr w:rsidR="00321A5E" w14:paraId="442787DC" w14:textId="77777777">
        <w:trPr>
          <w:trHeight w:val="259"/>
        </w:trPr>
        <w:tc>
          <w:tcPr>
            <w:tcW w:w="3395" w:type="dxa"/>
            <w:vAlign w:val="center"/>
          </w:tcPr>
          <w:p w14:paraId="338CD887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3D5B7E1F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Utiliza los recursos de las nuevas tecnologías y el lenguaje de programación MATLAB y/o la hoja de cálculo Excel para implementar y validar métodos numéricos.</w:t>
            </w:r>
          </w:p>
        </w:tc>
        <w:tc>
          <w:tcPr>
            <w:tcW w:w="3544" w:type="dxa"/>
            <w:vAlign w:val="center"/>
          </w:tcPr>
          <w:p w14:paraId="7A02453F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Emplea herramientas y técnicas modernas de la ingeniería en la solución de problemas de su campo profesional.</w:t>
            </w:r>
          </w:p>
        </w:tc>
      </w:tr>
      <w:tr w:rsidR="00321A5E" w14:paraId="1EAD8BE4" w14:textId="77777777">
        <w:trPr>
          <w:trHeight w:val="259"/>
        </w:trPr>
        <w:tc>
          <w:tcPr>
            <w:tcW w:w="3395" w:type="dxa"/>
            <w:vAlign w:val="center"/>
          </w:tcPr>
          <w:p w14:paraId="3B93D412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Actitudinal</w:t>
            </w:r>
          </w:p>
        </w:tc>
        <w:tc>
          <w:tcPr>
            <w:tcW w:w="2979" w:type="dxa"/>
            <w:vAlign w:val="center"/>
          </w:tcPr>
          <w:p w14:paraId="313B8584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Trabaja de forma autónoma y en equipo, comparte experiencias, relaciona las matemáticas con otras disciplinas y muestra curiosidad e interés por sus aplicaciones.</w:t>
            </w:r>
          </w:p>
        </w:tc>
        <w:tc>
          <w:tcPr>
            <w:tcW w:w="3544" w:type="dxa"/>
            <w:vAlign w:val="center"/>
          </w:tcPr>
          <w:p w14:paraId="537DDDA9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Trabaja efectivamente en equipos de trabajo y comunica sus resultados de forma clara y responsable.</w:t>
            </w:r>
          </w:p>
        </w:tc>
      </w:tr>
    </w:tbl>
    <w:p w14:paraId="02DC6819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0"/>
          <w:szCs w:val="10"/>
        </w:rPr>
      </w:pPr>
    </w:p>
    <w:p w14:paraId="5C923862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7089F55F" w14:textId="77777777" w:rsidR="00321A5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Esta información se encuentra en el documento de lineamientos curriculares y los que aprobó el programa académico</w:t>
      </w:r>
    </w:p>
    <w:p w14:paraId="77973252" w14:textId="77777777" w:rsidR="00321A5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Si la competencia no tiene una denominación (nombre de la competencia) coloque solamente si la competencia es genérica o específica.</w:t>
      </w:r>
    </w:p>
    <w:p w14:paraId="7E727AE2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08E11D20" w14:textId="77777777" w:rsidR="00321A5E" w:rsidRDefault="00321A5E">
      <w:pPr>
        <w:keepNext/>
        <w:keepLines/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59180BFA" w14:textId="77777777">
        <w:tc>
          <w:tcPr>
            <w:tcW w:w="9962" w:type="dxa"/>
            <w:shd w:val="clear" w:color="auto" w:fill="C00000"/>
          </w:tcPr>
          <w:sdt>
            <w:sdtPr>
              <w:rPr>
                <w:sz w:val="22"/>
                <w:szCs w:val="22"/>
              </w:rPr>
              <w:tag w:val="goog_rdk_0"/>
              <w:id w:val="-438214886"/>
              <w:lock w:val="contentLocked"/>
            </w:sdtPr>
            <w:sdtContent>
              <w:p w14:paraId="3F271331" w14:textId="77777777" w:rsidR="00321A5E" w:rsidRDefault="00000000">
                <w:pPr>
                  <w:keepNext/>
                  <w:keepLines/>
                  <w:numPr>
                    <w:ilvl w:val="0"/>
                    <w:numId w:val="2"/>
                  </w:numPr>
                  <w:jc w:val="center"/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  <w:t>RESULTADOS DE APRENDIZAJE DEL CURSO (RAC)</w:t>
                </w:r>
              </w:p>
            </w:sdtContent>
          </w:sdt>
        </w:tc>
      </w:tr>
    </w:tbl>
    <w:p w14:paraId="0A90531C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0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321A5E" w14:paraId="22B909A5" w14:textId="77777777">
        <w:trPr>
          <w:trHeight w:val="259"/>
        </w:trPr>
        <w:tc>
          <w:tcPr>
            <w:tcW w:w="3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D1121E" w14:textId="77777777" w:rsidR="00321A5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Identifica y cuantifica los errores asociados a los métodos numéricos (absoluto, relativo, de truncamiento y de redondeo), determinando la exactitud y precisión de una aproximación.</w:t>
            </w:r>
          </w:p>
        </w:tc>
        <w:tc>
          <w:tcPr>
            <w:tcW w:w="2979" w:type="dxa"/>
            <w:vAlign w:val="center"/>
          </w:tcPr>
          <w:p w14:paraId="38B0E489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753C3B3A" w14:textId="77777777" w:rsidR="00321A5E" w:rsidRDefault="00321A5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21A5E" w14:paraId="62C2109C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B3D63C" w14:textId="77777777" w:rsidR="00321A5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la solución de ecuaciones no lineales, de sistemas de ecuaciones simultáneas y para la regresión, el ajuste y la interpolación de curvas.</w:t>
            </w:r>
          </w:p>
        </w:tc>
        <w:tc>
          <w:tcPr>
            <w:tcW w:w="2979" w:type="dxa"/>
            <w:vAlign w:val="center"/>
          </w:tcPr>
          <w:p w14:paraId="212E86BA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10F359A0" w14:textId="77777777" w:rsidR="00321A5E" w:rsidRDefault="00321A5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21A5E" w14:paraId="3781B66D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04276F" w14:textId="77777777" w:rsidR="00321A5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de integración y diferenciación numérica en herramientas computacionales (Excel, MATLAB) para resolver problemas de ingeniería, interpretando y validando los resultados obtenidos.</w:t>
            </w:r>
          </w:p>
        </w:tc>
        <w:tc>
          <w:tcPr>
            <w:tcW w:w="2979" w:type="dxa"/>
            <w:vAlign w:val="center"/>
          </w:tcPr>
          <w:p w14:paraId="1C69A358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1BAC2E87" w14:textId="77777777" w:rsidR="00321A5E" w:rsidRDefault="00321A5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6405515" w14:textId="77777777" w:rsidR="00321A5E" w:rsidRDefault="00321A5E">
      <w:pPr>
        <w:keepNext/>
        <w:keepLines/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ff1"/>
        <w:tblW w:w="9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321A5E" w14:paraId="1E1B3AA9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6D0CC62A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CONTENIDO DEL CURSO Y TRABAJO CON ACOMPAÑAMIENTO DIRECTO E INDEPENDIENTE POR TEMAS</w:t>
            </w:r>
          </w:p>
        </w:tc>
      </w:tr>
    </w:tbl>
    <w:p w14:paraId="15A6338C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241446A5" w14:textId="77777777" w:rsidR="00321A5E" w:rsidRDefault="00000000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Nota: </w:t>
      </w:r>
      <w:r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  <w:t>se repite cuantas veces se tengan los grandes temas</w:t>
      </w:r>
    </w:p>
    <w:p w14:paraId="38E6F80A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321A5E" w14:paraId="05F6DD03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C67825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FBD51E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2BCA26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182EF17E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89815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Identifica y cuantifica los errores asociados a los métodos numéricos.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3320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Calcula el error absoluto, relativo y relativo porcentual de una aproximación y distingue el error de truncamiento del error de redondeo.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7A3AD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Definición y tipos de error. Exactitud y precisión.</w:t>
            </w:r>
          </w:p>
        </w:tc>
      </w:tr>
      <w:tr w:rsidR="00321A5E" w14:paraId="7FA72A13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F31D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Determina la exactitud de una aproximación mediante series.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C0AB1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Aproxima una función con la serie de Taylor o de MacLaurin y estima la cota del error cometido.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6FA20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Serie de Taylor y serie de MacLaurin. Medida del error. Cifras significativas.</w:t>
            </w:r>
          </w:p>
        </w:tc>
      </w:tr>
    </w:tbl>
    <w:p w14:paraId="4B0604B3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0EF3326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103CC16A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8A16C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82E8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1. INTRODUCCIÓN Y CONCEPTOS BÁSICOS</w:t>
            </w:r>
          </w:p>
        </w:tc>
      </w:tr>
      <w:tr w:rsidR="00321A5E" w14:paraId="0FE2C6B7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D4BBF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3C2F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FEC39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A332D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8</w:t>
            </w:r>
          </w:p>
        </w:tc>
      </w:tr>
      <w:tr w:rsidR="00321A5E" w14:paraId="0DAB60E5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EE151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2527EA59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B0EB0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Definición de error. Error absoluto, error relativo y error relativo porcentual.</w:t>
            </w:r>
          </w:p>
          <w:p w14:paraId="58342AD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Error de truncamiento y error de redondeo.</w:t>
            </w:r>
          </w:p>
          <w:p w14:paraId="645D49E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La serie de Taylor y el error. Serie de MacLaurin y medida del error.</w:t>
            </w:r>
          </w:p>
          <w:p w14:paraId="69E8DB0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Cifras significativas. Exactitud y precisión.</w:t>
            </w:r>
          </w:p>
        </w:tc>
      </w:tr>
      <w:tr w:rsidR="00321A5E" w14:paraId="57C22308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56186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F2C02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Identifica y cuantifica los errores asociados a los métodos numéricos.</w:t>
            </w:r>
          </w:p>
        </w:tc>
      </w:tr>
      <w:tr w:rsidR="00321A5E" w14:paraId="717ECFEC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6D0B5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4191A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p w14:paraId="28FB7969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526D818B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4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670"/>
      </w:tblGrid>
      <w:tr w:rsidR="00321A5E" w14:paraId="390429F1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0F8783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CE9A82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0A58F9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0A199242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9C21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Selecciona y aplica métodos numéricos para resolver ecuaciones no lineales.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27C76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Determina las raíces de una ecuación no lineal mediante métodos cerrados y abiertos, y compara su velocidad de convergencia.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193BD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Métodos cerrados o de intervalo. Regla falsa. Métodos abiertos.</w:t>
            </w:r>
          </w:p>
        </w:tc>
      </w:tr>
      <w:tr w:rsidR="00321A5E" w14:paraId="646A4881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0C97B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los métodos de solución de ecuaciones en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2501A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Programa en Excel y/o MATLAB los métodos de Newton-Raphson y de punto fijo y valida los resultados con problemas aplicados.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BC2F2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 de Newton-Raphson. Método iterativo de punto fijo. Aplicaciones.</w:t>
            </w:r>
          </w:p>
        </w:tc>
      </w:tr>
    </w:tbl>
    <w:p w14:paraId="5C6C6C6E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688A38F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5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3E5D7CAA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F7788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D667E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2. SOLUCIÓN DE ECUACIONES ALGEBRAICAS NO LINEALES Y DE ECUACIONES TRASCENDENTES</w:t>
            </w:r>
          </w:p>
        </w:tc>
      </w:tr>
      <w:tr w:rsidR="00321A5E" w14:paraId="091B72B9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844B8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51E4E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C7B6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A9AB3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</w:tr>
      <w:tr w:rsidR="00321A5E" w14:paraId="6E3364A9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0CC6C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4DB9E6A2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A99E9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Introducción a un método cerrado o de intervalo.</w:t>
            </w:r>
          </w:p>
          <w:p w14:paraId="3A3679D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la regla falsa.</w:t>
            </w:r>
          </w:p>
          <w:p w14:paraId="56ED55F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Métodos abiertos.</w:t>
            </w:r>
          </w:p>
          <w:p w14:paraId="6A08DB2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Newton-Raphson.</w:t>
            </w:r>
          </w:p>
          <w:p w14:paraId="70CC0D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iterativo de punto fijo.</w:t>
            </w:r>
          </w:p>
          <w:p w14:paraId="5F2FF43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aplicaciones: raíces de ecuaciones.</w:t>
            </w:r>
          </w:p>
        </w:tc>
      </w:tr>
      <w:tr w:rsidR="00321A5E" w14:paraId="346C5F69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D1B53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21A2B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resolver ecuaciones no lineales y sistemas de ecuaciones.</w:t>
            </w:r>
          </w:p>
        </w:tc>
      </w:tr>
      <w:tr w:rsidR="00321A5E" w14:paraId="2A1FB7EF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0E92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5CBF3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p w14:paraId="1DE00C57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37462825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6"/>
        <w:tblW w:w="10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60"/>
      </w:tblGrid>
      <w:tr w:rsidR="00321A5E" w14:paraId="4E0F5503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7ED24F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6E363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5E19C4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3A87B012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3D21A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Aplica métodos directos e iterativos para resolver sistemas de ecuaciones.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406A5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sistemas de ecuaciones lineales mediante los métodos de Crout, relajación y Gauss-Seidel, verificando los criterios de convergencia.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3C7CA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Métodos de Crout, de relajación y de Gauss-Seidel. Criterios de convergencia.</w:t>
            </w:r>
          </w:p>
        </w:tc>
      </w:tr>
      <w:tr w:rsidR="00321A5E" w14:paraId="46B78AEA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7A775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la solución de sistemas de ecuaciones en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1CF9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Detecta sistemas mal condicionados, aplica pivoteo y escalamiento, y resuelve sistemas no lineales con Excel y/o MATLAB.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C51B5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Sistemas mal condicionados. Pivoteo, escalamiento y corrección de errores. Sistemas no lineales.</w:t>
            </w:r>
          </w:p>
        </w:tc>
      </w:tr>
    </w:tbl>
    <w:p w14:paraId="0A58FB78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12B3D083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7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450FED40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52E19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A654C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3. SOLUCIÓN DE SISTEMAS DE ECUACIONES SIMULTÁNEAS</w:t>
            </w:r>
          </w:p>
        </w:tc>
      </w:tr>
      <w:tr w:rsidR="00321A5E" w14:paraId="1D1C2457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0D939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E4759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807C0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3AFC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24</w:t>
            </w:r>
          </w:p>
        </w:tc>
      </w:tr>
      <w:tr w:rsidR="00321A5E" w14:paraId="4596881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AAE1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5E7E0391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F063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Criterios de convergencia. Sistemas mal condicionados.</w:t>
            </w:r>
          </w:p>
          <w:p w14:paraId="3327053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Pivoteo, escalamiento y corrección de errores.</w:t>
            </w:r>
          </w:p>
          <w:p w14:paraId="7AFFDA4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Crout.</w:t>
            </w:r>
          </w:p>
          <w:p w14:paraId="4465EB0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relajación.</w:t>
            </w:r>
          </w:p>
          <w:p w14:paraId="14F724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Gauss-Seidel.</w:t>
            </w:r>
          </w:p>
          <w:p w14:paraId="6852105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Sistemas no lineales.</w:t>
            </w:r>
          </w:p>
          <w:p w14:paraId="2F4AAA8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aplicaciones: solución de sistemas de ecuaciones.</w:t>
            </w:r>
          </w:p>
        </w:tc>
      </w:tr>
      <w:tr w:rsidR="00321A5E" w14:paraId="1E093BB8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5BC6C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E6098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resolver ecuaciones no lineales y sistemas de ecuaciones.</w:t>
            </w:r>
          </w:p>
        </w:tc>
      </w:tr>
      <w:tr w:rsidR="00321A5E" w14:paraId="744DD026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BEFC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5FABC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p w14:paraId="6837405B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2AACDB52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8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321A5E" w14:paraId="1A30A049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66A0B8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309B12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B9CE6A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2D5A12FE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81D9F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Aplica métodos de regresión para ajustar datos experimentales.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9319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Ajusta un conjunto de datos mediante mínimos cuadrados en series de potencias, logarítmicas y exponenciales, y evalúa la calidad del ajuste.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42E50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Regresión por mínimos cuadrados. Regresión multivariada.</w:t>
            </w:r>
          </w:p>
        </w:tc>
      </w:tr>
      <w:tr w:rsidR="00321A5E" w14:paraId="40CE2CFF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976A1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Aplica métodos de interpolación para estimar valores intermedios.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CD1F8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Construye tablas de interpolación y estima valores mediante el método de Newton y las diferencias finitas hacia delante, hacia atrás y centradas.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3FB34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Interpolación de Newton. Diferencias finitas. Tablas de interpolación.</w:t>
            </w:r>
          </w:p>
        </w:tc>
      </w:tr>
      <w:tr w:rsidR="00321A5E" w14:paraId="7B7D2329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A109E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la regresión y la interpolación en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06BA6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problemas aplicados de ajuste e interpolación de curvas en Excel y/o MATLAB e interpreta los resultados.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295A6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Problemas y aplicaciones: interpolación y ajuste de curvas.</w:t>
            </w:r>
          </w:p>
        </w:tc>
      </w:tr>
    </w:tbl>
    <w:p w14:paraId="0ABAD9A1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D3BA12C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9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24ECEB57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A2EAD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88D2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4. REGRESIÓN, AJUSTE E INTERPOLACIÓN DE CURVAS</w:t>
            </w:r>
          </w:p>
        </w:tc>
      </w:tr>
      <w:tr w:rsidR="00321A5E" w14:paraId="08422BCC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0D22F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03976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D428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1B02A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32</w:t>
            </w:r>
          </w:p>
        </w:tc>
      </w:tr>
      <w:tr w:rsidR="00321A5E" w14:paraId="50BAE0F0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6E42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1058A105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5449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REGRESIÓN:</w:t>
            </w:r>
          </w:p>
          <w:p w14:paraId="388D015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regresión de mínimos cuadrados.</w:t>
            </w:r>
          </w:p>
          <w:p w14:paraId="14783AF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Regresión en series de potencias, logarítmicas y exponenciales.</w:t>
            </w:r>
          </w:p>
          <w:p w14:paraId="637A2A6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Regresión multivariada en el plano.</w:t>
            </w:r>
          </w:p>
          <w:p w14:paraId="60BAB9F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INTERPOLACIÓN Y AJUSTE DE CURVAS:</w:t>
            </w:r>
          </w:p>
          <w:p w14:paraId="767D2A2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interpolación de Newton.</w:t>
            </w:r>
          </w:p>
          <w:p w14:paraId="3AC7B3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diferencias finitas: hacia delante, hacia atrás y centradas.</w:t>
            </w:r>
          </w:p>
          <w:p w14:paraId="1A50372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Tablas de interpolación.</w:t>
            </w:r>
          </w:p>
          <w:p w14:paraId="1260383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Problemas y aplicaciones: interpolación de curvas.</w:t>
            </w:r>
          </w:p>
        </w:tc>
      </w:tr>
      <w:tr w:rsidR="00321A5E" w14:paraId="7A9DCB10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2601E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23C0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regresión, ajuste e interpolación de curvas.</w:t>
            </w:r>
          </w:p>
        </w:tc>
      </w:tr>
      <w:tr w:rsidR="00321A5E" w14:paraId="67CEC952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24B8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815CB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321A5E" w14:paraId="268DDF56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0E3DE9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69D56E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2DC93B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4DB59E42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BDA64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métodos de integración numérica.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A1E3C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Calcula integrales definidas aplicando las reglas de Simpson 1/3 y 3/8, en su forma simple y múltiple, y estima el error cometido.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AC93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 de Simpson 1/3 y 3/8, simple y múltiple.</w:t>
            </w:r>
          </w:p>
        </w:tc>
      </w:tr>
      <w:tr w:rsidR="00321A5E" w14:paraId="09370C96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852BE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Resuelve problemas aplicados de integración numérica con software.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F24CA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Evalúa la función Gamma e integrales dobles en Excel y/o MATLAB e interpreta los resultados en un problema de ingeniería.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2A52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Función Gamma. Integrales dobles. Aplicaciones.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4D436856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EA7F2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1DD36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5. INTEGRACIÓN NUMÉRICA</w:t>
            </w:r>
          </w:p>
        </w:tc>
      </w:tr>
      <w:tr w:rsidR="00321A5E" w14:paraId="4873F012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06904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8AC0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CA55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70E7A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</w:tr>
      <w:tr w:rsidR="00321A5E" w14:paraId="4C362A96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CDCCC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21DB7E86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0CA81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Simpson 1/3: simple y múltiple.</w:t>
            </w:r>
          </w:p>
          <w:p w14:paraId="61994DE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Simpson 3/8: simple y múltiple.</w:t>
            </w:r>
          </w:p>
          <w:p w14:paraId="514E5E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Función Gamma.</w:t>
            </w:r>
          </w:p>
          <w:p w14:paraId="4693D35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Integrales dobles.</w:t>
            </w:r>
          </w:p>
          <w:p w14:paraId="301E9F8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aplicaciones: integración numérica.</w:t>
            </w:r>
          </w:p>
        </w:tc>
      </w:tr>
      <w:tr w:rsidR="00321A5E" w14:paraId="265AC60B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91AB2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5FD42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apropiados según el tipo de problema.</w:t>
            </w:r>
          </w:p>
        </w:tc>
      </w:tr>
      <w:tr w:rsidR="00321A5E" w14:paraId="3FDBCEEC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C60CD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A52E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de integración numérica en herramientas computacionales (Excel, MATLAB).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321A5E" w14:paraId="0E0D1737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9E0D92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B9213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9FBC71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18642D5B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405C7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métodos de solución numérica de ecuaciones diferenciales.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291A7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problemas de valor inicial mediante los métodos de Euler, Euler modificado y Runge-Kutta de 2.º y 4.º orden, comparando su exactitud.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EA7A5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Métodos de Euler, Euler modificado y Runge-Kutta.</w:t>
            </w:r>
          </w:p>
        </w:tc>
      </w:tr>
      <w:tr w:rsidR="00321A5E" w14:paraId="2709F2EB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2CB60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Resuelve sistemas de ecuaciones diferenciales con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51013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Aplica el método de diferencias finitas a sistemas de ecuaciones diferenciales ordinarias y parciales, implementándolo en Excel y/o MATLAB.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780E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Sistemas de EDO y EDP. Método de diferencias finitas. Aplicaciones.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1709CA11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B8EDA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81CF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6. DIFERENCIACIÓN NUMÉRICA Y SOLUCIÓN NUMÉRICA DE ECUACIONES DIFERENCIALES</w:t>
            </w:r>
          </w:p>
        </w:tc>
      </w:tr>
      <w:tr w:rsidR="00321A5E" w14:paraId="091A038A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99EF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3D9F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7EE01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6754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24</w:t>
            </w:r>
          </w:p>
        </w:tc>
      </w:tr>
      <w:tr w:rsidR="00321A5E" w14:paraId="01452AB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06786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707294CC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852DA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Euler.</w:t>
            </w:r>
          </w:p>
          <w:p w14:paraId="7136860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Euler modificado.</w:t>
            </w:r>
          </w:p>
          <w:p w14:paraId="53C10F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Runge-Kutta: versión de 2.º orden y versión de 4.º orden.</w:t>
            </w:r>
          </w:p>
          <w:p w14:paraId="307930F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Sistemas de ecuaciones diferenciales ordinarias y parciales.</w:t>
            </w:r>
          </w:p>
          <w:p w14:paraId="3459782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diferencias finitas.</w:t>
            </w:r>
          </w:p>
          <w:p w14:paraId="6763885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 de diferenciación numérica.</w:t>
            </w:r>
          </w:p>
        </w:tc>
      </w:tr>
      <w:tr w:rsidR="00321A5E" w14:paraId="77295B47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C3477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99E66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apropiados según el tipo de problema.</w:t>
            </w:r>
          </w:p>
        </w:tc>
      </w:tr>
      <w:tr w:rsidR="00321A5E" w14:paraId="48CB052A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FACC8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B41D0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de diferenciación numérica en herramientas computacionales (Excel, MATLAB).</w:t>
            </w:r>
          </w:p>
        </w:tc>
      </w:tr>
    </w:tbl>
    <w:p w14:paraId="2F91F1E7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0CF9F600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6C5F11A0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163406BD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64F32B71" w14:textId="77777777" w:rsidR="00321A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6"/>
          <w:szCs w:val="16"/>
        </w:rPr>
        <w:lastRenderedPageBreak/>
        <w:t xml:space="preserve">Los resultados de aprendizaje deben coincidir con lo reportado en el numeral </w:t>
      </w:r>
      <w:r>
        <w:rPr>
          <w:rFonts w:ascii="Arial" w:eastAsia="Arial" w:hAnsi="Arial" w:cs="Arial"/>
          <w:sz w:val="16"/>
          <w:szCs w:val="16"/>
        </w:rPr>
        <w:t>5</w:t>
      </w:r>
      <w:r>
        <w:rPr>
          <w:rFonts w:ascii="Arial" w:eastAsia="Arial" w:hAnsi="Arial" w:cs="Arial"/>
          <w:color w:val="000000"/>
          <w:sz w:val="16"/>
          <w:szCs w:val="16"/>
        </w:rPr>
        <w:t>: resultados de aprendizaje a los que aporta el curso.</w:t>
      </w:r>
    </w:p>
    <w:p w14:paraId="5FD68363" w14:textId="77777777" w:rsidR="00321A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Por cada </w:t>
      </w:r>
      <w:r>
        <w:rPr>
          <w:rFonts w:ascii="Arial" w:eastAsia="Arial" w:hAnsi="Arial" w:cs="Arial"/>
          <w:sz w:val="16"/>
          <w:szCs w:val="16"/>
        </w:rPr>
        <w:t>tema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de aprendizaje repita la tabla </w:t>
      </w:r>
      <w:r>
        <w:rPr>
          <w:rFonts w:ascii="Arial" w:eastAsia="Arial" w:hAnsi="Arial" w:cs="Arial"/>
          <w:sz w:val="16"/>
          <w:szCs w:val="16"/>
        </w:rPr>
        <w:t>6</w:t>
      </w:r>
    </w:p>
    <w:p w14:paraId="437B580A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41DA5D78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6DED40C3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METODOLOGÍA PARA LA ENSEÑANZA Y EL APRENDIZAJE DEL CURSO</w:t>
            </w:r>
          </w:p>
        </w:tc>
      </w:tr>
    </w:tbl>
    <w:p w14:paraId="71409C55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56BA5D9E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14:paraId="46A6503D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tbl>
      <w:tblPr>
        <w:tblStyle w:val="af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575D2771" w14:textId="77777777">
        <w:trPr>
          <w:trHeight w:val="617"/>
        </w:trPr>
        <w:tc>
          <w:tcPr>
            <w:tcW w:w="9962" w:type="dxa"/>
          </w:tcPr>
          <w:p w14:paraId="756105D4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se desarrolla desde el enfoque Dialógico Crítico institucional, centrado en el aprendizaje del estudiante y en actividades donde el estudiante aprende haciendo.</w:t>
            </w:r>
          </w:p>
          <w:p w14:paraId="262995C5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46374DE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medio de transmisión principal será la exposición oral y escrita de los temas, objeto de atención cuidadosa por parte del estudiante. Los recursos materiales serán principalmente marcadores, tablero, guías impresas de ejercicios y libros. El estudiante lleva a clase su computador personal y trabaja, con las indicaciones del docente, en Excel y/o MATLAB.</w:t>
            </w:r>
          </w:p>
          <w:p w14:paraId="16873B5F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5CFD735E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Prácticas pedagógicas a utilizar:</w:t>
            </w:r>
          </w:p>
          <w:p w14:paraId="023FBE69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Clase magistral dialogada sobre los fundamentos de cada método numérico.</w:t>
            </w:r>
          </w:p>
          <w:p w14:paraId="62786CC7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Talleres grupales e individuales de resolución de problemas.</w:t>
            </w:r>
          </w:p>
          <w:p w14:paraId="40F1F5B2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Puesta en común y discusiones grupales de los talleres desarrollados.</w:t>
            </w:r>
          </w:p>
          <w:p w14:paraId="1D6B919F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Lecturas dirigidas, intratextuales e intertextuales.</w:t>
            </w:r>
          </w:p>
          <w:p w14:paraId="42BE4014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Prácticas guiadas de implementación en Excel y MATLAB.</w:t>
            </w:r>
          </w:p>
          <w:p w14:paraId="17AD0567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Tutoría y asesoría personalizada.</w:t>
            </w:r>
          </w:p>
          <w:p w14:paraId="63B4F47E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01468D4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RECURSOS: computador, sala de clases, libros y libros digitales, biblioteca.</w:t>
            </w:r>
          </w:p>
          <w:p w14:paraId="1A066BCD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36268B3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ESTRATEGIAS DE EVALUACIÓN</w:t>
            </w:r>
          </w:p>
          <w:p w14:paraId="71574A9B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Se realizarán tres pruebas con pesos diferentes en el valor total del curso, cada una enfocada en una fracción del contenido:</w:t>
            </w:r>
          </w:p>
          <w:p w14:paraId="3CD60343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Primer examen parcial: escrito (23,33 %).</w:t>
            </w:r>
          </w:p>
          <w:p w14:paraId="7947EAFE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Segundo examen parcial: escrito acumulado (23,33 %).</w:t>
            </w:r>
          </w:p>
          <w:p w14:paraId="570F0151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Tercera nota: quices, trabajos, talleres en clase, exposiciones, asistencia, interés y participación, asesoría (23,33 %).</w:t>
            </w:r>
          </w:p>
          <w:p w14:paraId="75B261C1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Examen final (30 %).</w:t>
            </w:r>
          </w:p>
        </w:tc>
      </w:tr>
    </w:tbl>
    <w:p w14:paraId="2BBEFD7B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bookmarkStart w:id="1" w:name="bookmark=id.1fob9te" w:colFirst="0" w:colLast="0"/>
      <w:bookmarkEnd w:id="1"/>
    </w:p>
    <w:p w14:paraId="590F32F2" w14:textId="77777777" w:rsidR="00321A5E" w:rsidRDefault="00321A5E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372250E5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A863902" w14:textId="77777777" w:rsidR="00321A5E" w:rsidRDefault="00000000">
      <w:pPr>
        <w:keepNext/>
        <w:keepLines/>
        <w:numPr>
          <w:ilvl w:val="0"/>
          <w:numId w:val="2"/>
        </w:numPr>
        <w:spacing w:after="0" w:line="240" w:lineRule="auto"/>
        <w:ind w:left="284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BIBLIOGRAFÍA Y WEBGRAFÍA.  </w:t>
      </w:r>
      <w:r>
        <w:rPr>
          <w:rFonts w:ascii="Arial" w:eastAsia="Arial" w:hAnsi="Arial" w:cs="Arial"/>
          <w:sz w:val="18"/>
          <w:szCs w:val="18"/>
        </w:rPr>
        <w:t>Incluya al menos tres (3) textos de consulta en inglés u otro idioma.</w:t>
      </w:r>
    </w:p>
    <w:p w14:paraId="4A45D712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c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321A5E" w14:paraId="0B08B22C" w14:textId="77777777">
        <w:trPr>
          <w:trHeight w:val="806"/>
        </w:trPr>
        <w:tc>
          <w:tcPr>
            <w:tcW w:w="9990" w:type="dxa"/>
          </w:tcPr>
          <w:p w14:paraId="7458A31B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BÁSICA</w:t>
            </w:r>
          </w:p>
          <w:p w14:paraId="07762D49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BURDEN, Richard L. y FAIRES, J. Douglas. Análisis numérico. Thomson Learning, 7.ª edición en español, 2002. México.</w:t>
            </w:r>
          </w:p>
          <w:p w14:paraId="5BB40157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CHAPRA, Steven C. y CANALE, Raymond P. Métodos numéricos para ingenieros. McGraw-Hill, 3.ª edición en español, 1999. México.</w:t>
            </w:r>
          </w:p>
          <w:p w14:paraId="23A44CCF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NIEVES HURTADO, Antonio y DOMÍNGUEZ SÁNCHEZ, Federico C. Métodos numéricos aplicados a la ingeniería. CECSA, primera reimpresión, 1996. México.</w:t>
            </w:r>
          </w:p>
          <w:p w14:paraId="712371BF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NAKAMURA, Shoichiro. Análisis numérico y visualización gráfica con MATLAB. Prentice Hall Hispanoamericana, 1.ª edición en español, 1997. México.</w:t>
            </w:r>
          </w:p>
          <w:p w14:paraId="77CF9057" w14:textId="77777777" w:rsidR="00321A5E" w:rsidRDefault="00321A5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70E13F6E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COMPLEMENTARIA</w:t>
            </w:r>
          </w:p>
          <w:p w14:paraId="0C4B5979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GERALD, Curtis F. Análisis numérico. Alfaomega, 2.ª edición en español, 1991. Colombia.</w:t>
            </w:r>
          </w:p>
          <w:p w14:paraId="41B429D5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SMITH, W. Allen. Análisis numérico. Prentice Hall Hispanoamericana, 1.ª edición en español, 1988. México.</w:t>
            </w:r>
          </w:p>
          <w:p w14:paraId="37B5B708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NAKAMURA, Shoichiro. Métodos numéricos aplicados con software. Prentice Hall Hispanoamericana, 1.ª edición en español, 1998. México.</w:t>
            </w:r>
          </w:p>
          <w:p w14:paraId="513B81E6" w14:textId="77777777" w:rsidR="00321A5E" w:rsidRDefault="00321A5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72F34625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TEXTOS EN INGLÉS U OTRO IDIOMA</w:t>
            </w:r>
          </w:p>
          <w:p w14:paraId="79D6E15D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BURDEN, Richard L.; FAIRES, J. Douglas and BURDEN, Annette M. Numerical Analysis. 10th ed. Cengage Learning, 2016.</w:t>
            </w:r>
          </w:p>
          <w:p w14:paraId="4390AA97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CHAPRA, Steven C. and CANALE, Raymond P. Numerical Methods for Engineers. 8th ed. McGraw-Hill, 2021.</w:t>
            </w:r>
          </w:p>
          <w:p w14:paraId="1FED3BCC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KIUSALAAS, Jaan. Numerical Methods in Engineering with Python 3. 3rd ed. Cambridge University Press, 2013.</w:t>
            </w:r>
          </w:p>
          <w:p w14:paraId="6B1BCBE3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QUARTERONI, Alfio; SACCO, Riccardo and SALERI, Fausto. Numerical Mathematics. 2nd ed. Springer, 2007.</w:t>
            </w:r>
          </w:p>
          <w:p w14:paraId="2469A7F2" w14:textId="77777777" w:rsidR="00321A5E" w:rsidRDefault="00321A5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045CB8B9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WEBGRAFÍA</w:t>
            </w:r>
          </w:p>
          <w:p w14:paraId="74274175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MATLAB Documentation: https://www.mathworks.com/help/matlab/</w:t>
            </w:r>
          </w:p>
          <w:p w14:paraId="210724CF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Numerical Methods (MIT OpenCourseWare): https://ocw.mit.edu</w:t>
            </w:r>
          </w:p>
          <w:p w14:paraId="2A1BE40E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Holistic Numerical Methods: https://nm.mathforcollege.com</w:t>
            </w:r>
          </w:p>
        </w:tc>
      </w:tr>
    </w:tbl>
    <w:p w14:paraId="67A80797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3438223E" w14:textId="77777777" w:rsidR="00321A5E" w:rsidRDefault="00321A5E">
      <w:pPr>
        <w:spacing w:after="0" w:line="240" w:lineRule="auto"/>
        <w:rPr>
          <w:rFonts w:ascii="Arial" w:eastAsia="Arial" w:hAnsi="Arial" w:cs="Arial"/>
          <w:sz w:val="18"/>
          <w:szCs w:val="18"/>
        </w:rPr>
        <w:sectPr w:rsidR="00321A5E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1134" w:right="1134" w:bottom="1134" w:left="1134" w:header="709" w:footer="709" w:gutter="0"/>
          <w:pgNumType w:start="1"/>
          <w:cols w:space="720"/>
        </w:sectPr>
      </w:pPr>
    </w:p>
    <w:p w14:paraId="68867E10" w14:textId="77777777" w:rsidR="00321A5E" w:rsidRDefault="00321A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8"/>
          <w:szCs w:val="18"/>
        </w:rPr>
      </w:pPr>
    </w:p>
    <w:tbl>
      <w:tblPr>
        <w:tblStyle w:val="affd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"/>
        <w:gridCol w:w="3932"/>
        <w:gridCol w:w="1275"/>
        <w:gridCol w:w="7230"/>
      </w:tblGrid>
      <w:tr w:rsidR="00321A5E" w14:paraId="1201C555" w14:textId="77777777">
        <w:trPr>
          <w:trHeight w:val="434"/>
        </w:trPr>
        <w:tc>
          <w:tcPr>
            <w:tcW w:w="13462" w:type="dxa"/>
            <w:gridSpan w:val="4"/>
            <w:shd w:val="clear" w:color="auto" w:fill="C00000"/>
            <w:vAlign w:val="center"/>
          </w:tcPr>
          <w:p w14:paraId="0A9F07FA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CONTROL DE CAMBIOS</w:t>
            </w:r>
          </w:p>
        </w:tc>
      </w:tr>
      <w:tr w:rsidR="00321A5E" w14:paraId="55388A57" w14:textId="77777777">
        <w:trPr>
          <w:trHeight w:val="412"/>
        </w:trPr>
        <w:tc>
          <w:tcPr>
            <w:tcW w:w="1025" w:type="dxa"/>
            <w:shd w:val="clear" w:color="auto" w:fill="D9D9D9"/>
            <w:vAlign w:val="center"/>
          </w:tcPr>
          <w:p w14:paraId="68FC1A9A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3932" w:type="dxa"/>
            <w:shd w:val="clear" w:color="auto" w:fill="D9D9D9"/>
            <w:vAlign w:val="center"/>
          </w:tcPr>
          <w:p w14:paraId="2A958626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4548317A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7230" w:type="dxa"/>
            <w:shd w:val="clear" w:color="auto" w:fill="D9D9D9"/>
            <w:vAlign w:val="center"/>
          </w:tcPr>
          <w:p w14:paraId="7D9EEEB5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RESPONSABLES</w:t>
            </w:r>
          </w:p>
        </w:tc>
      </w:tr>
      <w:tr w:rsidR="00321A5E" w14:paraId="2507B279" w14:textId="77777777">
        <w:trPr>
          <w:trHeight w:val="1635"/>
        </w:trPr>
        <w:tc>
          <w:tcPr>
            <w:tcW w:w="1025" w:type="dxa"/>
            <w:shd w:val="clear" w:color="auto" w:fill="auto"/>
            <w:vAlign w:val="center"/>
          </w:tcPr>
          <w:p w14:paraId="75201DB8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6C210E2F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Creación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B2A021B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31/10/2022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259FA857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7909E5F9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0BC86F88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236B6171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6985E5E5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0D164B9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0C11E194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5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  <w:tr w:rsidR="00321A5E" w14:paraId="72CA1B6F" w14:textId="77777777">
        <w:trPr>
          <w:trHeight w:val="1842"/>
        </w:trPr>
        <w:tc>
          <w:tcPr>
            <w:tcW w:w="1025" w:type="dxa"/>
            <w:shd w:val="clear" w:color="auto" w:fill="auto"/>
            <w:vAlign w:val="center"/>
          </w:tcPr>
          <w:p w14:paraId="33569F47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1D294009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Actualización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 eliminó la columna de criterios de desempeño del punto 8 y se incluyeron las siglas de Horas Teóricas (HT) y Horas Practicas (HP).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28A598F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27/03/2023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209A96F2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659D8D24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683C8600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74EDABBA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5CE1F6D4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Mónica Yaneth Bautista (Profesional apoyo planeación – calidad)</w:t>
            </w:r>
          </w:p>
          <w:p w14:paraId="63C71162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6F2CBCB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0B8119DE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</w:tbl>
    <w:p w14:paraId="4E8B5D98" w14:textId="77777777" w:rsidR="00321A5E" w:rsidRDefault="00321A5E">
      <w:pPr>
        <w:rPr>
          <w:rFonts w:ascii="Arial" w:eastAsia="Arial" w:hAnsi="Arial" w:cs="Arial"/>
          <w:sz w:val="18"/>
          <w:szCs w:val="18"/>
        </w:rPr>
      </w:pPr>
    </w:p>
    <w:sectPr w:rsidR="00321A5E">
      <w:headerReference w:type="even" r:id="rId12"/>
      <w:headerReference w:type="default" r:id="rId13"/>
      <w:headerReference w:type="first" r:id="rId14"/>
      <w:pgSz w:w="15840" w:h="12240" w:orient="landscape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C768A" w14:textId="77777777" w:rsidR="00575A37" w:rsidRDefault="00575A37">
      <w:pPr>
        <w:spacing w:after="0" w:line="240" w:lineRule="auto"/>
      </w:pPr>
      <w:r>
        <w:separator/>
      </w:r>
    </w:p>
  </w:endnote>
  <w:endnote w:type="continuationSeparator" w:id="0">
    <w:p w14:paraId="48BF327B" w14:textId="77777777" w:rsidR="00575A37" w:rsidRDefault="00575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165E5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</w:p>
  <w:p w14:paraId="7C1EE325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**Copia No Controlada**</w:t>
    </w:r>
  </w:p>
  <w:p w14:paraId="47FD044B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FE248" w14:textId="77777777" w:rsidR="00575A37" w:rsidRDefault="00575A37">
      <w:pPr>
        <w:spacing w:after="0" w:line="240" w:lineRule="auto"/>
      </w:pPr>
      <w:r>
        <w:separator/>
      </w:r>
    </w:p>
  </w:footnote>
  <w:footnote w:type="continuationSeparator" w:id="0">
    <w:p w14:paraId="52B2933F" w14:textId="77777777" w:rsidR="00575A37" w:rsidRDefault="00575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24B7F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62090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style="position:absolute;margin-left:0;margin-top:0;width:511.25pt;height:191.7pt;rotation:315;z-index:-251658240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D13E5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e"/>
      <w:tblW w:w="989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48"/>
      <w:gridCol w:w="2366"/>
      <w:gridCol w:w="3268"/>
      <w:gridCol w:w="1171"/>
      <w:gridCol w:w="989"/>
      <w:gridCol w:w="1250"/>
    </w:tblGrid>
    <w:tr w:rsidR="00321A5E" w14:paraId="6340C69C" w14:textId="77777777">
      <w:trPr>
        <w:cantSplit/>
        <w:trHeight w:val="130"/>
      </w:trPr>
      <w:tc>
        <w:tcPr>
          <w:tcW w:w="848" w:type="dxa"/>
          <w:vMerge w:val="restart"/>
          <w:vAlign w:val="center"/>
        </w:tcPr>
        <w:p w14:paraId="5640DCE8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hidden="0" allowOverlap="1" wp14:anchorId="7A4AACDB" wp14:editId="1DD643F3">
                <wp:simplePos x="0" y="0"/>
                <wp:positionH relativeFrom="column">
                  <wp:posOffset>-21588</wp:posOffset>
                </wp:positionH>
                <wp:positionV relativeFrom="paragraph">
                  <wp:posOffset>43815</wp:posOffset>
                </wp:positionV>
                <wp:extent cx="478790" cy="505460"/>
                <wp:effectExtent l="0" t="0" r="0" b="0"/>
                <wp:wrapNone/>
                <wp:docPr id="5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05" w:type="dxa"/>
          <w:gridSpan w:val="3"/>
          <w:vMerge w:val="restart"/>
          <w:shd w:val="clear" w:color="auto" w:fill="FFFFFF"/>
          <w:vAlign w:val="center"/>
        </w:tcPr>
        <w:p w14:paraId="11678A46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9" w:type="dxa"/>
          <w:shd w:val="clear" w:color="auto" w:fill="auto"/>
          <w:vAlign w:val="center"/>
        </w:tcPr>
        <w:p w14:paraId="4C3058A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250" w:type="dxa"/>
          <w:shd w:val="clear" w:color="auto" w:fill="auto"/>
          <w:vAlign w:val="center"/>
        </w:tcPr>
        <w:p w14:paraId="75C6B5F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321A5E" w14:paraId="40754441" w14:textId="77777777">
      <w:trPr>
        <w:cantSplit/>
        <w:trHeight w:val="62"/>
      </w:trPr>
      <w:tc>
        <w:tcPr>
          <w:tcW w:w="848" w:type="dxa"/>
          <w:vMerge/>
          <w:vAlign w:val="center"/>
        </w:tcPr>
        <w:p w14:paraId="471039E5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FFFFFF"/>
          <w:vAlign w:val="center"/>
        </w:tcPr>
        <w:p w14:paraId="5489DD42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47FA095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250" w:type="dxa"/>
          <w:shd w:val="clear" w:color="auto" w:fill="auto"/>
          <w:vAlign w:val="center"/>
        </w:tcPr>
        <w:p w14:paraId="5E460D33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321A5E" w14:paraId="31689CD4" w14:textId="77777777">
      <w:trPr>
        <w:cantSplit/>
        <w:trHeight w:val="123"/>
      </w:trPr>
      <w:tc>
        <w:tcPr>
          <w:tcW w:w="848" w:type="dxa"/>
          <w:vMerge/>
          <w:vAlign w:val="center"/>
        </w:tcPr>
        <w:p w14:paraId="6DC84C93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 w:val="restart"/>
          <w:shd w:val="clear" w:color="auto" w:fill="C00000"/>
          <w:vAlign w:val="center"/>
        </w:tcPr>
        <w:p w14:paraId="382E90E0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9" w:type="dxa"/>
          <w:shd w:val="clear" w:color="auto" w:fill="auto"/>
          <w:vAlign w:val="center"/>
        </w:tcPr>
        <w:p w14:paraId="6D78A36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250" w:type="dxa"/>
          <w:shd w:val="clear" w:color="auto" w:fill="auto"/>
          <w:vAlign w:val="center"/>
        </w:tcPr>
        <w:p w14:paraId="4820E7C7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321A5E" w14:paraId="43A4CB60" w14:textId="77777777">
      <w:trPr>
        <w:cantSplit/>
        <w:trHeight w:val="54"/>
      </w:trPr>
      <w:tc>
        <w:tcPr>
          <w:tcW w:w="848" w:type="dxa"/>
          <w:vMerge/>
          <w:vAlign w:val="center"/>
        </w:tcPr>
        <w:p w14:paraId="15553B33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C00000"/>
          <w:vAlign w:val="center"/>
        </w:tcPr>
        <w:p w14:paraId="01CCC043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26F88EA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250" w:type="dxa"/>
          <w:shd w:val="clear" w:color="auto" w:fill="auto"/>
          <w:vAlign w:val="center"/>
        </w:tcPr>
        <w:p w14:paraId="28864F81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321A5E" w14:paraId="6A054AB0" w14:textId="77777777">
      <w:trPr>
        <w:cantSplit/>
        <w:trHeight w:val="114"/>
      </w:trPr>
      <w:tc>
        <w:tcPr>
          <w:tcW w:w="3214" w:type="dxa"/>
          <w:gridSpan w:val="2"/>
          <w:shd w:val="clear" w:color="auto" w:fill="auto"/>
          <w:vAlign w:val="center"/>
        </w:tcPr>
        <w:p w14:paraId="241AEE9B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3268" w:type="dxa"/>
          <w:shd w:val="clear" w:color="auto" w:fill="auto"/>
          <w:vAlign w:val="center"/>
        </w:tcPr>
        <w:p w14:paraId="384063C9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1940E7B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321A5E" w14:paraId="7E9D16DF" w14:textId="77777777">
      <w:trPr>
        <w:cantSplit/>
        <w:trHeight w:val="45"/>
      </w:trPr>
      <w:tc>
        <w:tcPr>
          <w:tcW w:w="3214" w:type="dxa"/>
          <w:gridSpan w:val="2"/>
          <w:shd w:val="clear" w:color="auto" w:fill="auto"/>
          <w:vAlign w:val="center"/>
        </w:tcPr>
        <w:p w14:paraId="680F3686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3268" w:type="dxa"/>
          <w:shd w:val="clear" w:color="auto" w:fill="auto"/>
          <w:vAlign w:val="center"/>
        </w:tcPr>
        <w:p w14:paraId="2AABA4CC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15DDF217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6B8363E4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6AE4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FF974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1028" type="#_x0000_t136" style="position:absolute;margin-left:0;margin-top:0;width:511.25pt;height:191.7pt;rotation:315;z-index:-251659264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2ACB9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5FF562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11.25pt;height:191.7pt;rotation:315;z-index:-251656192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620A9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"/>
      <w:tblW w:w="1346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36"/>
      <w:gridCol w:w="3635"/>
      <w:gridCol w:w="4482"/>
      <w:gridCol w:w="2489"/>
      <w:gridCol w:w="983"/>
      <w:gridCol w:w="1041"/>
    </w:tblGrid>
    <w:tr w:rsidR="00321A5E" w14:paraId="185E0A22" w14:textId="77777777">
      <w:trPr>
        <w:cantSplit/>
        <w:trHeight w:val="130"/>
      </w:trPr>
      <w:tc>
        <w:tcPr>
          <w:tcW w:w="837" w:type="dxa"/>
          <w:vMerge w:val="restart"/>
          <w:vAlign w:val="center"/>
        </w:tcPr>
        <w:p w14:paraId="036FEC68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hidden="0" allowOverlap="1" wp14:anchorId="63C90DD8" wp14:editId="33250A8F">
                <wp:simplePos x="0" y="0"/>
                <wp:positionH relativeFrom="column">
                  <wp:posOffset>-12062</wp:posOffset>
                </wp:positionH>
                <wp:positionV relativeFrom="paragraph">
                  <wp:posOffset>-24763</wp:posOffset>
                </wp:positionV>
                <wp:extent cx="478790" cy="457200"/>
                <wp:effectExtent l="0" t="0" r="0" b="0"/>
                <wp:wrapNone/>
                <wp:docPr id="6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06" w:type="dxa"/>
          <w:gridSpan w:val="3"/>
          <w:vMerge w:val="restart"/>
          <w:shd w:val="clear" w:color="auto" w:fill="FFFFFF"/>
          <w:vAlign w:val="center"/>
        </w:tcPr>
        <w:p w14:paraId="77CD12B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3" w:type="dxa"/>
          <w:shd w:val="clear" w:color="auto" w:fill="auto"/>
          <w:vAlign w:val="center"/>
        </w:tcPr>
        <w:p w14:paraId="1154EF5F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026FDC2B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321A5E" w14:paraId="205C051A" w14:textId="77777777">
      <w:trPr>
        <w:cantSplit/>
        <w:trHeight w:val="62"/>
      </w:trPr>
      <w:tc>
        <w:tcPr>
          <w:tcW w:w="837" w:type="dxa"/>
          <w:vMerge/>
          <w:vAlign w:val="center"/>
        </w:tcPr>
        <w:p w14:paraId="6AB769C8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FFFFFF"/>
          <w:vAlign w:val="center"/>
        </w:tcPr>
        <w:p w14:paraId="19620DAD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61B36E87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3BA4123A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321A5E" w14:paraId="250E2753" w14:textId="77777777">
      <w:trPr>
        <w:cantSplit/>
        <w:trHeight w:val="123"/>
      </w:trPr>
      <w:tc>
        <w:tcPr>
          <w:tcW w:w="837" w:type="dxa"/>
          <w:vMerge/>
          <w:vAlign w:val="center"/>
        </w:tcPr>
        <w:p w14:paraId="053C7B9C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 w:val="restart"/>
          <w:shd w:val="clear" w:color="auto" w:fill="C00000"/>
          <w:vAlign w:val="center"/>
        </w:tcPr>
        <w:p w14:paraId="7C5EB5E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3" w:type="dxa"/>
          <w:shd w:val="clear" w:color="auto" w:fill="auto"/>
          <w:vAlign w:val="center"/>
        </w:tcPr>
        <w:p w14:paraId="5874915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0AF99D24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321A5E" w14:paraId="2F5B6D43" w14:textId="77777777">
      <w:trPr>
        <w:cantSplit/>
        <w:trHeight w:val="54"/>
      </w:trPr>
      <w:tc>
        <w:tcPr>
          <w:tcW w:w="837" w:type="dxa"/>
          <w:vMerge/>
          <w:vAlign w:val="center"/>
        </w:tcPr>
        <w:p w14:paraId="2B076C4D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C00000"/>
          <w:vAlign w:val="center"/>
        </w:tcPr>
        <w:p w14:paraId="56D294F2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67A8F2FC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577E9D0A" w14:textId="3440639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321A5E" w14:paraId="2CA7879F" w14:textId="77777777">
      <w:trPr>
        <w:cantSplit/>
        <w:trHeight w:val="114"/>
      </w:trPr>
      <w:tc>
        <w:tcPr>
          <w:tcW w:w="4472" w:type="dxa"/>
          <w:gridSpan w:val="2"/>
          <w:shd w:val="clear" w:color="auto" w:fill="auto"/>
          <w:vAlign w:val="center"/>
        </w:tcPr>
        <w:p w14:paraId="617B7B01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4482" w:type="dxa"/>
          <w:shd w:val="clear" w:color="auto" w:fill="auto"/>
          <w:vAlign w:val="center"/>
        </w:tcPr>
        <w:p w14:paraId="592AC32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588CCD29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321A5E" w14:paraId="68EC0D68" w14:textId="77777777">
      <w:trPr>
        <w:cantSplit/>
        <w:trHeight w:val="45"/>
      </w:trPr>
      <w:tc>
        <w:tcPr>
          <w:tcW w:w="4472" w:type="dxa"/>
          <w:gridSpan w:val="2"/>
          <w:shd w:val="clear" w:color="auto" w:fill="auto"/>
          <w:vAlign w:val="center"/>
        </w:tcPr>
        <w:p w14:paraId="320A9D8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4482" w:type="dxa"/>
          <w:shd w:val="clear" w:color="auto" w:fill="auto"/>
          <w:vAlign w:val="center"/>
        </w:tcPr>
        <w:p w14:paraId="5C4B0C4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4623DD4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42CB4638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B3786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F12E9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style="position:absolute;margin-left:0;margin-top:0;width:511.25pt;height:191.7pt;rotation:315;z-index:-251657216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6946"/>
    <w:multiLevelType w:val="multilevel"/>
    <w:tmpl w:val="03BA5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8257C"/>
    <w:multiLevelType w:val="multilevel"/>
    <w:tmpl w:val="8124BF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E00BD5"/>
    <w:multiLevelType w:val="multilevel"/>
    <w:tmpl w:val="16D89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D4F40E3"/>
    <w:multiLevelType w:val="multilevel"/>
    <w:tmpl w:val="2868785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6A541D6"/>
    <w:multiLevelType w:val="multilevel"/>
    <w:tmpl w:val="DB946498"/>
    <w:lvl w:ilvl="0">
      <w:start w:val="3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24384067">
    <w:abstractNumId w:val="4"/>
  </w:num>
  <w:num w:numId="2" w16cid:durableId="162552801">
    <w:abstractNumId w:val="0"/>
  </w:num>
  <w:num w:numId="3" w16cid:durableId="1223718152">
    <w:abstractNumId w:val="2"/>
  </w:num>
  <w:num w:numId="4" w16cid:durableId="642196553">
    <w:abstractNumId w:val="3"/>
  </w:num>
  <w:num w:numId="5" w16cid:durableId="125601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A5E"/>
    <w:rsid w:val="00224160"/>
    <w:rsid w:val="00321A5E"/>
    <w:rsid w:val="0057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21FE3E7A"/>
  <w15:docId w15:val="{44E6CFDA-D872-44D2-849B-DECB4F96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CA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/>
    <w:unhideWhenUsed/>
    <w:rsid w:val="00273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3C4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127CA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cs="Arial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562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562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B36F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B36FA"/>
  </w:style>
  <w:style w:type="character" w:styleId="Textodelmarcadordeposicin">
    <w:name w:val="Placeholder Text"/>
    <w:basedOn w:val="Fuentedeprrafopredeter"/>
    <w:uiPriority w:val="99"/>
    <w:semiHidden/>
    <w:rsid w:val="0068569C"/>
    <w:rPr>
      <w:color w:val="808080"/>
    </w:rPr>
  </w:style>
  <w:style w:type="paragraph" w:styleId="Prrafodelista">
    <w:name w:val="List Paragraph"/>
    <w:basedOn w:val="Normal"/>
    <w:uiPriority w:val="34"/>
    <w:qFormat/>
    <w:rsid w:val="0068569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35553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MvDmJqlq+itBLENA8bKrzGnYg==">CgMxLjAaHwoBMBIaChgICVIUChJ0YWJsZS5iZ2hsOHI2dWhuZjkyCGguZ2pkZ3hzMgppZC4xZm9iOXRlOAByITFZaU1UM1A2bkRQa09Ja3BFQzE5NkR5QndfdGowek16MQ==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2797</Words>
  <Characters>15386</Characters>
  <Application>Microsoft Office Word</Application>
  <DocSecurity>0</DocSecurity>
  <Lines>128</Lines>
  <Paragraphs>36</Paragraphs>
  <ScaleCrop>false</ScaleCrop>
  <Company/>
  <LinksUpToDate>false</LinksUpToDate>
  <CharactersWithSpaces>18147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diseno</dc:creator>
  <cp:lastModifiedBy>Nefer Rojas</cp:lastModifiedBy>
  <cp:revision>2</cp:revision>
  <dcterms:created xsi:type="dcterms:W3CDTF">2023-11-02T20:17:00Z</dcterms:created>
  <dcterms:modified xsi:type="dcterms:W3CDTF">2026-08-25T15:37:00Z</dcterms:modified>
</cp:coreProperties>
</file>