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ELECTIVA GENERAL III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0150616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0150415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Complementar la formación integral del estudiante con un área de conocimiento distinta al núcleo profesional del programa.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competencias comunicativas, culturales y de trabajo en equipo a través del campo electivo seleccionado.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Fomentar el pensamiento autónomo mediante la exploración guiada de un tema de libre elección dentro de la oferta institucional.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Presentación del curso y marco general del área electiva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Fundamentos conceptuales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Desarrollo temático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Taller de aplicación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Socialización de resultados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PRESENTACIÓN DEL CURSO Y MARCO GENERAL DEL ÁREA ELECTIVA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Justificación del área electiva dentro del plan de estudios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Acuerdos pedagógicos y criterios de evaluación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Diagnóstico de saberes previos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del producto final del curso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FUNDAMENTOS CONCEPTUALES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Conceptos básicos y vocabulario propio del área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Antecedentes históricos y estado actual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Principales enfoques y autores de referencia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Relación del área con la ingeniería de sistemas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DESARROLLO TEMÁTICO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Núcleos temáticos definidos por el docente titular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Lecturas dirigidas y discusión en clase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Estudio de casos representativos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Ejercicios de análisis individual y grupal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TALLER DE APLICACIÓN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Planteamiento del ejercicio práctico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Desarrollo guiado con acompañamiento del docente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Revisión de avances y retroalimentación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Ajuste y consolidación del producto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SOCIALIZACIÓN DE RESULTADOS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Exposición de los trabajos finales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Puesta en común y discusión grupal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Autoevaluación y coevaluación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Cierre y evaluación del curso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La bibliografía específica la define el docente titular según el área electiva que se oferte en el período académico.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UNIVERSIDAD FRANCISCO DE PAULA SANTANDER. Proyecto Educativo Institucional (PEI).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UNIVERSIDAD FRANCISCO DE PAULA SANTANDER. Modelo Pedagógico Dialógico - Crítico.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