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5D26" w14:textId="77777777" w:rsidR="00CF6E18" w:rsidRDefault="00CF6E18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5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CF6E18" w14:paraId="21F638BE" w14:textId="77777777">
        <w:trPr>
          <w:trHeight w:val="397"/>
        </w:trPr>
        <w:tc>
          <w:tcPr>
            <w:tcW w:w="2623" w:type="dxa"/>
          </w:tcPr>
          <w:p w14:paraId="062E3C72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36D19963" w14:textId="1BD7E420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REDES NEURONALES</w:t>
            </w:r>
          </w:p>
        </w:tc>
      </w:tr>
      <w:tr w:rsidR="00CF6E18" w14:paraId="308912FB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7DEB995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F62C314" w14:textId="7AE2B532" w:rsidR="00B41D6E" w:rsidRDefault="00B41D6E">
            <w:pPr>
              <w:widowControl/>
              <w:jc w:val="both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Codigo de la materia: 0150732</w:t>
              <w:br/>
              <w:t>Número de Créditos: 4</w:t>
            </w:r>
            <w:proofErr w:type="spellEnd"/>
            <w:r>
              <w:rPr>
                <w:b/>
                <w:sz w:val="22"/>
                <w:szCs w:val="22"/>
              </w:rPr>
            </w:r>
          </w:p>
        </w:tc>
      </w:tr>
      <w:tr w:rsidR="00CF6E18" w14:paraId="02FA1358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15A9EA79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3294DBC8" w14:textId="7F005AF0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Ciencias Básicas</w:t>
            </w:r>
            <w:r w:rsidR="00000000">
              <w:rPr>
                <w:b/>
                <w:i/>
                <w:sz w:val="22"/>
                <w:szCs w:val="22"/>
              </w:rPr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5283A3AF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Ciencias Básicas Aplicada</w:t>
            </w:r>
            <w:r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1F2B5488" w14:textId="6349CBBA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/>
                <w:i w:val="0"/>
                <w:noProof/>
              </w:rPr>
              <w:t>Profesional especifica  (X)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5C56A4B8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Socio Humanística</w:t>
            </w:r>
            <w:r>
              <w:rPr>
                <w:noProof/>
              </w:rPr>
            </w:r>
          </w:p>
        </w:tc>
      </w:tr>
      <w:tr w:rsidR="00CF6E18" w14:paraId="6FF939BE" w14:textId="77777777">
        <w:trPr>
          <w:trHeight w:val="397"/>
        </w:trPr>
        <w:tc>
          <w:tcPr>
            <w:tcW w:w="2623" w:type="dxa"/>
          </w:tcPr>
          <w:p w14:paraId="4EC4CB0B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6EAE480D" w14:textId="5131A961" w:rsidR="00CF6E18" w:rsidRDefault="00B41D6E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Obligatoria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2F0F108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Electiva  (X)</w:t>
            </w:r>
            <w:r>
              <w:rPr>
                <w:noProof/>
              </w:rPr>
            </w:r>
          </w:p>
        </w:tc>
      </w:tr>
      <w:tr w:rsidR="00CF6E18" w14:paraId="124F74A4" w14:textId="77777777">
        <w:trPr>
          <w:trHeight w:val="397"/>
        </w:trPr>
        <w:tc>
          <w:tcPr>
            <w:tcW w:w="2623" w:type="dxa"/>
          </w:tcPr>
          <w:p w14:paraId="47292B27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11695E33" w14:textId="77777777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4</w:t>
            </w:r>
          </w:p>
        </w:tc>
      </w:tr>
      <w:tr w:rsidR="00CF6E18" w14:paraId="16BB5047" w14:textId="77777777">
        <w:trPr>
          <w:trHeight w:val="397"/>
        </w:trPr>
        <w:tc>
          <w:tcPr>
            <w:tcW w:w="2623" w:type="dxa"/>
          </w:tcPr>
          <w:p w14:paraId="0D3A6E3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15A28454" w14:textId="5ED32BD2" w:rsidR="00CF6E18" w:rsidRDefault="00CF6E18">
            <w:pPr>
              <w:rPr>
                <w:sz w:val="22"/>
                <w:szCs w:val="22"/>
              </w:rPr>
            </w:pPr>
            <w:r>
              <w:t>Ninguno</w:t>
            </w:r>
          </w:p>
        </w:tc>
      </w:tr>
      <w:tr w:rsidR="00CF6E18" w14:paraId="355A5309" w14:textId="77777777">
        <w:trPr>
          <w:trHeight w:val="397"/>
        </w:trPr>
        <w:tc>
          <w:tcPr>
            <w:tcW w:w="2623" w:type="dxa"/>
          </w:tcPr>
          <w:p w14:paraId="2B036B6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D3BACA0" w14:textId="78AB4DC3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Ninguno</w:t>
            </w:r>
          </w:p>
        </w:tc>
      </w:tr>
    </w:tbl>
    <w:p w14:paraId="65306319" w14:textId="77777777" w:rsidR="00CF6E18" w:rsidRDefault="00CF6E18">
      <w:pPr>
        <w:widowControl/>
        <w:jc w:val="both"/>
        <w:rPr>
          <w:sz w:val="22"/>
          <w:szCs w:val="22"/>
        </w:rPr>
      </w:pPr>
    </w:p>
    <w:p w14:paraId="0C56A654" w14:textId="77777777" w:rsidR="00CF6E18" w:rsidRDefault="00CF6E18">
      <w:pPr>
        <w:widowControl/>
        <w:jc w:val="both"/>
        <w:rPr>
          <w:sz w:val="22"/>
          <w:szCs w:val="22"/>
        </w:rPr>
      </w:pPr>
    </w:p>
    <w:p w14:paraId="73379BBC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sz w:val="22"/>
          <w:szCs w:val="22"/>
        </w:rPr>
        <w:t>OBJETIVO</w:t>
      </w:r>
      <w:r>
        <w:rPr>
          <w:sz w:val="22"/>
          <w:szCs w:val="22"/>
        </w:rPr>
        <w:t>S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Proporcionar al estudiante los fundamentos teóricos y prácticos de las Redes Neuronales Artificiales, mediante el estudio de sus modelos, algoritmos de aprendizaje y aplicaciones en problemas de clasificación, aproximación de funciones y reconocimiento de patrones.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Comprender los fundamentos biológicos y matemáticos de las redes neuronales artificiales.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Analizar los principales modelos neuronales utilizados en la solución de problemas de ingeniería.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Implementar algoritmos básicos de entrenamiento para redes neuronales.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Aplicar redes neuronales en problemas de clasificación y predicción.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Evaluar el desempeño de diferentes arquitecturas neuronales.</w:t>
      </w:r>
    </w:p>
    <w:p w14:paraId="4B76CD66" w14:textId="77777777" w:rsidR="00CF6E18" w:rsidRDefault="00CF6E18">
      <w:pPr>
        <w:widowControl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Cambria" w:eastAsia="Cambria" w:hAnsi="Cambria" w:cs="Cambria"/>
          <w:color w:val="000000"/>
          <w:sz w:val="22"/>
          <w:szCs w:val="22"/>
        </w:rPr>
      </w:pPr>
    </w:p>
    <w:p w14:paraId="27B28D10" w14:textId="77777777" w:rsidR="00CF6E18" w:rsidRDefault="00000000">
      <w:pPr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CONTENIDO</w:t>
      </w:r>
    </w:p>
    <w:p w14:paraId="07DA56F0" w14:textId="77777777" w:rsidR="00CF6E18" w:rsidRDefault="00CF6E18">
      <w:pPr>
        <w:widowControl/>
        <w:jc w:val="both"/>
        <w:rPr>
          <w:sz w:val="22"/>
          <w:szCs w:val="22"/>
        </w:rPr>
      </w:pPr>
    </w:p>
    <w:tbl>
      <w:tblPr>
        <w:tblStyle w:val="a6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CF6E18" w14:paraId="59E16BFD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5E45EA89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Unidad </w:t>
            </w:r>
          </w:p>
          <w:p w14:paraId="3B43703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2534139E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CF6E18" w14:paraId="0B09A4B6" w14:textId="77777777">
        <w:trPr>
          <w:cantSplit/>
          <w:trHeight w:val="291"/>
        </w:trPr>
        <w:tc>
          <w:tcPr>
            <w:tcW w:w="1305" w:type="dxa"/>
            <w:vMerge/>
          </w:tcPr>
          <w:p w14:paraId="37F8AFB6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5A79BB0C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CF6E18" w14:paraId="11AAD792" w14:textId="77777777">
        <w:tc>
          <w:tcPr>
            <w:tcW w:w="1305" w:type="dxa"/>
          </w:tcPr>
          <w:p w14:paraId="0C009C6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0E7DF84A" w14:textId="054AB35A" w:rsidR="00CF6E18" w:rsidRDefault="00CF6E18">
            <w:pPr>
              <w:jc w:val="both"/>
              <w:rPr>
                <w:sz w:val="22"/>
                <w:szCs w:val="22"/>
              </w:rPr>
            </w:pPr>
            <w:r>
              <w:t>Fundamentos de las Redes Neuronales Artificiales</w:t>
            </w:r>
          </w:p>
        </w:tc>
      </w:tr>
      <w:tr w:rsidR="00CF6E18" w14:paraId="36426A33" w14:textId="77777777">
        <w:tc>
          <w:tcPr>
            <w:tcW w:w="1305" w:type="dxa"/>
          </w:tcPr>
          <w:p w14:paraId="621CC7B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0526A2DB" w14:textId="0CE406AA" w:rsidR="00CF6E18" w:rsidRDefault="00CF6E18">
            <w:pPr>
              <w:jc w:val="both"/>
              <w:rPr>
                <w:sz w:val="22"/>
                <w:szCs w:val="22"/>
              </w:rPr>
            </w:pPr>
            <w:r>
              <w:t>Modelos de Redes Neuronales</w:t>
            </w:r>
          </w:p>
        </w:tc>
      </w:tr>
      <w:tr w:rsidR="00CF6E18" w14:paraId="6B8DCCFC" w14:textId="77777777">
        <w:trPr>
          <w:trHeight w:val="70"/>
        </w:trPr>
        <w:tc>
          <w:tcPr>
            <w:tcW w:w="1305" w:type="dxa"/>
          </w:tcPr>
          <w:p w14:paraId="2CF0FAAC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33CD71A6" w14:textId="37E87B45" w:rsidR="00CF6E18" w:rsidRDefault="00CF6E18">
            <w:pPr>
              <w:jc w:val="both"/>
              <w:rPr>
                <w:sz w:val="22"/>
                <w:szCs w:val="22"/>
              </w:rPr>
            </w:pPr>
            <w:r>
              <w:t>Redes Neuronales No Supervisadas</w:t>
            </w:r>
          </w:p>
        </w:tc>
      </w:tr>
      <w:tr w:rsidR="00CF6E18" w14:paraId="14467724" w14:textId="77777777">
        <w:tc>
          <w:tcPr>
            <w:tcW w:w="1305" w:type="dxa"/>
          </w:tcPr>
          <w:p w14:paraId="39FDDE0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5B3B7D65" w14:textId="28659146" w:rsidR="00CF6E18" w:rsidRDefault="00CF6E18">
            <w:pPr>
              <w:jc w:val="both"/>
              <w:rPr>
                <w:sz w:val="22"/>
                <w:szCs w:val="22"/>
              </w:rPr>
            </w:pPr>
            <w:r>
              <w:t>Aplicaciones de las Redes Neuronales</w:t>
            </w:r>
          </w:p>
        </w:tc>
      </w:tr>
    </w:tbl>
    <w:p w14:paraId="4B4C9E71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           </w:t>
      </w:r>
    </w:p>
    <w:p w14:paraId="55673EEC" w14:textId="77777777" w:rsidR="00CF6E18" w:rsidRDefault="00CF6E18">
      <w:pPr>
        <w:jc w:val="center"/>
        <w:rPr>
          <w:sz w:val="22"/>
          <w:szCs w:val="22"/>
        </w:rPr>
      </w:pPr>
    </w:p>
    <w:tbl>
      <w:tblPr>
        <w:tblStyle w:val="a7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CF6E18" w14:paraId="358A5185" w14:textId="77777777">
        <w:tc>
          <w:tcPr>
            <w:tcW w:w="8640" w:type="dxa"/>
          </w:tcPr>
          <w:p w14:paraId="74E5D6D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CONTENIDOS POR UNIDADES</w:t>
            </w:r>
          </w:p>
          <w:p w14:paraId="306F367E" w14:textId="77777777" w:rsidR="00CF6E18" w:rsidRDefault="00CF6E18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CF6E18" w14:paraId="1942354F" w14:textId="77777777">
        <w:tc>
          <w:tcPr>
            <w:tcW w:w="8640" w:type="dxa"/>
          </w:tcPr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1. FUNDAMENTOS DE LAS REDES NEURONALES ARTIFICIALES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Introducción a la Inteligencia Artificial.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Fundamentos biológicos de las neuronas.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Modelo matemático de una neurona.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Arquitecturas neuronales.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Redes monocapa y multicapa.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Tipos de aprendizaje.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Aplicaciones de las redes neuronales.</w:t>
            </w:r>
          </w:p>
        </w:tc>
      </w:tr>
      <w:tr w:rsidR="00CF6E18" w14:paraId="169500DE" w14:textId="77777777">
        <w:tc>
          <w:tcPr>
            <w:tcW w:w="8640" w:type="dxa"/>
          </w:tcPr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2. MODELOS DE REDES NEURONALES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Perceptrón simple.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Regla Delta.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Perceptrón multicapa.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Algoritmo Backpropagation.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Funciones de activación.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Parámetros de entrenamiento.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Generalización.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Sobreajuste.</w:t>
            </w:r>
          </w:p>
        </w:tc>
      </w:tr>
      <w:tr w:rsidR="00CF6E18" w14:paraId="5DD88189" w14:textId="77777777">
        <w:tc>
          <w:tcPr>
            <w:tcW w:w="8640" w:type="dxa"/>
          </w:tcPr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3. REDES NEURONALES NO SUPERVISADAS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Aprendizaje competitivo.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Redes de Kohonen (Self Organizing Maps).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Mapas autoorganizados.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Agrupamiento de datos.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Redes de Hopfield.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Memorias asociativas.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Redes de Boltzmann (introducción).</w:t>
            </w:r>
          </w:p>
        </w:tc>
      </w:tr>
      <w:tr w:rsidR="00CF6E18" w14:paraId="03A15D25" w14:textId="77777777">
        <w:tc>
          <w:tcPr>
            <w:tcW w:w="8640" w:type="dxa"/>
          </w:tcPr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4. APLICACIONES DE LAS REDES NEURONALES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Reconocimiento de patrones.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Clasificación de datos.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Predicción de series.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Aproximación de funciones.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Diagnóstico inteligente.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Control de procesos.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Sistemas expertos híbridos.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Evaluación del desempeño de una red neuronal.</w:t>
            </w:r>
          </w:p>
        </w:tc>
      </w:tr>
    </w:tbl>
    <w:p w14:paraId="5BBFC42C" w14:textId="77777777" w:rsidR="00CF6E18" w:rsidRDefault="00CF6E18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Clases magistrales.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Desarrollo de talleres prácticos.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Solución de ejercicios.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Implementación de algoritmos utilizando MATLAB y Neural Network Toolbox.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Lecturas dirigidas.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Exposiciones.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Desarrollo de un proyecto aplicado.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Laboratorios de experimentación.</w:t>
            </w:r>
          </w:p>
        </w:tc>
      </w:tr>
    </w:tbl>
    <w:p w14:paraId="459D60E1" w14:textId="77777777" w:rsidR="00CF6E18" w:rsidRDefault="00CF6E18">
      <w:pPr>
        <w:rPr>
          <w:sz w:val="22"/>
          <w:szCs w:val="22"/>
        </w:rPr>
      </w:pPr>
    </w:p>
    <w:p w14:paraId="419A667D" w14:textId="77777777" w:rsidR="00CF6E18" w:rsidRDefault="00CF6E18">
      <w:pPr>
        <w:rPr>
          <w:sz w:val="22"/>
          <w:szCs w:val="22"/>
        </w:rPr>
      </w:pPr>
    </w:p>
    <w:tbl>
      <w:tblPr>
        <w:tblStyle w:val="a9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5A1828B5" w14:textId="77777777">
        <w:tc>
          <w:tcPr>
            <w:tcW w:w="8638" w:type="dxa"/>
          </w:tcPr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BIBLIOGRAFÍA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Neural Networks: A Comprehensive Foundation.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Neural Network Design.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Artificial Intelligence: A Modern Approach.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Fundamentals of Neural Networks.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Pattern Classification.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MATLAB Neural Network Toolbox User's Guide.</w:t>
            </w:r>
          </w:p>
        </w:tc>
      </w:tr>
    </w:tbl>
    <w:p w14:paraId="6BDE9BF7" w14:textId="77777777" w:rsidR="00CF6E18" w:rsidRDefault="00CF6E18"/>
    <w:sectPr w:rsidR="00CF6E18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87791" w14:textId="77777777" w:rsidR="00B47C69" w:rsidRDefault="00B47C69">
      <w:r>
        <w:separator/>
      </w:r>
    </w:p>
  </w:endnote>
  <w:endnote w:type="continuationSeparator" w:id="0">
    <w:p w14:paraId="50A6B5C0" w14:textId="77777777" w:rsidR="00B47C69" w:rsidRDefault="00B47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roman"/>
    <w:pitch w:val="default"/>
  </w:font>
  <w:font w:name="Georgia">
    <w:panose1 w:val="02040502050405020303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0B3E7" w14:textId="77777777" w:rsidR="00B47C69" w:rsidRDefault="00B47C69">
      <w:r>
        <w:separator/>
      </w:r>
    </w:p>
  </w:footnote>
  <w:footnote w:type="continuationSeparator" w:id="0">
    <w:p w14:paraId="338C0761" w14:textId="77777777" w:rsidR="00B47C69" w:rsidRDefault="00B47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5EE6C" w14:textId="77777777" w:rsidR="00CF6E18" w:rsidRDefault="00CF6E1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a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CF6E18" w14:paraId="40534ED4" w14:textId="77777777">
      <w:trPr>
        <w:cantSplit/>
      </w:trPr>
      <w:tc>
        <w:tcPr>
          <w:tcW w:w="1207" w:type="dxa"/>
          <w:vMerge w:val="restart"/>
        </w:tcPr>
        <w:p w14:paraId="21D8AD8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3AC2C3CB" wp14:editId="5CDE1E4F">
                <wp:extent cx="629285" cy="662305"/>
                <wp:effectExtent l="0" t="0" r="0" b="0"/>
                <wp:docPr id="1039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1085FD7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7F59ADD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2E70369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21EA9B4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CF6E18" w14:paraId="786F0869" w14:textId="77777777">
      <w:trPr>
        <w:cantSplit/>
      </w:trPr>
      <w:tc>
        <w:tcPr>
          <w:tcW w:w="1207" w:type="dxa"/>
          <w:vMerge/>
        </w:tcPr>
        <w:p w14:paraId="5703EDA9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4CC153A5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2FB2C652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CF6E18" w14:paraId="7EB869A4" w14:textId="77777777">
      <w:trPr>
        <w:cantSplit/>
      </w:trPr>
      <w:tc>
        <w:tcPr>
          <w:tcW w:w="1207" w:type="dxa"/>
          <w:vMerge/>
        </w:tcPr>
        <w:p w14:paraId="56A28F11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355760C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7429B2AC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3B9ADD8" w14:textId="77777777" w:rsidR="00CF6E18" w:rsidRDefault="00CF6E1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B6B00"/>
    <w:multiLevelType w:val="multilevel"/>
    <w:tmpl w:val="4E741D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" w15:restartNumberingAfterBreak="0">
    <w:nsid w:val="017517B0"/>
    <w:multiLevelType w:val="multilevel"/>
    <w:tmpl w:val="E80CB7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2FB7C8A"/>
    <w:multiLevelType w:val="multilevel"/>
    <w:tmpl w:val="30E663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1A2503C"/>
    <w:multiLevelType w:val="multilevel"/>
    <w:tmpl w:val="9E885A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2BF5A38"/>
    <w:multiLevelType w:val="multilevel"/>
    <w:tmpl w:val="C576B49A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411241415">
    <w:abstractNumId w:val="4"/>
  </w:num>
  <w:num w:numId="2" w16cid:durableId="279144553">
    <w:abstractNumId w:val="0"/>
  </w:num>
  <w:num w:numId="3" w16cid:durableId="610627454">
    <w:abstractNumId w:val="2"/>
  </w:num>
  <w:num w:numId="4" w16cid:durableId="6755762">
    <w:abstractNumId w:val="3"/>
  </w:num>
  <w:num w:numId="5" w16cid:durableId="878009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E18"/>
    <w:rsid w:val="00B41D6E"/>
    <w:rsid w:val="00B47C69"/>
    <w:rsid w:val="00CF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1B8DB"/>
  <w15:docId w15:val="{3485E9BB-E092-4B83-BDA0-40029CD16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widowControl/>
      <w:ind w:hanging="1"/>
      <w:outlineLvl w:val="0"/>
    </w:pPr>
    <w:rPr>
      <w:b/>
      <w:color w:val="000000"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2"/>
    </w:pPr>
    <w:rPr>
      <w:rFonts w:ascii="Cambria" w:eastAsia="Cambria" w:hAnsi="Cambria" w:cs="Cambria"/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3"/>
    </w:pPr>
    <w:rPr>
      <w:rFonts w:ascii="Calibri" w:eastAsia="Calibri" w:hAnsi="Calibri" w:cs="Calibri"/>
      <w:b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miMmEDRVqA0jZp0RSl4LS5G3Jw==">CgMxLjA4AHIhMVU1TUNsdVZnb1pBX0FCdHRHYVUxM3JoNzZET1RaZXpx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86</Words>
  <Characters>474</Characters>
  <Application>Microsoft Office Word</Application>
  <DocSecurity>0</DocSecurity>
  <Lines>3</Lines>
  <Paragraphs>1</Paragraphs>
  <ScaleCrop>false</ScaleCrop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Nefer Rojas</cp:lastModifiedBy>
  <cp:revision>2</cp:revision>
  <dcterms:created xsi:type="dcterms:W3CDTF">2012-02-15T16:51:00Z</dcterms:created>
  <dcterms:modified xsi:type="dcterms:W3CDTF">2026-04-27T15:09:00Z</dcterms:modified>
</cp:coreProperties>
</file>