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IMAGENES Y ROBOTICA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0150733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Ciencias Básicas Aplicada  (X)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Profesional especifica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Ninguno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Introducir al alumno en la robótica industrial.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Distinguir estructuras clásicas de los robots industriales.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Conocer los principios básicos del control cinemático y dinámico de un robot.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Estudiar y profundizar los aspectos básicos de la visión por computador.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Estimular la creatividad: observar y transmitir noticias del avance tecnológico y ponerlas en relación con las tendencias sociales del entorno.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Estudiar técnicas de captación y procesamiento de información visual, incluyendo los fundamentos teóricos del reconocimiento de formas y la tecnología de sistemas de percepción.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Robótica.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Visión artificial.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ROBÓTICA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Introducción. Conceptos generales. Historia de la robótica.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Morfología del robot: estructura mecánica, transmisión y reductores, actuadores, sensores, elemento terminal.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Principales aplicaciones de la robótica.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Herramientas matemáticas para la localización espacial: representación de la posición y de la orientación, matrices de transformación, comparación entre métodos de localización espacial.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Cinemática del robot. Dinámica del robot.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Optimización y aprendizaje: detección y predicción de fallas, monitoreo de procesos de manufactura, modelado de sistemas altamente no lineales.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Robótica, localización y sistemas de almacenamiento.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Microcontrolador: conceptos, sistema de desarrollo, lenguaje de programación, aplicaciones.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Implantación de robots: diseño y control de la célula robotizada, características para la selección del robot, seguridad en las instalaciones robotizadas, normatividad legal.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VISIÓN ARTIFICIAL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Introducción y generalidades: la percepción visual y el ojo humano; ilusiones, ambigüedades e inconsistencias; procesamiento de imágenes vs. visión.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Técnicas de visión: adquisición de la imagen, procesado y despliegue; digitalización de imágenes; arquitectura de un sistema de visión.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Filtrado: operaciones puntuales y filtrado.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Detección de orillas: rasgos en imágenes, detección de fronteras, detección de esquinas.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Color: fundamentos, percepción del color (sistema CIE), modelos de color, procesamiento de imágenes en color.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Textura: primitivas, modelos estructurales, modelos estadísticos.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Agrupamiento de orillas: pirámides y árboles cuaternarios, transformada de Hough, técnicas de búsqueda, agrupamiento perceptual.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Segmentación: por histogramas, por crecimiento de regiones, por división y agrupamiento, método basado en árboles cuaternarios.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Reconocimiento de imágenes: introducción a las redes neuronales, tipos de redes neuronales, aplicación de redes neuronales.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Recursos: video beam, tablero, VH televisor, laboratorio de robótica y software Matlab.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Barrientos, Antonio y otros. Fundamentos de Robótica. McGraw-Hill.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Rentería, Arantxa y Rivas, María. Robótica Industrial. Fundamentos y aplicaciones.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Gradecki, Joe. Realidad Virtual. Construcción de proyectos. Rama.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Porras, A. y Montanero, A. P. Autómatas Programables. McGraw-Hill.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Mayol Badía, Albert. Autómatas Programables.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Balcells, Joseph y Romeral, José Luis. Autómatas Programables. Alfaomega.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Angulo, José M. y González, Rafael. Curso de Robótica.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Charbonier, P. Deterministic edge-preserving regularization in computer imaging.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