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PROYECTO ACADEMICO (OPCIONAL)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0151040</w:t>
              <w:br/>
              <w:t>Número de Créditos: 15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15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Ninguno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[PENDIENTE - por diligenciar]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[PENDIENTE - por diligenciar]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[PENDIENTE - por diligenciar]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[PENDIENTE - por diligenciar]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[PENDIENTE - por diligenciar]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[PENDIENTE - por diligenciar]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70391CF0" w14:textId="1AC2B7A5" w:rsidR="00CF6E18" w:rsidRPr="00B41D6E" w:rsidRDefault="00000000" w:rsidP="00B41D6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BIBLIOGRAFÍA</w:t>
            </w:r>
            <w:r>
              <w:rPr>
                <w:sz w:val="22"/>
                <w:szCs w:val="22"/>
              </w:rPr>
              <w:tab/>
            </w:r>
          </w:p>
          <w:p w14:paraId="70391CF0" w14:textId="1AC2B7A5" w:rsidR="00CF6E18" w:rsidRPr="00B41D6E" w:rsidRDefault="00000000" w:rsidP="00B41D6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[PENDIENTE - por diligenciar]</w:t>
            </w:r>
            <w:r>
              <w:rPr>
                <w:sz w:val="22"/>
                <w:szCs w:val="22"/>
              </w:rPr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