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1154701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PLANEACION ESTRATEGICA DE SISTEMAS DE INFORMACIÓN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Planeación Estratégica juega un papel muy importante en las organizaciones para  estar preparados frente a los constantes cambios y es esencial en la supervivencia y el mantenimiento de la competitividad de cualquier empresa. Además, en las organizaciones es necesaria para responder a los retos del entorno y obtener un mejor aprovechamiento de los avances tecnológicos aplicados al negocio y alineados a la consecución de los objetivos estratégicos definidos por la empresa y sus funciones empresariales.</w:t>
            </w:r>
          </w:p>
          <w:p w:rsidR="00000000" w:rsidDel="00000000" w:rsidP="00000000" w:rsidRDefault="00000000" w:rsidRPr="00000000" w14:paraId="00000059">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curso profundiza en la planificación estratégica de las tecnologías de la información y las comunicaciones (TIC) en la organización y desde lo cognitivo el estudiante comprende e interpreta las funciones y los elementos de la planeación estratégica y el vínculo de las TIC en la generación de ventajas competitivas e innovación en las organizaciones.</w:t>
            </w:r>
          </w:p>
          <w:p w:rsidR="00000000" w:rsidDel="00000000" w:rsidP="00000000" w:rsidRDefault="00000000" w:rsidRPr="00000000" w14:paraId="0000005A">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procedimental, el estudiante es capaz de utilizar las bases conceptuales para entender los métodos y herramientas de planeación estratégica y propone planes estratégicos de iniciativas basadas TIC en las organizaciones a corto y largo plazo, que se convierten en el punto de partida de un proceso de Transformación Digital en los negocios.</w:t>
            </w:r>
          </w:p>
          <w:p w:rsidR="00000000" w:rsidDel="00000000" w:rsidP="00000000" w:rsidRDefault="00000000" w:rsidRPr="00000000" w14:paraId="0000005B">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actitudinal, el  estudiante interactúa y trabaja en equipo analizando y discutiendo sobre iniciativas de transformación digital  para incorporarlas en la propuesta de los planes estratégicos de TIC. Además tiene una actitud flexible y dispuesta al cambio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numPr>
                <w:ilvl w:val="0"/>
                <w:numId w:val="1"/>
              </w:numPr>
              <w:spacing w:after="200" w:before="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los fundamentos y pautas para un diagnóstico estratégico empresarial</w:t>
            </w:r>
          </w:p>
          <w:p w:rsidR="00000000" w:rsidDel="00000000" w:rsidP="00000000" w:rsidRDefault="00000000" w:rsidRPr="00000000" w14:paraId="00000062">
            <w:pPr>
              <w:numPr>
                <w:ilvl w:val="0"/>
                <w:numId w:val="1"/>
              </w:numPr>
              <w:spacing w:after="200" w:before="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un plan estratégico de tecnología alineado con los planes del negocio a partir del conocimiento  de diferentes métodos y herramientas. </w:t>
            </w:r>
          </w:p>
          <w:p w:rsidR="00000000" w:rsidDel="00000000" w:rsidP="00000000" w:rsidRDefault="00000000" w:rsidRPr="00000000" w14:paraId="00000063">
            <w:pPr>
              <w:numPr>
                <w:ilvl w:val="0"/>
                <w:numId w:val="1"/>
              </w:numPr>
              <w:spacing w:after="200"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Emplear herramientas tecnológicas para elaborar planes estratégicos.</w:t>
            </w:r>
            <w:r w:rsidDel="00000000" w:rsidR="00000000" w:rsidRPr="00000000">
              <w:rPr>
                <w:rtl w:val="0"/>
              </w:rPr>
            </w:r>
          </w:p>
        </w:tc>
      </w:tr>
    </w:tbl>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Programa(RAP)</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B">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CG3. Trabajo en equipo</w:t>
            </w:r>
          </w:p>
        </w:tc>
        <w:tc>
          <w:tcPr>
            <w:vAlign w:val="center"/>
          </w:tcPr>
          <w:p w:rsidR="00000000" w:rsidDel="00000000" w:rsidP="00000000" w:rsidRDefault="00000000" w:rsidRPr="00000000" w14:paraId="0000006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habilidades para funcionar efectivamente en equipos cuyos miembros en conjunto proveen liderazgo, crean un ambiente colaborativo e incluyente, establecen metas, planean tareas y cumplen objetivos.</w:t>
            </w:r>
          </w:p>
        </w:tc>
        <w:tc>
          <w:tcPr>
            <w:vAlign w:val="center"/>
          </w:tcPr>
          <w:p w:rsidR="00000000" w:rsidDel="00000000" w:rsidP="00000000" w:rsidRDefault="00000000" w:rsidRPr="00000000" w14:paraId="0000006D">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RAP3</w:t>
            </w:r>
            <w:r w:rsidDel="00000000" w:rsidR="00000000" w:rsidRPr="00000000">
              <w:rPr>
                <w:rFonts w:ascii="Arial" w:cs="Arial" w:eastAsia="Arial" w:hAnsi="Arial"/>
                <w:sz w:val="18"/>
                <w:szCs w:val="18"/>
                <w:rtl w:val="0"/>
              </w:rPr>
              <w:t xml:space="preserve">.Trabaja conjunta y colaborativamente con otros pares desde diversos roles buscando solucionar problemas en diversos contextos. </w:t>
            </w:r>
          </w:p>
        </w:tc>
        <w:tc>
          <w:tcPr>
            <w:vAlign w:val="center"/>
          </w:tcPr>
          <w:p w:rsidR="00000000" w:rsidDel="00000000" w:rsidP="00000000" w:rsidRDefault="00000000" w:rsidRPr="00000000" w14:paraId="0000006E">
            <w:pPr>
              <w:widowControl w:val="0"/>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F">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CE3. Formulación y administración de proyectos de ingeniería</w:t>
            </w:r>
          </w:p>
          <w:p w:rsidR="00000000" w:rsidDel="00000000" w:rsidP="00000000" w:rsidRDefault="00000000" w:rsidRPr="00000000" w14:paraId="00000070">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spacing w:line="276" w:lineRule="auto"/>
              <w:jc w:val="both"/>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2">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Plantear proyectos de ingeniería basado en conceptos y procedimientos básicos en la formulación de estos, reconociendo el papel y responsabilidad disciplinar, social y ética del ingeniero en un contexto de desempeño profesional.</w:t>
            </w:r>
          </w:p>
        </w:tc>
        <w:tc>
          <w:tcPr>
            <w:vAlign w:val="center"/>
          </w:tcPr>
          <w:p w:rsidR="00000000" w:rsidDel="00000000" w:rsidP="00000000" w:rsidRDefault="00000000" w:rsidRPr="00000000" w14:paraId="00000073">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RAP9</w:t>
            </w:r>
            <w:r w:rsidDel="00000000" w:rsidR="00000000" w:rsidRPr="00000000">
              <w:rPr>
                <w:rFonts w:ascii="Arial" w:cs="Arial" w:eastAsia="Arial" w:hAnsi="Arial"/>
                <w:sz w:val="18"/>
                <w:szCs w:val="18"/>
                <w:rtl w:val="0"/>
              </w:rPr>
              <w:t xml:space="preserve">. Formula iniciativas de proyectos, apoyándose en un marco metodológico pertinente, a partir de las consideraciones del entorno y del análisis de alternativas.</w:t>
            </w:r>
          </w:p>
        </w:tc>
        <w:tc>
          <w:tcPr>
            <w:vAlign w:val="center"/>
          </w:tcPr>
          <w:p w:rsidR="00000000" w:rsidDel="00000000" w:rsidP="00000000" w:rsidRDefault="00000000" w:rsidRPr="00000000" w14:paraId="00000074">
            <w:pPr>
              <w:widowControl w:val="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b w:val="1"/>
          <w:sz w:val="18"/>
          <w:szCs w:val="18"/>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B">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Evolución y Conceptos  de la Planeación Estratégica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al proceso administrativo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Evolución de la Planeación</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planeación y estrategia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PETI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Elementos básicos de la planeación</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Cadena de Valor</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 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0B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Planeación Empresarial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cambio Estratégico (componentes y fases)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Misión: ¿Dónde estamos?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Visión: ¿A dónde queremos ir?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estratégicos y Metas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I: Comprender la estrategia</w:t>
            </w:r>
          </w:p>
          <w:p w:rsidR="00000000" w:rsidDel="00000000" w:rsidP="00000000" w:rsidRDefault="00000000" w:rsidRPr="00000000" w14:paraId="000000F2">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Entender la estrategia </w:t>
            </w:r>
          </w:p>
          <w:p w:rsidR="00000000" w:rsidDel="00000000" w:rsidP="00000000" w:rsidRDefault="00000000" w:rsidRPr="00000000" w14:paraId="000000F3">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y caracterizar los productos/servicios</w:t>
            </w:r>
          </w:p>
          <w:p w:rsidR="00000000" w:rsidDel="00000000" w:rsidP="00000000" w:rsidRDefault="00000000" w:rsidRPr="00000000" w14:paraId="000000F4">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Involucrar a los participantes e interesados (Stakeholders)</w:t>
            </w:r>
          </w:p>
          <w:p w:rsidR="00000000" w:rsidDel="00000000" w:rsidP="00000000" w:rsidRDefault="00000000" w:rsidRPr="00000000" w14:paraId="000000F5">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y caracterizar la operación mediante la cadena de valor</w:t>
            </w:r>
          </w:p>
          <w:p w:rsidR="00000000" w:rsidDel="00000000" w:rsidP="00000000" w:rsidRDefault="00000000" w:rsidRPr="00000000" w14:paraId="000000F6">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Evaluar y comprender los productos/servicios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 </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Estratégico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Gestión estratégica (Matriz DOFA)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2: Analizar </w:t>
            </w:r>
          </w:p>
          <w:p w:rsidR="00000000" w:rsidDel="00000000" w:rsidP="00000000" w:rsidRDefault="00000000" w:rsidRPr="00000000" w14:paraId="0000012A">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Analizar los factores internos </w:t>
            </w:r>
          </w:p>
          <w:p w:rsidR="00000000" w:rsidDel="00000000" w:rsidP="00000000" w:rsidRDefault="00000000" w:rsidRPr="00000000" w14:paraId="0000012B">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Analizar el entorno (PEST)</w:t>
            </w:r>
          </w:p>
          <w:p w:rsidR="00000000" w:rsidDel="00000000" w:rsidP="00000000" w:rsidRDefault="00000000" w:rsidRPr="00000000" w14:paraId="0000012C">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Caracterizar los clientes, Competencia y Mercado</w:t>
            </w:r>
          </w:p>
          <w:p w:rsidR="00000000" w:rsidDel="00000000" w:rsidP="00000000" w:rsidRDefault="00000000" w:rsidRPr="00000000" w14:paraId="0000012D">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Evaluar las tendencias tecnológicas</w:t>
            </w:r>
          </w:p>
          <w:p w:rsidR="00000000" w:rsidDel="00000000" w:rsidP="00000000" w:rsidRDefault="00000000" w:rsidRPr="00000000" w14:paraId="0000012E">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DOFA</w:t>
            </w:r>
          </w:p>
          <w:p w:rsidR="00000000" w:rsidDel="00000000" w:rsidP="00000000" w:rsidRDefault="00000000" w:rsidRPr="00000000" w14:paraId="0000012F">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la matriz de hallazgos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 Trabajar conjunta y colaborativamente con otros pares desde diversos roles buscando solucionar problemas en diversos contextos. </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3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D">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Planeación Estratégica de Tecnología (PETI)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3: Construir PETI</w:t>
            </w:r>
          </w:p>
          <w:p w:rsidR="00000000" w:rsidDel="00000000" w:rsidP="00000000" w:rsidRDefault="00000000" w:rsidRPr="00000000" w14:paraId="0000015E">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Estrategia de TI</w:t>
            </w:r>
          </w:p>
          <w:p w:rsidR="00000000" w:rsidDel="00000000" w:rsidP="00000000" w:rsidRDefault="00000000" w:rsidRPr="00000000" w14:paraId="0000015F">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iniciativas de transformación digital</w:t>
            </w:r>
          </w:p>
          <w:p w:rsidR="00000000" w:rsidDel="00000000" w:rsidP="00000000" w:rsidRDefault="00000000" w:rsidRPr="00000000" w14:paraId="00000160">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Consolidar los gastos asociados a la operación</w:t>
            </w:r>
          </w:p>
          <w:p w:rsidR="00000000" w:rsidDel="00000000" w:rsidP="00000000" w:rsidRDefault="00000000" w:rsidRPr="00000000" w14:paraId="00000161">
            <w:pPr>
              <w:widowControl w:val="0"/>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Construir la hoja de ruta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 3: Presentar  PETI</w:t>
            </w:r>
          </w:p>
          <w:p w:rsidR="00000000" w:rsidDel="00000000" w:rsidP="00000000" w:rsidRDefault="00000000" w:rsidRPr="00000000" w14:paraId="00000167">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Definir las comunicaciones del PETI</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w:t>
            </w:r>
            <w:r w:rsidDel="00000000" w:rsidR="00000000" w:rsidRPr="00000000">
              <w:rPr>
                <w:rFonts w:ascii="Arial" w:cs="Arial" w:eastAsia="Arial" w:hAnsi="Arial"/>
                <w:sz w:val="18"/>
                <w:szCs w:val="18"/>
                <w:rtl w:val="0"/>
              </w:rPr>
              <w:t xml:space="preserve">: Trabajar conjunta y colaborativamente con otros pares desde diversos roles buscando solucionar problemas en diversos contextos.</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w:t>
            </w:r>
            <w:r w:rsidDel="00000000" w:rsidR="00000000" w:rsidRPr="00000000">
              <w:rPr>
                <w:rFonts w:ascii="Arial" w:cs="Arial" w:eastAsia="Arial" w:hAnsi="Arial"/>
                <w:sz w:val="18"/>
                <w:szCs w:val="18"/>
                <w:rtl w:val="0"/>
              </w:rPr>
              <w:t xml:space="preserve">: Formula proyectos, apoyándose en un marco metodológico pertinente, a partir de las consideraciones del entorno y del análisis de alternativas.</w:t>
            </w:r>
          </w:p>
        </w:tc>
      </w:tr>
    </w:tbl>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D">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7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7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80">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vAlign w:val="center"/>
          </w:tcPr>
          <w:p w:rsidR="00000000" w:rsidDel="00000000" w:rsidP="00000000" w:rsidRDefault="00000000" w:rsidRPr="00000000" w14:paraId="00000181">
            <w:pPr>
              <w:keepNext w:val="1"/>
              <w:keepLines w:val="1"/>
              <w:spacing w:after="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de Planeación estratégica de Sistemas de Información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82">
            <w:pPr>
              <w:keepNext w:val="1"/>
              <w:keepLines w:val="1"/>
              <w:spacing w:after="2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enfoque Dialógico crítico se desarrolla a partir de las siguientes  dimensiones o niveles,, cómo se presenta a continuación: </w:t>
            </w:r>
          </w:p>
          <w:tbl>
            <w:tblPr>
              <w:tblStyle w:val="Table22"/>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rHeight w:val="271.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DIMENSIÓN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 de presentación de los contenidos del curso y su aplicación en los entornos empresariales mediante el desarrollo de un proyecto en el aula que despierte el interés en la persona que aprende. Se fomenta el afianzamiento de conocimientos previos estudiados por el aprendiz mediante la discusión en grupo.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diagnóstico estratégico de un caso en entornos empresariales fomenta en el estudiante la  búsqueda de soluciones y la proposición de ideas para enfrentar los desafíos y objetivos estratégicos de las empresas.  El proyecto de aula orienta la interdisciplinariedad con el entorno empresarial mediante la recopilación de información y la generación de evidencias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de aula involucra la práctica en los entornos empresariales permite la participación activa de todos los participantes y la crítica constructiva que facilita el trabajo cooperativo y la construcción colectiva de las soluciones.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Producción de una propuesta con el  plan estratégico de tecnología , que busca plantear iniciativas basadas en TIC que satisfagan las necesidades de las empresas del proyecto de aula y acorde al análisis del entorno.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 la actividad del caso empresarial en el sector económico seleccionado el estudiante está en capacidad de formular y proponer iniciativas creativas  en los planes estratégicos que se basen en tecnologías modernas del sector y con la visión de contribuir al proceso de transformación Digital de los negocios.</w:t>
                  </w:r>
                </w:p>
              </w:tc>
            </w:tr>
          </w:tbl>
          <w:p w:rsidR="00000000" w:rsidDel="00000000" w:rsidP="00000000" w:rsidRDefault="00000000" w:rsidRPr="00000000" w14:paraId="0000018F">
            <w:pPr>
              <w:keepNext w:val="1"/>
              <w:keepLines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2">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9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0"/>
      </w:sdtPr>
      <w:sdtContent>
        <w:tbl>
          <w:tblPr>
            <w:tblStyle w:val="Table24"/>
            <w:tblW w:w="943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94">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el pensamiento crítico a través de casos empresariales en diferentes sectores económicos de la ciudad, de tal manera que el estudiante aplique un diagnóstico estratégico bajo un guía metodológica  y  plantee iniciativas de proyectos de transformación digital mediante  tecnologías modernas y vigentes en cada sector.</w:t>
                </w:r>
              </w:p>
            </w:tc>
          </w:tr>
        </w:tbl>
      </w:sdtContent>
    </w:sdt>
    <w:p w:rsidR="00000000" w:rsidDel="00000000" w:rsidP="00000000" w:rsidRDefault="00000000" w:rsidRPr="00000000" w14:paraId="00000195">
      <w:pPr>
        <w:keepNext w:val="1"/>
        <w:keepLines w:val="1"/>
        <w:spacing w:after="0" w:before="240" w:line="240" w:lineRule="auto"/>
        <w:ind w:lef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6">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7">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8">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9B">
      <w:pPr>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6"/>
            <w:tblW w:w="9356.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9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9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9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9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A0">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078.1103515625" w:hRule="atLeast"/>
              <w:tblHeader w:val="0"/>
            </w:trPr>
            <w:tc>
              <w:tcPr/>
              <w:p w:rsidR="00000000" w:rsidDel="00000000" w:rsidP="00000000" w:rsidRDefault="00000000" w:rsidRPr="00000000" w14:paraId="000001A1">
                <w:pPr>
                  <w:widowControl w:val="0"/>
                  <w:jc w:val="both"/>
                  <w:rPr>
                    <w:rFonts w:ascii="Arial" w:cs="Arial" w:eastAsia="Arial" w:hAnsi="Arial"/>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p>
              <w:p w:rsidR="00000000" w:rsidDel="00000000" w:rsidP="00000000" w:rsidRDefault="00000000" w:rsidRPr="00000000" w14:paraId="000001A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A3">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tc>
            <w:tc>
              <w:tcPr/>
              <w:p w:rsidR="00000000" w:rsidDel="00000000" w:rsidP="00000000" w:rsidRDefault="00000000" w:rsidRPr="00000000" w14:paraId="000001A4">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la comprensión crítica de los conceptos básicos de planeación estratégica empresarial y la primera fase del modelo de cambio estratégico.</w:t>
                </w:r>
              </w:p>
              <w:p w:rsidR="00000000" w:rsidDel="00000000" w:rsidP="00000000" w:rsidRDefault="00000000" w:rsidRPr="00000000" w14:paraId="000001A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A6">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A7">
                <w:pPr>
                  <w:spacing w:line="276" w:lineRule="auto"/>
                  <w:jc w:val="both"/>
                  <w:rPr>
                    <w:rFonts w:ascii="Arial" w:cs="Arial" w:eastAsia="Arial" w:hAnsi="Arial"/>
                  </w:rPr>
                </w:pPr>
                <w:r w:rsidDel="00000000" w:rsidR="00000000" w:rsidRPr="00000000">
                  <w:rPr>
                    <w:rFonts w:ascii="Arial" w:cs="Arial" w:eastAsia="Arial" w:hAnsi="Arial"/>
                    <w:rtl w:val="0"/>
                  </w:rPr>
                  <w:t xml:space="preserve">Indagación y preparación previa de los conceptos mediante una revisión bibliográfica  y selección de caso empresarial a partir del proyecto de aula planteado en correspondencia a su desempeño futuro como líder de tecnología.</w:t>
                </w:r>
              </w:p>
              <w:p w:rsidR="00000000" w:rsidDel="00000000" w:rsidP="00000000" w:rsidRDefault="00000000" w:rsidRPr="00000000" w14:paraId="000001A8">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A9">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aplicables a contenidos variados del caso de estudio y a ejemplos concretos del entorno empresarial </w:t>
                </w:r>
              </w:p>
            </w:tc>
            <w:tc>
              <w:tcPr/>
              <w:p w:rsidR="00000000" w:rsidDel="00000000" w:rsidP="00000000" w:rsidRDefault="00000000" w:rsidRPr="00000000" w14:paraId="000001AA">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AB">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13.1249999999995" w:hRule="atLeast"/>
              <w:tblHeader w:val="0"/>
            </w:trPr>
            <w:tc>
              <w:tcPr/>
              <w:p w:rsidR="00000000" w:rsidDel="00000000" w:rsidP="00000000" w:rsidRDefault="00000000" w:rsidRPr="00000000" w14:paraId="000001AC">
                <w:pPr>
                  <w:widowControl w:val="0"/>
                  <w:jc w:val="both"/>
                  <w:rPr>
                    <w:rFonts w:ascii="Arial" w:cs="Arial" w:eastAsia="Arial" w:hAnsi="Arial"/>
                    <w:b w:val="1"/>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AD">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Analiza la situación actual de la empresa e identifica las oportunidades de mejora a lo largo de la cadena de valor.</w:t>
                </w:r>
              </w:p>
            </w:tc>
            <w:tc>
              <w:tcPr/>
              <w:p w:rsidR="00000000" w:rsidDel="00000000" w:rsidP="00000000" w:rsidRDefault="00000000" w:rsidRPr="00000000" w14:paraId="000001AE">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oral y escrita del avance en el análisis estratégico planteado en la segunda fase del modelo.</w:t>
                </w:r>
              </w:p>
            </w:tc>
            <w:tc>
              <w:tcPr/>
              <w:p w:rsidR="00000000" w:rsidDel="00000000" w:rsidP="00000000" w:rsidRDefault="00000000" w:rsidRPr="00000000" w14:paraId="000001AF">
                <w:pPr>
                  <w:spacing w:line="276" w:lineRule="auto"/>
                  <w:jc w:val="both"/>
                  <w:rPr>
                    <w:rFonts w:ascii="Arial" w:cs="Arial" w:eastAsia="Arial" w:hAnsi="Arial"/>
                  </w:rPr>
                </w:pPr>
                <w:r w:rsidDel="00000000" w:rsidR="00000000" w:rsidRPr="00000000">
                  <w:rPr>
                    <w:rFonts w:ascii="Arial" w:cs="Arial" w:eastAsia="Arial" w:hAnsi="Arial"/>
                    <w:rtl w:val="0"/>
                  </w:rPr>
                  <w:t xml:space="preserve">Informe consolidado para evaluar los tópicos de la metodología planteada. </w:t>
                </w:r>
              </w:p>
            </w:tc>
            <w:tc>
              <w:tcPr/>
              <w:p w:rsidR="00000000" w:rsidDel="00000000" w:rsidP="00000000" w:rsidRDefault="00000000" w:rsidRPr="00000000" w14:paraId="000001B0">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B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B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B3">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B4">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B5">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 las actividades que facilita  el trabajo cooperativo y fomenta la discusión sobre asuntos planteados en clase</w:t>
                </w:r>
                <w:r w:rsidDel="00000000" w:rsidR="00000000" w:rsidRPr="00000000">
                  <w:rPr>
                    <w:rtl w:val="0"/>
                  </w:rPr>
                </w:r>
              </w:p>
            </w:tc>
            <w:tc>
              <w:tcPr/>
              <w:p w:rsidR="00000000" w:rsidDel="00000000" w:rsidP="00000000" w:rsidRDefault="00000000" w:rsidRPr="00000000" w14:paraId="000001B6">
                <w:pPr>
                  <w:spacing w:line="276" w:lineRule="auto"/>
                  <w:jc w:val="both"/>
                  <w:rPr>
                    <w:rFonts w:ascii="Arial" w:cs="Arial" w:eastAsia="Arial" w:hAnsi="Arial"/>
                  </w:rPr>
                </w:pPr>
                <w:r w:rsidDel="00000000" w:rsidR="00000000" w:rsidRPr="00000000">
                  <w:rPr>
                    <w:rFonts w:ascii="Arial" w:cs="Arial" w:eastAsia="Arial" w:hAnsi="Arial"/>
                    <w:rtl w:val="0"/>
                  </w:rPr>
                  <w:t xml:space="preserve">Realiza las actividades que contribuyen a la completitud del proyecto de aula.</w:t>
                </w:r>
              </w:p>
            </w:tc>
            <w:tc>
              <w:tcPr/>
              <w:p w:rsidR="00000000" w:rsidDel="00000000" w:rsidP="00000000" w:rsidRDefault="00000000" w:rsidRPr="00000000" w14:paraId="000001B7">
                <w:pPr>
                  <w:spacing w:line="276" w:lineRule="auto"/>
                  <w:jc w:val="both"/>
                  <w:rPr>
                    <w:rFonts w:ascii="Arial" w:cs="Arial" w:eastAsia="Arial" w:hAnsi="Arial"/>
                  </w:rPr>
                </w:pPr>
                <w:r w:rsidDel="00000000" w:rsidR="00000000" w:rsidRPr="00000000">
                  <w:rPr>
                    <w:rFonts w:ascii="Arial" w:cs="Arial" w:eastAsia="Arial" w:hAnsi="Arial"/>
                    <w:rtl w:val="0"/>
                  </w:rPr>
                  <w:t xml:space="preserve">Desempeño de las actividades para verificar las capacidades desarrolladas.</w:t>
                </w:r>
              </w:p>
            </w:tc>
            <w:tc>
              <w:tcPr/>
              <w:p w:rsidR="00000000" w:rsidDel="00000000" w:rsidP="00000000" w:rsidRDefault="00000000" w:rsidRPr="00000000" w14:paraId="000001B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B9">
                <w:pPr>
                  <w:widowControl w:val="0"/>
                  <w:jc w:val="both"/>
                  <w:rPr>
                    <w:rFonts w:ascii="Arial" w:cs="Arial" w:eastAsia="Arial" w:hAnsi="Arial"/>
                  </w:rPr>
                </w:pPr>
                <w:r w:rsidDel="00000000" w:rsidR="00000000" w:rsidRPr="00000000">
                  <w:rPr>
                    <w:rFonts w:ascii="Arial" w:cs="Arial" w:eastAsia="Arial" w:hAnsi="Arial"/>
                    <w:rtl w:val="0"/>
                  </w:rPr>
                  <w:t xml:space="preserve">RA9. Formula iniciativas de proyectos, apoyándose en un marco metodológico pertinente, a partir de las consideraciones del entorno y del análisis de alternativas.</w:t>
                </w:r>
              </w:p>
            </w:tc>
            <w:tc>
              <w:tcPr/>
              <w:p w:rsidR="00000000" w:rsidDel="00000000" w:rsidP="00000000" w:rsidRDefault="00000000" w:rsidRPr="00000000" w14:paraId="000001BA">
                <w:pPr>
                  <w:spacing w:after="200"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Construye el PETI alineado a los objetivos estratégicos del caso empresarial  para mejorar los productos y los procesos asociados, partiendo de las oportunidades de mejora identificadas en la segunda fase.</w:t>
                </w:r>
              </w:p>
            </w:tc>
            <w:tc>
              <w:tcPr/>
              <w:p w:rsidR="00000000" w:rsidDel="00000000" w:rsidP="00000000" w:rsidRDefault="00000000" w:rsidRPr="00000000" w14:paraId="000001BB">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escrita del proyecto final de aula</w:t>
                </w:r>
              </w:p>
            </w:tc>
            <w:tc>
              <w:tcPr/>
              <w:p w:rsidR="00000000" w:rsidDel="00000000" w:rsidP="00000000" w:rsidRDefault="00000000" w:rsidRPr="00000000" w14:paraId="000001BC">
                <w:pPr>
                  <w:spacing w:line="276" w:lineRule="auto"/>
                  <w:jc w:val="both"/>
                  <w:rPr>
                    <w:rFonts w:ascii="Arial" w:cs="Arial" w:eastAsia="Arial" w:hAnsi="Arial"/>
                  </w:rPr>
                </w:pPr>
                <w:r w:rsidDel="00000000" w:rsidR="00000000" w:rsidRPr="00000000">
                  <w:rPr>
                    <w:rFonts w:ascii="Arial" w:cs="Arial" w:eastAsia="Arial" w:hAnsi="Arial"/>
                    <w:rtl w:val="0"/>
                  </w:rPr>
                  <w:t xml:space="preserve">Informe final para medir el logro de las habilidades en la propuesta del PETI.</w:t>
                </w:r>
              </w:p>
            </w:tc>
            <w:tc>
              <w:tcPr/>
              <w:p w:rsidR="00000000" w:rsidDel="00000000" w:rsidP="00000000" w:rsidRDefault="00000000" w:rsidRPr="00000000" w14:paraId="000001B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bookmarkStart w:colFirst="0" w:colLast="0" w:name="bookmark=id.1fob9te" w:id="1"/>
    <w:bookmarkEnd w:id="1"/>
    <w:p w:rsidR="00000000" w:rsidDel="00000000" w:rsidP="00000000" w:rsidRDefault="00000000" w:rsidRPr="00000000" w14:paraId="000001BE">
      <w:pPr>
        <w:spacing w:after="0" w:line="240"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0">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WEBGRAFIA</w:t>
                </w:r>
              </w:p>
            </w:tc>
          </w:tr>
        </w:tbl>
      </w:sdtContent>
    </w:sdt>
    <w:p w:rsidR="00000000" w:rsidDel="00000000" w:rsidP="00000000" w:rsidRDefault="00000000" w:rsidRPr="00000000" w14:paraId="000001C1">
      <w:pPr>
        <w:spacing w:after="0" w:line="240" w:lineRule="auto"/>
        <w:rPr>
          <w:rFonts w:ascii="Arial" w:cs="Arial" w:eastAsia="Arial" w:hAnsi="Arial"/>
          <w:b w:val="1"/>
          <w:sz w:val="18"/>
          <w:szCs w:val="18"/>
        </w:rPr>
      </w:pPr>
      <w:r w:rsidDel="00000000" w:rsidR="00000000" w:rsidRPr="00000000">
        <w:rPr>
          <w:rtl w:val="0"/>
        </w:rPr>
      </w:r>
    </w:p>
    <w:tbl>
      <w:tblPr>
        <w:tblStyle w:val="Table28"/>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C2">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ANDREU, Rafael; RICART, Joan E.; VALOR, Josep. (1996). Estrategias y sistemas de información. Madrid: McGraw Hilll. 200 p</w:t>
            </w:r>
          </w:p>
          <w:p w:rsidR="00000000" w:rsidDel="00000000" w:rsidP="00000000" w:rsidRDefault="00000000" w:rsidRPr="00000000" w14:paraId="000001C3">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TERÁN, David. (2014) Administración Estratégica de la función informática. Grupo editor Alfaomega. México, 592 p</w:t>
            </w:r>
          </w:p>
          <w:p w:rsidR="00000000" w:rsidDel="00000000" w:rsidP="00000000" w:rsidRDefault="00000000" w:rsidRPr="00000000" w14:paraId="000001C4">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CARDONA U., Andrés E. (2011). Metodología para la elaboración del mapa estratégico de TIC para instituciones de educación superior en Colombia usando el Balanced Scorecard para TI (Tesis de Maestría). Universidad Nacional de Colombia, Medellín</w:t>
            </w:r>
          </w:p>
          <w:p w:rsidR="00000000" w:rsidDel="00000000" w:rsidP="00000000" w:rsidRDefault="00000000" w:rsidRPr="00000000" w14:paraId="000001C5">
            <w:pPr>
              <w:spacing w:after="200" w:lineRule="auto"/>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MinTIC, (2019), Guia para la construcción del PETI - MinTIC. Disponible en: https://www.mintic.gov.co/arquitecturati/630/articles-9375_recurso_5.pdf</w:t>
            </w:r>
          </w:p>
        </w:tc>
      </w:tr>
    </w:tbl>
    <w:p w:rsidR="00000000" w:rsidDel="00000000" w:rsidP="00000000" w:rsidRDefault="00000000" w:rsidRPr="00000000" w14:paraId="000001C6">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D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D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D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D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E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E5">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k+XmQJH2JfZS5U043nIkgqcpw==">CgMxLjAaHwoBMBIaChgICVIUChJ0YWJsZS5oeGw3NG02emFvMmUaHwoBMRIaChgICVIUChJ0YWJsZS40Y3Q3em93cmJnYTIaHwoBMhIaChgICVIUChJ0YWJsZS4yNDZhbmU2MGgyMmQaHwoBMxIaChgICVIUChJ0YWJsZS5nbGlsc2p0czkwYjkyCGguZ2pkZ3hzMgppZC4xZm9iOXRlOAByITE5bGtqUEU0ZFBFeU96UDdjMDV3UFpScFp4MUZCRGVhRw==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