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1154803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Formulación y Evaluación de Proyectos de Sistemas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1154903</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Administración de Proyectos Informáticos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Los proyectos se crean en las organizaciones principalmente por dos motivos: En primer lugar, con el objeto de aprovechar una oportunidad de negocio y en segundo término, para resolver alguna situación particular que se esté presentando en la empresa. </w:t>
            </w:r>
          </w:p>
          <w:p w:rsidR="00000000" w:rsidDel="00000000" w:rsidP="00000000" w:rsidRDefault="00000000" w:rsidRPr="00000000" w14:paraId="00000059">
            <w:pPr>
              <w:jc w:val="both"/>
              <w:rPr>
                <w:rFonts w:ascii="Arial" w:cs="Arial" w:eastAsia="Arial" w:hAnsi="Arial"/>
              </w:rPr>
            </w:pP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En el campo profesional del ingeniero de sistemas, éste se puede enfrentar a situaciones donde implique la necesidad de formular, evaluar y presentar propuestas no sólo en la creación de nuevos negocios sino también en el estudio de viabilidad sobre proyectos en forma general que involucre el área de la informática.</w:t>
            </w:r>
          </w:p>
          <w:p w:rsidR="00000000" w:rsidDel="00000000" w:rsidP="00000000" w:rsidRDefault="00000000" w:rsidRPr="00000000" w14:paraId="0000005B">
            <w:pPr>
              <w:jc w:val="both"/>
              <w:rPr>
                <w:rFonts w:ascii="Arial" w:cs="Arial" w:eastAsia="Arial" w:hAnsi="Arial"/>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El curso aportará desde lo cognitivo, en la formación conceptual del ingeniero de sistemas en entender integralmente cómo una idea se convierte en el diseño de una propuesta o proyecto; en la comprensión de las etapas que comprende la formulación y evaluación de los proyectos: perfil, prefactibilidad, factibilidad y diseño; la comprensión de las habilidades blandas que debe adquirir el ingeniero de sistemas para realizar los procesos de formulación y evaluación de proyectos.</w:t>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Desde lo procedimental, es importante para el ingeniero de sistemas ser capaz de desarrollar estudios de pre-factibilidad: legal, ambiental, técnico, mercado y financiero; estudiantes con capacidad de aplicar técnicas de recolección de información para el estudio del mercado, estudio técnico y estudio financiero que aportan a las alternativas de solución; diseña y utiliza las plantillas requeridas para documentar cada etapa de la formulación y evaluación de proyectos informáticos.  </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Desde lo Actitudinal</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el ingeniero de sistemas debe potenciar habilidades que le permitan intercambiar de forma efectiva la información oral y escrita con los involucrados del proyecto, la motivación entre los miembros del equipo de trabajo y consolidación de equipos de trabajo que de manera colaborativa contribuyan al logro de la presentación de propuestas que integren los</w:t>
            </w:r>
            <w:r w:rsidDel="00000000" w:rsidR="00000000" w:rsidRPr="00000000">
              <w:rPr>
                <w:rFonts w:ascii="Arial" w:cs="Arial" w:eastAsia="Arial" w:hAnsi="Arial"/>
                <w:highlight w:val="white"/>
                <w:rtl w:val="0"/>
              </w:rPr>
              <w:t xml:space="preserve"> aspectos éticos, sociales y </w:t>
            </w:r>
            <w:r w:rsidDel="00000000" w:rsidR="00000000" w:rsidRPr="00000000">
              <w:rPr>
                <w:rFonts w:ascii="Arial" w:cs="Arial" w:eastAsia="Arial" w:hAnsi="Arial"/>
                <w:rtl w:val="0"/>
              </w:rPr>
              <w:t xml:space="preserve">económicos.   </w:t>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4">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5">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7">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8">
            <w:pPr>
              <w:numPr>
                <w:ilvl w:val="0"/>
                <w:numId w:val="11"/>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Fortalecer la competitividad de los estudiantes mediante la formulación y evaluación de proyectos informáticos que le permita determinar si es factible o deseable para ejecutarla en su entorno.</w:t>
            </w:r>
          </w:p>
          <w:p w:rsidR="00000000" w:rsidDel="00000000" w:rsidP="00000000" w:rsidRDefault="00000000" w:rsidRPr="00000000" w14:paraId="00000069">
            <w:pPr>
              <w:numPr>
                <w:ilvl w:val="0"/>
                <w:numId w:val="11"/>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Elaborar estudios de factibilidad según las necesidades presentadas por el cliente para la toma de decisiones en la evaluación de proyectos</w:t>
            </w:r>
          </w:p>
          <w:p w:rsidR="00000000" w:rsidDel="00000000" w:rsidP="00000000" w:rsidRDefault="00000000" w:rsidRPr="00000000" w14:paraId="0000006A">
            <w:pPr>
              <w:numPr>
                <w:ilvl w:val="0"/>
                <w:numId w:val="11"/>
              </w:numPr>
              <w:spacing w:after="200"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Aplicar habilidades blandas como el trabajo colaborativo en equipo y la comunicación asertiva para el logro de los procesos de formulación y evaluación de los proyectos.</w:t>
            </w: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C">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D">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 Curso (RAC)</w:t>
            </w:r>
          </w:p>
        </w:tc>
      </w:tr>
      <w:tr>
        <w:trPr>
          <w:cantSplit w:val="0"/>
          <w:trHeight w:val="259" w:hRule="atLeast"/>
          <w:tblHeader w:val="0"/>
        </w:trPr>
        <w:tc>
          <w:tcPr/>
          <w:p w:rsidR="00000000" w:rsidDel="00000000" w:rsidP="00000000" w:rsidRDefault="00000000" w:rsidRPr="00000000" w14:paraId="00000072">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CG3</w:t>
            </w:r>
            <w:r w:rsidDel="00000000" w:rsidR="00000000" w:rsidRPr="00000000">
              <w:rPr>
                <w:rFonts w:ascii="Arial" w:cs="Arial" w:eastAsia="Arial" w:hAnsi="Arial"/>
                <w:rtl w:val="0"/>
              </w:rPr>
              <w:t xml:space="preserve">. Trabajo en equipo</w:t>
            </w:r>
          </w:p>
        </w:tc>
        <w:tc>
          <w:tcPr/>
          <w:p w:rsidR="00000000" w:rsidDel="00000000" w:rsidP="00000000" w:rsidRDefault="00000000" w:rsidRPr="00000000" w14:paraId="00000073">
            <w:pPr>
              <w:spacing w:line="276" w:lineRule="auto"/>
              <w:jc w:val="both"/>
              <w:rPr>
                <w:rFonts w:ascii="Arial" w:cs="Arial" w:eastAsia="Arial" w:hAnsi="Arial"/>
                <w:b w:val="1"/>
              </w:rPr>
            </w:pPr>
            <w:r w:rsidDel="00000000" w:rsidR="00000000" w:rsidRPr="00000000">
              <w:rPr>
                <w:rFonts w:ascii="Arial" w:cs="Arial" w:eastAsia="Arial" w:hAnsi="Arial"/>
                <w:rtl w:val="0"/>
              </w:rPr>
              <w:t xml:space="preserve">La habilidad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4">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p>
        </w:tc>
        <w:tc>
          <w:tcPr>
            <w:vMerge w:val="restart"/>
          </w:tcPr>
          <w:p w:rsidR="00000000" w:rsidDel="00000000" w:rsidP="00000000" w:rsidRDefault="00000000" w:rsidRPr="00000000" w14:paraId="00000075">
            <w:pPr>
              <w:spacing w:line="276" w:lineRule="auto"/>
              <w:jc w:val="both"/>
              <w:rPr>
                <w:rFonts w:ascii="Arial" w:cs="Arial" w:eastAsia="Arial" w:hAnsi="Arial"/>
                <w:b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76">
            <w:pPr>
              <w:spacing w:line="276" w:lineRule="auto"/>
              <w:jc w:val="both"/>
              <w:rPr>
                <w:rFonts w:ascii="Arial" w:cs="Arial" w:eastAsia="Arial" w:hAnsi="Arial"/>
              </w:rPr>
            </w:pPr>
            <w:r w:rsidDel="00000000" w:rsidR="00000000" w:rsidRPr="00000000">
              <w:rPr>
                <w:rFonts w:ascii="Arial" w:cs="Arial" w:eastAsia="Arial" w:hAnsi="Arial"/>
                <w:b w:val="1"/>
                <w:rtl w:val="0"/>
              </w:rPr>
              <w:t xml:space="preserve">CE3</w:t>
            </w:r>
            <w:r w:rsidDel="00000000" w:rsidR="00000000" w:rsidRPr="00000000">
              <w:rPr>
                <w:rFonts w:ascii="Arial" w:cs="Arial" w:eastAsia="Arial" w:hAnsi="Arial"/>
                <w:rtl w:val="0"/>
              </w:rPr>
              <w:t xml:space="preserve">. Formulación y administración de proyectos de ingeniería</w:t>
            </w:r>
          </w:p>
        </w:tc>
        <w:tc>
          <w:tcPr/>
          <w:p w:rsidR="00000000" w:rsidDel="00000000" w:rsidP="00000000" w:rsidRDefault="00000000" w:rsidRPr="00000000" w14:paraId="00000077">
            <w:pPr>
              <w:spacing w:line="276" w:lineRule="auto"/>
              <w:jc w:val="both"/>
              <w:rPr>
                <w:rFonts w:ascii="Arial" w:cs="Arial" w:eastAsia="Arial" w:hAnsi="Arial"/>
              </w:rPr>
            </w:pPr>
            <w:r w:rsidDel="00000000" w:rsidR="00000000" w:rsidRPr="00000000">
              <w:rPr>
                <w:rFonts w:ascii="Arial" w:cs="Arial" w:eastAsia="Arial" w:hAnsi="Arial"/>
                <w:rtl w:val="0"/>
              </w:rPr>
              <w:t xml:space="preserve">La habilidad para gestionar proyectos de ingeniería basado en conceptos y procedimientos básicos de la formulación y administración de estos, reconociendo el papel y responsabilidad disciplinar, social y ética del ingeniero en un contexto de desempeño profesional</w:t>
            </w:r>
          </w:p>
        </w:tc>
        <w:tc>
          <w:tcPr/>
          <w:p w:rsidR="00000000" w:rsidDel="00000000" w:rsidP="00000000" w:rsidRDefault="00000000" w:rsidRPr="00000000" w14:paraId="00000078">
            <w:pPr>
              <w:spacing w:line="276" w:lineRule="auto"/>
              <w:jc w:val="both"/>
              <w:rPr>
                <w:rFonts w:ascii="Arial" w:cs="Arial" w:eastAsia="Arial" w:hAnsi="Arial"/>
              </w:rPr>
            </w:pPr>
            <w:r w:rsidDel="00000000" w:rsidR="00000000" w:rsidRPr="00000000">
              <w:rPr>
                <w:rFonts w:ascii="Arial" w:cs="Arial" w:eastAsia="Arial" w:hAnsi="Arial"/>
                <w:b w:val="1"/>
                <w:rtl w:val="0"/>
              </w:rPr>
              <w:t xml:space="preserve">RAP9.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p>
          <w:p w:rsidR="00000000" w:rsidDel="00000000" w:rsidP="00000000" w:rsidRDefault="00000000" w:rsidRPr="00000000" w14:paraId="0000007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rtl w:val="0"/>
              </w:rPr>
              <w:t xml:space="preserve">  </w:t>
            </w:r>
          </w:p>
        </w:tc>
        <w:tc>
          <w:tcPr>
            <w:vMerge w:val="continue"/>
          </w:tcPr>
          <w:p w:rsidR="00000000" w:rsidDel="00000000" w:rsidP="00000000" w:rsidRDefault="00000000" w:rsidRPr="00000000" w14:paraId="0000007B">
            <w:pPr>
              <w:spacing w:after="0" w:before="0" w:line="240" w:lineRule="auto"/>
              <w:ind w:left="0" w:firstLine="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2">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3">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3">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Elementos conceptuales y preparación y evaluación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numPr>
                <w:ilvl w:val="0"/>
                <w:numId w:val="12"/>
              </w:numPr>
              <w:spacing w:after="0" w:line="240" w:lineRule="auto"/>
              <w:ind w:left="720" w:hanging="36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Definición de un proyecto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8">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Áreas de aplicación de la Evaluación de proyectos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Tipos de proyectos informáticos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Por qué se invierte y por qué son necesarios los proyectos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Causas por las que fracasan los proyectos informáticos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Evaluación de proyectos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numPr>
                <w:ilvl w:val="0"/>
                <w:numId w:val="12"/>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Proceso de preparación y evaluación de proyectos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numPr>
                <w:ilvl w:val="0"/>
                <w:numId w:val="1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Estudios para evaluar un proyecto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0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E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Marco lógico de un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1.Que es la matriz del marco lógico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Análisis de la situación Actual: </w:t>
            </w:r>
          </w:p>
          <w:p w:rsidR="00000000" w:rsidDel="00000000" w:rsidP="00000000" w:rsidRDefault="00000000" w:rsidRPr="00000000" w14:paraId="000000FA">
            <w:pPr>
              <w:spacing w:after="0" w:line="240" w:lineRule="auto"/>
              <w:ind w:left="36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        Análisis de involucrados y AAP</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spacing w:after="0" w:line="240" w:lineRule="auto"/>
              <w:ind w:left="36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Análisis de la situación futura:  </w:t>
            </w:r>
          </w:p>
          <w:p w:rsidR="00000000" w:rsidDel="00000000" w:rsidP="00000000" w:rsidRDefault="00000000" w:rsidRPr="00000000" w14:paraId="00000100">
            <w:pPr>
              <w:spacing w:after="0" w:line="240" w:lineRule="auto"/>
              <w:ind w:left="36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        AAO y alternativas de solución.</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E">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Estudio del mercado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El mercado del proyecto y segmentación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Oferta y Demanda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Análisis del mercado (Competidores y consumidores)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Fuerzas de Porter y PEST</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Objetivos de mercado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7">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Estrategia comercial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numPr>
                <w:ilvl w:val="0"/>
                <w:numId w:val="1"/>
              </w:numPr>
              <w:spacing w:after="0" w:lin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Estrategia de precios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numPr>
                <w:ilvl w:val="0"/>
                <w:numId w:val="1"/>
              </w:numPr>
              <w:spacing w:after="0" w:line="240" w:lineRule="auto"/>
              <w:ind w:left="720" w:hanging="360"/>
              <w:jc w:val="both"/>
              <w:rPr>
                <w:u w:val="none"/>
              </w:rPr>
            </w:pPr>
            <w:r w:rsidDel="00000000" w:rsidR="00000000" w:rsidRPr="00000000">
              <w:rPr>
                <w:rFonts w:ascii="Arial" w:cs="Arial" w:eastAsia="Arial" w:hAnsi="Arial"/>
                <w:sz w:val="20"/>
                <w:szCs w:val="20"/>
                <w:rtl w:val="0"/>
              </w:rPr>
              <w:t xml:space="preserve">Estrategia Promocional</w:t>
            </w:r>
            <w:r w:rsidDel="00000000" w:rsidR="00000000" w:rsidRPr="00000000">
              <w:rPr>
                <w:rFonts w:ascii="Times New Roman" w:cs="Times New Roman" w:eastAsia="Times New Roman" w:hAnsi="Times New Roman"/>
                <w:rtl w:val="0"/>
              </w:rPr>
              <w:t xml:space="preserve"> </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6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F">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Estudio organizacional y técnico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Descripción del negocio, desde el punto de vista estratégico: Misión, Visión, Objetivos misionales, productos y/o servicios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Investigación del negocio: DOFA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Estrategias: DA-DO-FO-FA</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E">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Estructura organizacional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numPr>
                <w:ilvl w:val="0"/>
                <w:numId w:val="2"/>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Responsabilidades del recurso humano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Procesos del negocio: Ventas, Producción, Comercialización</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6">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Evaluación financiera del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numPr>
                <w:ilvl w:val="0"/>
                <w:numId w:val="3"/>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Preparación del flujo de caja de un proyecto</w:t>
            </w:r>
          </w:p>
          <w:p w:rsidR="00000000" w:rsidDel="00000000" w:rsidP="00000000" w:rsidRDefault="00000000" w:rsidRPr="00000000" w14:paraId="000001C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Inversión</w:t>
            </w:r>
          </w:p>
          <w:p w:rsidR="00000000" w:rsidDel="00000000" w:rsidP="00000000" w:rsidRDefault="00000000" w:rsidRPr="00000000" w14:paraId="000001C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Ingresos</w:t>
            </w:r>
          </w:p>
          <w:p w:rsidR="00000000" w:rsidDel="00000000" w:rsidP="00000000" w:rsidRDefault="00000000" w:rsidRPr="00000000" w14:paraId="000001C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Gastos</w:t>
            </w:r>
          </w:p>
          <w:p w:rsidR="00000000" w:rsidDel="00000000" w:rsidP="00000000" w:rsidRDefault="00000000" w:rsidRPr="00000000" w14:paraId="000001C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Flujo de Caja</w:t>
            </w:r>
          </w:p>
          <w:p w:rsidR="00000000" w:rsidDel="00000000" w:rsidP="00000000" w:rsidRDefault="00000000" w:rsidRPr="00000000" w14:paraId="000001C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Plazos de evaluación</w:t>
            </w:r>
          </w:p>
          <w:p w:rsidR="00000000" w:rsidDel="00000000" w:rsidP="00000000" w:rsidRDefault="00000000" w:rsidRPr="00000000" w14:paraId="000001CC">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Utilidad y Depreciación </w:t>
            </w:r>
          </w:p>
          <w:p w:rsidR="00000000" w:rsidDel="00000000" w:rsidP="00000000" w:rsidRDefault="00000000" w:rsidRPr="00000000" w14:paraId="000001C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Impuestos.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numPr>
                <w:ilvl w:val="0"/>
                <w:numId w:val="3"/>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Criterios de evaluación de proyectos:</w:t>
            </w:r>
          </w:p>
          <w:p w:rsidR="00000000" w:rsidDel="00000000" w:rsidP="00000000" w:rsidRDefault="00000000" w:rsidRPr="00000000" w14:paraId="000001D3">
            <w:pPr>
              <w:ind w:left="720" w:firstLine="0"/>
              <w:rPr>
                <w:rFonts w:ascii="Arial" w:cs="Arial" w:eastAsia="Arial" w:hAnsi="Arial"/>
              </w:rPr>
            </w:pPr>
            <w:r w:rsidDel="00000000" w:rsidR="00000000" w:rsidRPr="00000000">
              <w:rPr>
                <w:rFonts w:ascii="Arial" w:cs="Arial" w:eastAsia="Arial" w:hAnsi="Arial"/>
                <w:rtl w:val="0"/>
              </w:rPr>
              <w:t xml:space="preserve">Tasa Interna de Retorno, VPN, Costo/Beneficio</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p w:rsidR="00000000" w:rsidDel="00000000" w:rsidP="00000000" w:rsidRDefault="00000000" w:rsidRPr="00000000" w14:paraId="000001E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F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F1">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Estructuración de un proyecto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Protocolo de estructuración según entidad a la cual se va a postular el proyecto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numPr>
                    <w:ilvl w:val="0"/>
                    <w:numId w:val="4"/>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Elaboración propuesta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Presentación defensa de la propuesta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Formular y administrar proyectos, apoyándose en un marco metodológico pertinente, a partir de las consideraciones del entorno y de los interesados.</w:t>
                </w:r>
                <w:r w:rsidDel="00000000" w:rsidR="00000000" w:rsidRPr="00000000">
                  <w:rPr>
                    <w:rtl w:val="0"/>
                  </w:rPr>
                </w:r>
              </w:p>
            </w:tc>
          </w:tr>
        </w:tbl>
      </w:sdtContent>
    </w:sdt>
    <w:p w:rsidR="00000000" w:rsidDel="00000000" w:rsidP="00000000" w:rsidRDefault="00000000" w:rsidRPr="00000000" w14:paraId="0000021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C">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20">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2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2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23">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24">
            <w:pPr>
              <w:pStyle w:val="Heading1"/>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metodología aplicada para el curso de Formulación y Evaluación de Proyectos de Sistemas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25">
            <w:pPr>
              <w:spacing w:after="120" w:before="280" w:lineRule="auto"/>
              <w:jc w:val="both"/>
              <w:rPr>
                <w:rFonts w:ascii="Arial" w:cs="Arial" w:eastAsia="Arial" w:hAnsi="Arial"/>
                <w:sz w:val="18"/>
                <w:szCs w:val="18"/>
              </w:rPr>
            </w:pPr>
            <w:r w:rsidDel="00000000" w:rsidR="00000000" w:rsidRPr="00000000">
              <w:rPr>
                <w:rFonts w:ascii="Arial" w:cs="Arial" w:eastAsia="Arial" w:hAnsi="Arial"/>
                <w:rtl w:val="0"/>
              </w:rPr>
              <w:t xml:space="preserve">El Aprendizaje Basado en Proyectos (ABP) por equipos de trabajo, siguiendo un esquema paralelo al de los casos de estudio presentados en el aula y siempre guiado por el profesor, que se encargará de realizar el seguimiento y control.</w:t>
            </w:r>
            <w:r w:rsidDel="00000000" w:rsidR="00000000" w:rsidRPr="00000000">
              <w:rPr>
                <w:rtl w:val="0"/>
              </w:rPr>
              <w:t xml:space="preserve">  </w:t>
            </w:r>
            <w:r w:rsidDel="00000000" w:rsidR="00000000" w:rsidRPr="00000000">
              <w:rPr>
                <w:rFonts w:ascii="Arial" w:cs="Arial" w:eastAsia="Arial" w:hAnsi="Arial"/>
                <w:rtl w:val="0"/>
              </w:rPr>
              <w:t xml:space="preserve">En este curso los estudiantes se organizan en equipos de trabajo el cual se busca un problema social del entorno, el cual requiere del desarrollo de una propuesta que presente soluciones orientadas a las tecnologías de información y comunicación. El equipo de trabajo debe aplicar las buenas prácticas de la Formulación y Evaluación de Proyectos y se apoyan en la documentación y lineamientos entregados por la oficina de proyectos. Cada equipo de trabajo presenta un primer informe con el análisis de la situación actual, el cual involucra el cuadro de involucrados y el análisis del árbol de problema, un segundo informe con el análisis del árbol de objetivos y las alternativas de solución, un tercer informe con el consolidado de los estudios organizacional,  mercado, técnico y financiero de cada alternativa de solución y un cuarto informe con la evaluación de las alternativas, selección de alternativa, Diseño y defensa de la propuesta.   Las estrategias metodológicas para desarrollar en este curso se enfocan hacia el desarrollo de los niveles del pensamiento y resultados de aprendizaje, cómo se relaciona a continuación:</w:t>
            </w:r>
            <w:r w:rsidDel="00000000" w:rsidR="00000000" w:rsidRPr="00000000">
              <w:rPr>
                <w:rtl w:val="0"/>
              </w:rPr>
            </w:r>
          </w:p>
        </w:tc>
      </w:tr>
    </w:tbl>
    <w:p w:rsidR="00000000" w:rsidDel="00000000" w:rsidP="00000000" w:rsidRDefault="00000000" w:rsidRPr="00000000" w14:paraId="00000226">
      <w:pPr>
        <w:widowControl w:val="0"/>
        <w:spacing w:after="0" w:lineRule="auto"/>
        <w:rPr/>
      </w:pPr>
      <w:r w:rsidDel="00000000" w:rsidR="00000000" w:rsidRPr="00000000">
        <w:rPr>
          <w:rtl w:val="0"/>
        </w:rPr>
      </w:r>
    </w:p>
    <w:sdt>
      <w:sdtPr>
        <w:lock w:val="contentLocked"/>
        <w:tag w:val="goog_rdk_2"/>
      </w:sdtPr>
      <w:sdtContent>
        <w:tbl>
          <w:tblPr>
            <w:tblStyle w:val="Table26"/>
            <w:tblW w:w="9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6826"/>
            <w:tblGridChange w:id="0">
              <w:tblGrid>
                <w:gridCol w:w="2251"/>
                <w:gridCol w:w="6826"/>
              </w:tblGrid>
            </w:tblGridChange>
          </w:tblGrid>
          <w:tr>
            <w:trPr>
              <w:cantSplit w:val="0"/>
              <w:trHeight w:val="4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jc w:val="both"/>
                  <w:rPr>
                    <w:rFonts w:ascii="Arial" w:cs="Arial" w:eastAsia="Arial" w:hAnsi="Arial"/>
                  </w:rPr>
                </w:pPr>
                <w:r w:rsidDel="00000000" w:rsidR="00000000" w:rsidRPr="00000000">
                  <w:rPr>
                    <w:rFonts w:ascii="Arial" w:cs="Arial" w:eastAsia="Arial" w:hAnsi="Arial"/>
                    <w:rtl w:val="0"/>
                  </w:rPr>
                  <w:t xml:space="preserve">Se dialoga sobre el contexto de la importancia de formular y evaluar los proyectos bajo las buenas prácticas entregadas por las metodologías, con la finalidad de hacer propuestas basadas en la Ciencia, Tecnología e Innovación (CTeI) para entregar soluciones que satisfagan a los interesados de los proyectos.</w:t>
                </w:r>
              </w:p>
            </w:tc>
          </w:tr>
          <w:tr>
            <w:trPr>
              <w:cantSplit w:val="0"/>
              <w:trHeight w:val="1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jc w:val="both"/>
                  <w:rPr>
                    <w:rFonts w:ascii="Arial" w:cs="Arial" w:eastAsia="Arial" w:hAnsi="Arial"/>
                  </w:rPr>
                </w:pPr>
                <w:r w:rsidDel="00000000" w:rsidR="00000000" w:rsidRPr="00000000">
                  <w:rPr>
                    <w:rFonts w:ascii="Arial" w:cs="Arial" w:eastAsia="Arial" w:hAnsi="Arial"/>
                    <w:rtl w:val="0"/>
                  </w:rPr>
                  <w:t xml:space="preserve">Presentación de talleres que orientan en el desarrollo de la propuesta, empezando desde el perfil o identifcación, la prefactibilidad, la factibilidad, Diseño y defensa de la propuesta. Lo anterior, mediante procesos colaborativos y de discusión grupal.</w:t>
                </w:r>
                <w:r w:rsidDel="00000000" w:rsidR="00000000" w:rsidRPr="00000000">
                  <w:rPr>
                    <w:rtl w:val="0"/>
                  </w:rPr>
                  <w:t xml:space="preserve"> (</w:t>
                </w:r>
                <w:r w:rsidDel="00000000" w:rsidR="00000000" w:rsidRPr="00000000">
                  <w:rPr>
                    <w:rFonts w:ascii="Arial" w:cs="Arial" w:eastAsia="Arial" w:hAnsi="Arial"/>
                    <w:rtl w:val="0"/>
                  </w:rPr>
                  <w:t xml:space="preserve">CE3. Formulación y administración de proyectos de ingeniería)</w:t>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jc w:val="both"/>
                  <w:rPr>
                    <w:rFonts w:ascii="Arial" w:cs="Arial" w:eastAsia="Arial" w:hAnsi="Arial"/>
                  </w:rPr>
                </w:pPr>
                <w:r w:rsidDel="00000000" w:rsidR="00000000" w:rsidRPr="00000000">
                  <w:rPr>
                    <w:rFonts w:ascii="Arial" w:cs="Arial" w:eastAsia="Arial" w:hAnsi="Arial"/>
                    <w:rtl w:val="0"/>
                  </w:rPr>
                  <w:t xml:space="preserve">Casos reales que involucren a todos los interesados del proyecto, facilitando el trabajo colaborativo, la comunicación asertiva y respeto por la palabra, talleres teóricos-prácticos, consultas, laboratorios:  trabajo en equipo y comunicativo (CG3. Trabajo en equipo)</w:t>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jc w:val="both"/>
                  <w:rPr>
                    <w:rFonts w:ascii="Arial" w:cs="Arial" w:eastAsia="Arial" w:hAnsi="Arial"/>
                  </w:rPr>
                </w:pPr>
                <w:r w:rsidDel="00000000" w:rsidR="00000000" w:rsidRPr="00000000">
                  <w:rPr>
                    <w:rFonts w:ascii="Arial" w:cs="Arial" w:eastAsia="Arial" w:hAnsi="Arial"/>
                    <w:rtl w:val="0"/>
                  </w:rPr>
                  <w:t xml:space="preserve">Elaboración de una Propuesta que permita dar solución a una problemática social del entorno, aplicando la CTeI y las buenas prácticas entregadas para la Formulación y Evaluación de Proyectos.  Asimismo, entregar la documentación de cada una de las etapas: Perfil, Prefactibilidad, Factibilidad, Diseño y defensa de la propuesta.</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jc w:val="both"/>
                  <w:rPr>
                    <w:rFonts w:ascii="Arial" w:cs="Arial" w:eastAsia="Arial" w:hAnsi="Arial"/>
                  </w:rPr>
                </w:pPr>
                <w:r w:rsidDel="00000000" w:rsidR="00000000" w:rsidRPr="00000000">
                  <w:rPr>
                    <w:rFonts w:ascii="Arial" w:cs="Arial" w:eastAsia="Arial" w:hAnsi="Arial"/>
                    <w:rtl w:val="0"/>
                  </w:rPr>
                  <w:t xml:space="preserve">Análisis de situaciones, que conlleve al estudiante plantear posibles soluciones a dichas realidades.</w:t>
                </w:r>
              </w:p>
            </w:tc>
          </w:tr>
        </w:tbl>
      </w:sdtContent>
    </w:sdt>
    <w:bookmarkStart w:colFirst="0" w:colLast="0" w:name="bookmark=id.1fob9te" w:id="1"/>
    <w:bookmarkEnd w:id="1"/>
    <w:p w:rsidR="00000000" w:rsidDel="00000000" w:rsidP="00000000" w:rsidRDefault="00000000" w:rsidRPr="00000000" w14:paraId="0000023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3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5">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36">
      <w:pPr>
        <w:pStyle w:val="Heading1"/>
        <w:ind w:left="0" w:firstLine="0"/>
        <w:jc w:val="both"/>
        <w:rPr>
          <w:rFonts w:ascii="Arial" w:cs="Arial" w:eastAsia="Arial" w:hAnsi="Arial"/>
          <w:b w:val="1"/>
          <w:color w:val="000000"/>
          <w:sz w:val="20"/>
          <w:szCs w:val="20"/>
        </w:rPr>
      </w:pPr>
      <w:bookmarkStart w:colFirst="0" w:colLast="0" w:name="_heading=h.l9its4npomax" w:id="2"/>
      <w:bookmarkEnd w:id="2"/>
      <w:r w:rsidDel="00000000" w:rsidR="00000000" w:rsidRPr="00000000">
        <w:rPr>
          <w:rtl w:val="0"/>
        </w:rPr>
      </w:r>
    </w:p>
    <w:sdt>
      <w:sdtPr>
        <w:lock w:val="contentLocked"/>
        <w:tag w:val="goog_rdk_3"/>
      </w:sdtPr>
      <w:sdtContent>
        <w:tbl>
          <w:tblPr>
            <w:tblStyle w:val="Table28"/>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37">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y plantee soluciones. </w:t>
                </w:r>
              </w:p>
              <w:p w:rsidR="00000000" w:rsidDel="00000000" w:rsidP="00000000" w:rsidRDefault="00000000" w:rsidRPr="00000000" w14:paraId="00000238">
                <w:pPr>
                  <w:jc w:val="both"/>
                  <w:rPr>
                    <w:rFonts w:ascii="Arial" w:cs="Arial" w:eastAsia="Arial" w:hAnsi="Arial"/>
                  </w:rPr>
                </w:pPr>
                <w:r w:rsidDel="00000000" w:rsidR="00000000" w:rsidRPr="00000000">
                  <w:rPr>
                    <w:rtl w:val="0"/>
                  </w:rPr>
                </w:r>
              </w:p>
              <w:p w:rsidR="00000000" w:rsidDel="00000000" w:rsidP="00000000" w:rsidRDefault="00000000" w:rsidRPr="00000000" w14:paraId="00000239">
                <w:pPr>
                  <w:jc w:val="both"/>
                  <w:rPr>
                    <w:rFonts w:ascii="Arial" w:cs="Arial" w:eastAsia="Arial" w:hAnsi="Arial"/>
                  </w:rPr>
                </w:pPr>
                <w:r w:rsidDel="00000000" w:rsidR="00000000" w:rsidRPr="00000000">
                  <w:rPr>
                    <w:rFonts w:ascii="Arial" w:cs="Arial" w:eastAsia="Arial" w:hAnsi="Arial"/>
                    <w:rtl w:val="0"/>
                  </w:rPr>
                  <w:t xml:space="preserve">En estas sesiones prácticas, además de trabajar con las mismas competencias tratadas en las clases teóricas, se desarrollarán las competencias genéricas del respecto al trabajo en equipo, aprendizaje continuo  y capacidad de transmisión oral y escrita de información adaptada a la audiencia.</w:t>
                </w:r>
              </w:p>
            </w:tc>
          </w:tr>
        </w:tbl>
      </w:sdtContent>
    </w:sdt>
    <w:p w:rsidR="00000000" w:rsidDel="00000000" w:rsidP="00000000" w:rsidRDefault="00000000" w:rsidRPr="00000000" w14:paraId="0000023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B">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3C">
      <w:pPr>
        <w:jc w:val="both"/>
        <w:rPr>
          <w:rFonts w:ascii="Arial" w:cs="Arial" w:eastAsia="Arial" w:hAnsi="Arial"/>
          <w:b w:val="1"/>
          <w:sz w:val="20"/>
          <w:szCs w:val="20"/>
        </w:rPr>
      </w:pPr>
      <w:r w:rsidDel="00000000" w:rsidR="00000000" w:rsidRPr="00000000">
        <w:rPr>
          <w:rtl w:val="0"/>
        </w:rPr>
      </w:r>
    </w:p>
    <w:sdt>
      <w:sdtPr>
        <w:lock w:val="contentLocked"/>
        <w:tag w:val="goog_rdk_5"/>
      </w:sdtPr>
      <w:sdtContent>
        <w:tbl>
          <w:tblPr>
            <w:tblStyle w:val="Table30"/>
            <w:tblW w:w="10178.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2104"/>
            <w:gridCol w:w="2126"/>
            <w:gridCol w:w="1985"/>
            <w:gridCol w:w="1843"/>
            <w:tblGridChange w:id="0">
              <w:tblGrid>
                <w:gridCol w:w="2120"/>
                <w:gridCol w:w="2104"/>
                <w:gridCol w:w="2126"/>
                <w:gridCol w:w="1985"/>
                <w:gridCol w:w="1843"/>
              </w:tblGrid>
            </w:tblGridChange>
          </w:tblGrid>
          <w:tr>
            <w:trPr>
              <w:cantSplit w:val="0"/>
              <w:trHeight w:val="477" w:hRule="atLeast"/>
              <w:tblHeader w:val="0"/>
            </w:trPr>
            <w:tc>
              <w:tcPr>
                <w:shd w:fill="d9d9d9" w:val="clear"/>
              </w:tcPr>
              <w:bookmarkStart w:colFirst="0" w:colLast="0" w:name="bookmark=kix.95u80av7gc25" w:id="3"/>
              <w:bookmarkEnd w:id="3"/>
              <w:p w:rsidR="00000000" w:rsidDel="00000000" w:rsidP="00000000" w:rsidRDefault="00000000" w:rsidRPr="00000000" w14:paraId="0000023D">
                <w:pPr>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3E">
                <w:pPr>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3F">
                <w:pPr>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40">
                <w:pPr>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41">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26" w:hRule="atLeast"/>
              <w:tblHeader w:val="0"/>
            </w:trPr>
            <w:tc>
              <w:tcPr/>
              <w:p w:rsidR="00000000" w:rsidDel="00000000" w:rsidP="00000000" w:rsidRDefault="00000000" w:rsidRPr="00000000" w14:paraId="00000242">
                <w:pPr>
                  <w:jc w:val="both"/>
                  <w:rPr>
                    <w:rFonts w:ascii="Arial" w:cs="Arial" w:eastAsia="Arial" w:hAnsi="Arial"/>
                    <w:b w:val="1"/>
                    <w:color w:val="c6d9f1"/>
                  </w:rPr>
                </w:pPr>
                <w:r w:rsidDel="00000000" w:rsidR="00000000" w:rsidRPr="00000000">
                  <w:rPr>
                    <w:rFonts w:ascii="Arial" w:cs="Arial" w:eastAsia="Arial" w:hAnsi="Arial"/>
                    <w:b w:val="1"/>
                    <w:rtl w:val="0"/>
                  </w:rPr>
                  <w:t xml:space="preserve">RA3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w:t>
                </w:r>
                <w:r w:rsidDel="00000000" w:rsidR="00000000" w:rsidRPr="00000000">
                  <w:rPr>
                    <w:rFonts w:ascii="Arial" w:cs="Arial" w:eastAsia="Arial" w:hAnsi="Arial"/>
                    <w:i w:val="1"/>
                    <w:rtl w:val="0"/>
                  </w:rPr>
                  <w:t xml:space="preserve">. </w:t>
                </w:r>
                <w:r w:rsidDel="00000000" w:rsidR="00000000" w:rsidRPr="00000000">
                  <w:rPr>
                    <w:rtl w:val="0"/>
                  </w:rPr>
                </w:r>
              </w:p>
            </w:tc>
            <w:tc>
              <w:tcPr/>
              <w:p w:rsidR="00000000" w:rsidDel="00000000" w:rsidP="00000000" w:rsidRDefault="00000000" w:rsidRPr="00000000" w14:paraId="00000243">
                <w:pPr>
                  <w:numPr>
                    <w:ilvl w:val="0"/>
                    <w:numId w:val="5"/>
                  </w:numPr>
                  <w:spacing w:line="256" w:lineRule="auto"/>
                  <w:ind w:left="25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Busca y sugiere soluciones a los problemas planteados</w:t>
                </w:r>
              </w:p>
              <w:p w:rsidR="00000000" w:rsidDel="00000000" w:rsidP="00000000" w:rsidRDefault="00000000" w:rsidRPr="00000000" w14:paraId="00000244">
                <w:pPr>
                  <w:numPr>
                    <w:ilvl w:val="0"/>
                    <w:numId w:val="5"/>
                  </w:numPr>
                  <w:ind w:left="25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Cumple con los trabajos a tiempo y con responsabilidad.</w:t>
                </w:r>
              </w:p>
              <w:p w:rsidR="00000000" w:rsidDel="00000000" w:rsidP="00000000" w:rsidRDefault="00000000" w:rsidRPr="00000000" w14:paraId="00000245">
                <w:pPr>
                  <w:numPr>
                    <w:ilvl w:val="0"/>
                    <w:numId w:val="5"/>
                  </w:numPr>
                  <w:ind w:left="255"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Distribuye responsabilidades entre los miembros del equipo</w:t>
                </w:r>
              </w:p>
              <w:p w:rsidR="00000000" w:rsidDel="00000000" w:rsidP="00000000" w:rsidRDefault="00000000" w:rsidRPr="00000000" w14:paraId="00000246">
                <w:pPr>
                  <w:spacing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47">
                <w:pPr>
                  <w:jc w:val="both"/>
                  <w:rPr>
                    <w:rFonts w:ascii="Arial" w:cs="Arial" w:eastAsia="Arial" w:hAnsi="Arial"/>
                  </w:rPr>
                </w:pPr>
                <w:r w:rsidDel="00000000" w:rsidR="00000000" w:rsidRPr="00000000">
                  <w:rPr>
                    <w:rFonts w:ascii="Arial" w:cs="Arial" w:eastAsia="Arial" w:hAnsi="Arial"/>
                    <w:rtl w:val="0"/>
                  </w:rPr>
                  <w:t xml:space="preserve">A partir de la comprensión de una situación problema el estudiante junto con su equipo de trabajo aplica para su proyecto de curso y hace entrega de informes según la metodología empleada</w:t>
                </w:r>
              </w:p>
              <w:p w:rsidR="00000000" w:rsidDel="00000000" w:rsidP="00000000" w:rsidRDefault="00000000" w:rsidRPr="00000000" w14:paraId="00000248">
                <w:pPr>
                  <w:jc w:val="both"/>
                  <w:rPr>
                    <w:rFonts w:ascii="Arial" w:cs="Arial" w:eastAsia="Arial" w:hAnsi="Arial"/>
                  </w:rPr>
                </w:pPr>
                <w:r w:rsidDel="00000000" w:rsidR="00000000" w:rsidRPr="00000000">
                  <w:rPr>
                    <w:rFonts w:ascii="Arial" w:cs="Arial" w:eastAsia="Arial" w:hAnsi="Arial"/>
                    <w:b w:val="1"/>
                    <w:rtl w:val="0"/>
                  </w:rPr>
                  <w:t xml:space="preserve">Perfil o Identificación:  </w:t>
                </w:r>
                <w:r w:rsidDel="00000000" w:rsidR="00000000" w:rsidRPr="00000000">
                  <w:rPr>
                    <w:rFonts w:ascii="Arial" w:cs="Arial" w:eastAsia="Arial" w:hAnsi="Arial"/>
                    <w:rtl w:val="0"/>
                  </w:rPr>
                  <w:t xml:space="preserve">Análisis actual (Cuadro de involucrados y AAP) y Análisis Futuro (AAO y alternativas de solución)</w:t>
                </w:r>
              </w:p>
              <w:p w:rsidR="00000000" w:rsidDel="00000000" w:rsidP="00000000" w:rsidRDefault="00000000" w:rsidRPr="00000000" w14:paraId="00000249">
                <w:pPr>
                  <w:jc w:val="both"/>
                  <w:rPr>
                    <w:rFonts w:ascii="Arial" w:cs="Arial" w:eastAsia="Arial" w:hAnsi="Arial"/>
                  </w:rPr>
                </w:pPr>
                <w:r w:rsidDel="00000000" w:rsidR="00000000" w:rsidRPr="00000000">
                  <w:rPr>
                    <w:rFonts w:ascii="Arial" w:cs="Arial" w:eastAsia="Arial" w:hAnsi="Arial"/>
                    <w:b w:val="1"/>
                    <w:rtl w:val="0"/>
                  </w:rPr>
                  <w:t xml:space="preserve">Prefactibilidad</w:t>
                </w:r>
                <w:r w:rsidDel="00000000" w:rsidR="00000000" w:rsidRPr="00000000">
                  <w:rPr>
                    <w:rFonts w:ascii="Arial" w:cs="Arial" w:eastAsia="Arial" w:hAnsi="Arial"/>
                    <w:rtl w:val="0"/>
                  </w:rPr>
                  <w:t xml:space="preserve">: Estudio de mercado, Estudio técnico, Estudio financiero y Organizacional de cada alternativa de solución</w:t>
                </w:r>
              </w:p>
              <w:p w:rsidR="00000000" w:rsidDel="00000000" w:rsidP="00000000" w:rsidRDefault="00000000" w:rsidRPr="00000000" w14:paraId="0000024A">
                <w:pPr>
                  <w:jc w:val="both"/>
                  <w:rPr>
                    <w:rFonts w:ascii="Arial" w:cs="Arial" w:eastAsia="Arial" w:hAnsi="Arial"/>
                  </w:rPr>
                </w:pPr>
                <w:r w:rsidDel="00000000" w:rsidR="00000000" w:rsidRPr="00000000">
                  <w:rPr>
                    <w:rFonts w:ascii="Arial" w:cs="Arial" w:eastAsia="Arial" w:hAnsi="Arial"/>
                    <w:b w:val="1"/>
                    <w:rtl w:val="0"/>
                  </w:rPr>
                  <w:t xml:space="preserve">Factibilidad</w:t>
                </w:r>
                <w:r w:rsidDel="00000000" w:rsidR="00000000" w:rsidRPr="00000000">
                  <w:rPr>
                    <w:rFonts w:ascii="Arial" w:cs="Arial" w:eastAsia="Arial" w:hAnsi="Arial"/>
                    <w:rtl w:val="0"/>
                  </w:rPr>
                  <w:t xml:space="preserve">: Análisis de la factibilidad técnica, financiera y social de la propuesta.</w:t>
                </w:r>
              </w:p>
              <w:p w:rsidR="00000000" w:rsidDel="00000000" w:rsidP="00000000" w:rsidRDefault="00000000" w:rsidRPr="00000000" w14:paraId="0000024B">
                <w:pPr>
                  <w:jc w:val="both"/>
                  <w:rPr>
                    <w:rFonts w:ascii="Arial" w:cs="Arial" w:eastAsia="Arial" w:hAnsi="Arial"/>
                  </w:rPr>
                </w:pPr>
                <w:r w:rsidDel="00000000" w:rsidR="00000000" w:rsidRPr="00000000">
                  <w:rPr>
                    <w:rFonts w:ascii="Arial" w:cs="Arial" w:eastAsia="Arial" w:hAnsi="Arial"/>
                    <w:b w:val="1"/>
                    <w:rtl w:val="0"/>
                  </w:rPr>
                  <w:t xml:space="preserve">Diseño y Defensa: </w:t>
                </w:r>
                <w:r w:rsidDel="00000000" w:rsidR="00000000" w:rsidRPr="00000000">
                  <w:rPr>
                    <w:rFonts w:ascii="Arial" w:cs="Arial" w:eastAsia="Arial" w:hAnsi="Arial"/>
                    <w:rtl w:val="0"/>
                  </w:rPr>
                  <w:t xml:space="preserve">Estructuración de la propuesta de la alternativa seleccionada y la presentación y defensa de la propuesta.</w:t>
                </w:r>
              </w:p>
              <w:p w:rsidR="00000000" w:rsidDel="00000000" w:rsidP="00000000" w:rsidRDefault="00000000" w:rsidRPr="00000000" w14:paraId="0000024C">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4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4E">
                <w:pPr>
                  <w:jc w:val="both"/>
                  <w:rPr>
                    <w:rFonts w:ascii="Arial" w:cs="Arial" w:eastAsia="Arial" w:hAnsi="Arial"/>
                  </w:rPr>
                </w:pPr>
                <w:r w:rsidDel="00000000" w:rsidR="00000000" w:rsidRPr="00000000">
                  <w:rPr>
                    <w:rtl w:val="0"/>
                  </w:rPr>
                </w:r>
              </w:p>
              <w:p w:rsidR="00000000" w:rsidDel="00000000" w:rsidP="00000000" w:rsidRDefault="00000000" w:rsidRPr="00000000" w14:paraId="0000024F">
                <w:pPr>
                  <w:jc w:val="both"/>
                  <w:rPr>
                    <w:rFonts w:ascii="Arial" w:cs="Arial" w:eastAsia="Arial" w:hAnsi="Arial"/>
                  </w:rPr>
                </w:pPr>
                <w:r w:rsidDel="00000000" w:rsidR="00000000" w:rsidRPr="00000000">
                  <w:rPr>
                    <w:rFonts w:ascii="Arial" w:cs="Arial" w:eastAsia="Arial" w:hAnsi="Arial"/>
                    <w:rtl w:val="0"/>
                  </w:rPr>
                  <w:t xml:space="preserve">Pruebas aplicadas a casos de estudio.</w:t>
                </w:r>
              </w:p>
              <w:p w:rsidR="00000000" w:rsidDel="00000000" w:rsidP="00000000" w:rsidRDefault="00000000" w:rsidRPr="00000000" w14:paraId="00000250">
                <w:pPr>
                  <w:jc w:val="both"/>
                  <w:rPr>
                    <w:rFonts w:ascii="Arial" w:cs="Arial" w:eastAsia="Arial" w:hAnsi="Arial"/>
                  </w:rPr>
                </w:pPr>
                <w:r w:rsidDel="00000000" w:rsidR="00000000" w:rsidRPr="00000000">
                  <w:rPr>
                    <w:rtl w:val="0"/>
                  </w:rPr>
                </w:r>
              </w:p>
              <w:p w:rsidR="00000000" w:rsidDel="00000000" w:rsidP="00000000" w:rsidRDefault="00000000" w:rsidRPr="00000000" w14:paraId="00000251">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la metodología empleada en clase y con el acompañamiento   del docente.</w:t>
                </w:r>
              </w:p>
            </w:tc>
            <w:tc>
              <w:tcPr/>
              <w:p w:rsidR="00000000" w:rsidDel="00000000" w:rsidP="00000000" w:rsidRDefault="00000000" w:rsidRPr="00000000" w14:paraId="00000252">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53">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54">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55">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56">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57">
                <w:pPr>
                  <w:jc w:val="both"/>
                  <w:rPr>
                    <w:rFonts w:ascii="Arial" w:cs="Arial" w:eastAsia="Arial" w:hAnsi="Arial"/>
                    <w:b w:val="1"/>
                  </w:rPr>
                </w:pPr>
                <w:r w:rsidDel="00000000" w:rsidR="00000000" w:rsidRPr="00000000">
                  <w:rPr>
                    <w:rFonts w:ascii="Arial" w:cs="Arial" w:eastAsia="Arial" w:hAnsi="Arial"/>
                    <w:b w:val="1"/>
                    <w:rtl w:val="0"/>
                  </w:rPr>
                  <w:t xml:space="preserve">RA9.</w:t>
                </w:r>
                <w:r w:rsidDel="00000000" w:rsidR="00000000" w:rsidRPr="00000000">
                  <w:rPr>
                    <w:rFonts w:ascii="Arial" w:cs="Arial" w:eastAsia="Arial" w:hAnsi="Arial"/>
                    <w:rtl w:val="0"/>
                  </w:rPr>
                  <w:t xml:space="preserve"> Formular y administrar proyectos, apoyándose en un marco metodológico pertinente, a partir de las consideraciones del entorno y de los interesados.</w:t>
                </w:r>
                <w:r w:rsidDel="00000000" w:rsidR="00000000" w:rsidRPr="00000000">
                  <w:rPr>
                    <w:rtl w:val="0"/>
                  </w:rPr>
                </w:r>
              </w:p>
            </w:tc>
            <w:tc>
              <w:tcPr/>
              <w:p w:rsidR="00000000" w:rsidDel="00000000" w:rsidP="00000000" w:rsidRDefault="00000000" w:rsidRPr="00000000" w14:paraId="00000258">
                <w:pPr>
                  <w:numPr>
                    <w:ilvl w:val="0"/>
                    <w:numId w:val="5"/>
                  </w:numPr>
                  <w:spacing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Formula el proyecto, apoyándose en un marco metodológico pertinente, a partir de las consideraciones del entorno y del análisis de alternativas.</w:t>
                </w:r>
              </w:p>
              <w:p w:rsidR="00000000" w:rsidDel="00000000" w:rsidP="00000000" w:rsidRDefault="00000000" w:rsidRPr="00000000" w14:paraId="00000259">
                <w:pPr>
                  <w:numPr>
                    <w:ilvl w:val="0"/>
                    <w:numId w:val="5"/>
                  </w:numPr>
                  <w:spacing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Asume una posición ética ante una situación en el desarrollo de un proyecto de ingeniería.</w:t>
                </w:r>
              </w:p>
              <w:p w:rsidR="00000000" w:rsidDel="00000000" w:rsidP="00000000" w:rsidRDefault="00000000" w:rsidRPr="00000000" w14:paraId="0000025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5B">
                <w:pPr>
                  <w:spacing w:line="256" w:lineRule="auto"/>
                  <w:ind w:left="255" w:firstLine="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5C">
                <w:pPr>
                  <w:jc w:val="both"/>
                  <w:rPr>
                    <w:rFonts w:ascii="Arial" w:cs="Arial" w:eastAsia="Arial" w:hAnsi="Arial"/>
                  </w:rPr>
                </w:pPr>
                <w:r w:rsidDel="00000000" w:rsidR="00000000" w:rsidRPr="00000000">
                  <w:rPr>
                    <w:rFonts w:ascii="Arial" w:cs="Arial" w:eastAsia="Arial" w:hAnsi="Arial"/>
                    <w:rtl w:val="0"/>
                  </w:rPr>
                  <w:t xml:space="preserve">Formula y evalúa proyectos aplicando las buenas prácticas.</w:t>
                </w:r>
              </w:p>
              <w:p w:rsidR="00000000" w:rsidDel="00000000" w:rsidP="00000000" w:rsidRDefault="00000000" w:rsidRPr="00000000" w14:paraId="0000025D">
                <w:pPr>
                  <w:jc w:val="both"/>
                  <w:rPr>
                    <w:rFonts w:ascii="Arial" w:cs="Arial" w:eastAsia="Arial" w:hAnsi="Arial"/>
                  </w:rPr>
                </w:pPr>
                <w:r w:rsidDel="00000000" w:rsidR="00000000" w:rsidRPr="00000000">
                  <w:rPr>
                    <w:rtl w:val="0"/>
                  </w:rPr>
                </w:r>
              </w:p>
              <w:p w:rsidR="00000000" w:rsidDel="00000000" w:rsidP="00000000" w:rsidRDefault="00000000" w:rsidRPr="00000000" w14:paraId="0000025E">
                <w:pPr>
                  <w:jc w:val="both"/>
                  <w:rPr>
                    <w:rFonts w:ascii="Arial" w:cs="Arial" w:eastAsia="Arial" w:hAnsi="Arial"/>
                  </w:rPr>
                </w:pPr>
                <w:r w:rsidDel="00000000" w:rsidR="00000000" w:rsidRPr="00000000">
                  <w:rPr>
                    <w:rFonts w:ascii="Arial" w:cs="Arial" w:eastAsia="Arial" w:hAnsi="Arial"/>
                    <w:rtl w:val="0"/>
                  </w:rPr>
                  <w:t xml:space="preserve">Artefactos entregados en cuanto a la formulación y evaluación del proyecto del curso, que involucra las etapas: Perfil, Prefactibilidad, Factibilidad, y Diseño – Defensa del proyecto(según los lineamientos entregados por la PMO)</w:t>
                </w:r>
              </w:p>
              <w:p w:rsidR="00000000" w:rsidDel="00000000" w:rsidP="00000000" w:rsidRDefault="00000000" w:rsidRPr="00000000" w14:paraId="0000025F">
                <w:pPr>
                  <w:jc w:val="both"/>
                  <w:rPr>
                    <w:rFonts w:ascii="Arial" w:cs="Arial" w:eastAsia="Arial" w:hAnsi="Arial"/>
                  </w:rPr>
                </w:pPr>
                <w:r w:rsidDel="00000000" w:rsidR="00000000" w:rsidRPr="00000000">
                  <w:rPr>
                    <w:rtl w:val="0"/>
                  </w:rPr>
                </w:r>
              </w:p>
              <w:p w:rsidR="00000000" w:rsidDel="00000000" w:rsidP="00000000" w:rsidRDefault="00000000" w:rsidRPr="00000000" w14:paraId="00000260">
                <w:pPr>
                  <w:jc w:val="both"/>
                  <w:rPr>
                    <w:rFonts w:ascii="Arial" w:cs="Arial" w:eastAsia="Arial" w:hAnsi="Arial"/>
                  </w:rPr>
                </w:pPr>
                <w:r w:rsidDel="00000000" w:rsidR="00000000" w:rsidRPr="00000000">
                  <w:rPr>
                    <w:rFonts w:ascii="Arial" w:cs="Arial" w:eastAsia="Arial" w:hAnsi="Arial"/>
                    <w:rtl w:val="0"/>
                  </w:rPr>
                  <w:t xml:space="preserve">Evidencia del trabajo de campo realizado en cuanto a las actas de reunión con los grupos de interesados.</w:t>
                </w:r>
              </w:p>
              <w:p w:rsidR="00000000" w:rsidDel="00000000" w:rsidP="00000000" w:rsidRDefault="00000000" w:rsidRPr="00000000" w14:paraId="0000026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2">
                <w:pPr>
                  <w:jc w:val="both"/>
                  <w:rPr>
                    <w:rFonts w:ascii="Arial" w:cs="Arial" w:eastAsia="Arial" w:hAnsi="Arial"/>
                  </w:rPr>
                </w:pPr>
                <w:r w:rsidDel="00000000" w:rsidR="00000000" w:rsidRPr="00000000">
                  <w:rPr>
                    <w:rFonts w:ascii="Arial" w:cs="Arial" w:eastAsia="Arial" w:hAnsi="Arial"/>
                    <w:rtl w:val="0"/>
                  </w:rPr>
                  <w:t xml:space="preserve">Pruebas aplicadas a casos de estudio.</w:t>
                </w:r>
              </w:p>
              <w:p w:rsidR="00000000" w:rsidDel="00000000" w:rsidP="00000000" w:rsidRDefault="00000000" w:rsidRPr="00000000" w14:paraId="00000263">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rtl w:val="0"/>
                  </w:rPr>
                  <w:t xml:space="preserve">Aprendizaje Basado en Proyectos (ABP) por equipos de trabajo siguiendo la trazabilidad de los talleres trabajados en clase y con el acompañamiento   del docente.</w:t>
                </w:r>
              </w:p>
              <w:p w:rsidR="00000000" w:rsidDel="00000000" w:rsidP="00000000" w:rsidRDefault="00000000" w:rsidRPr="00000000" w14:paraId="0000026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66">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7">
                <w:pPr>
                  <w:jc w:val="both"/>
                  <w:rPr>
                    <w:rFonts w:ascii="Arial" w:cs="Arial" w:eastAsia="Arial" w:hAnsi="Arial"/>
                  </w:rPr>
                </w:pPr>
                <w:r w:rsidDel="00000000" w:rsidR="00000000" w:rsidRPr="00000000">
                  <w:rPr>
                    <w:rFonts w:ascii="Arial" w:cs="Arial" w:eastAsia="Arial" w:hAnsi="Arial"/>
                    <w:rtl w:val="0"/>
                  </w:rPr>
                  <w:t xml:space="preserve">Primer previo</w:t>
                </w:r>
              </w:p>
              <w:p w:rsidR="00000000" w:rsidDel="00000000" w:rsidP="00000000" w:rsidRDefault="00000000" w:rsidRPr="00000000" w14:paraId="00000268">
                <w:pPr>
                  <w:jc w:val="both"/>
                  <w:rPr>
                    <w:rFonts w:ascii="Arial" w:cs="Arial" w:eastAsia="Arial" w:hAnsi="Arial"/>
                  </w:rPr>
                </w:pPr>
                <w:r w:rsidDel="00000000" w:rsidR="00000000" w:rsidRPr="00000000">
                  <w:rPr>
                    <w:rFonts w:ascii="Arial" w:cs="Arial" w:eastAsia="Arial" w:hAnsi="Arial"/>
                    <w:rtl w:val="0"/>
                  </w:rPr>
                  <w:t xml:space="preserve">Segundo previo</w:t>
                </w:r>
              </w:p>
              <w:p w:rsidR="00000000" w:rsidDel="00000000" w:rsidP="00000000" w:rsidRDefault="00000000" w:rsidRPr="00000000" w14:paraId="00000269">
                <w:pPr>
                  <w:jc w:val="both"/>
                  <w:rPr>
                    <w:rFonts w:ascii="Arial" w:cs="Arial" w:eastAsia="Arial" w:hAnsi="Arial"/>
                  </w:rPr>
                </w:pPr>
                <w:r w:rsidDel="00000000" w:rsidR="00000000" w:rsidRPr="00000000">
                  <w:rPr>
                    <w:rFonts w:ascii="Arial" w:cs="Arial" w:eastAsia="Arial" w:hAnsi="Arial"/>
                    <w:rtl w:val="0"/>
                  </w:rPr>
                  <w:t xml:space="preserve">Tercer previo</w:t>
                </w:r>
              </w:p>
              <w:p w:rsidR="00000000" w:rsidDel="00000000" w:rsidP="00000000" w:rsidRDefault="00000000" w:rsidRPr="00000000" w14:paraId="0000026A">
                <w:pPr>
                  <w:jc w:val="both"/>
                  <w:rPr>
                    <w:rFonts w:ascii="Arial" w:cs="Arial" w:eastAsia="Arial" w:hAnsi="Arial"/>
                  </w:rPr>
                </w:pPr>
                <w:r w:rsidDel="00000000" w:rsidR="00000000" w:rsidRPr="00000000">
                  <w:rPr>
                    <w:rFonts w:ascii="Arial" w:cs="Arial" w:eastAsia="Arial" w:hAnsi="Arial"/>
                    <w:rtl w:val="0"/>
                  </w:rPr>
                  <w:t xml:space="preserve">Examen final</w:t>
                </w:r>
              </w:p>
              <w:p w:rsidR="00000000" w:rsidDel="00000000" w:rsidP="00000000" w:rsidRDefault="00000000" w:rsidRPr="00000000" w14:paraId="0000026B">
                <w:pPr>
                  <w:jc w:val="both"/>
                  <w:rPr>
                    <w:rFonts w:ascii="Arial" w:cs="Arial" w:eastAsia="Arial" w:hAnsi="Arial"/>
                    <w:b w:val="1"/>
                  </w:rPr>
                </w:pPr>
                <w:r w:rsidDel="00000000" w:rsidR="00000000" w:rsidRPr="00000000">
                  <w:rPr>
                    <w:rtl w:val="0"/>
                  </w:rPr>
                </w:r>
              </w:p>
            </w:tc>
          </w:tr>
        </w:tbl>
      </w:sdtContent>
    </w:sdt>
    <w:p w:rsidR="00000000" w:rsidDel="00000000" w:rsidP="00000000" w:rsidRDefault="00000000" w:rsidRPr="00000000" w14:paraId="0000026C">
      <w:pPr>
        <w:spacing w:after="0" w:lin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D">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6"/>
      </w:sdtPr>
      <w:sdtContent>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6E">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6F">
      <w:pPr>
        <w:ind w:left="72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0">
      <w:pPr>
        <w:spacing w:after="0" w:line="240" w:lineRule="auto"/>
        <w:rPr>
          <w:rFonts w:ascii="Arial" w:cs="Arial" w:eastAsia="Arial" w:hAnsi="Arial"/>
          <w:b w:val="1"/>
          <w:sz w:val="18"/>
          <w:szCs w:val="18"/>
        </w:rPr>
      </w:pPr>
      <w:r w:rsidDel="00000000" w:rsidR="00000000" w:rsidRPr="00000000">
        <w:rPr>
          <w:rtl w:val="0"/>
        </w:rPr>
      </w:r>
    </w:p>
    <w:tbl>
      <w:tblPr>
        <w:tblStyle w:val="Table3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71">
            <w:pPr>
              <w:jc w:val="both"/>
              <w:rPr>
                <w:rFonts w:ascii="Arial" w:cs="Arial" w:eastAsia="Arial" w:hAnsi="Arial"/>
              </w:rPr>
            </w:pPr>
            <w:r w:rsidDel="00000000" w:rsidR="00000000" w:rsidRPr="00000000">
              <w:rPr>
                <w:rFonts w:ascii="Arial" w:cs="Arial" w:eastAsia="Arial" w:hAnsi="Arial"/>
                <w:rtl w:val="0"/>
              </w:rPr>
              <w:t xml:space="preserve">CORDOBA,  M. (2017). Formulación y Evaluación de Proyectos. Bogotá. Ecoe Ediciones.</w:t>
            </w:r>
          </w:p>
          <w:p w:rsidR="00000000" w:rsidDel="00000000" w:rsidP="00000000" w:rsidRDefault="00000000" w:rsidRPr="00000000" w14:paraId="00000272">
            <w:pPr>
              <w:jc w:val="both"/>
              <w:rPr>
                <w:rFonts w:ascii="Arial" w:cs="Arial" w:eastAsia="Arial" w:hAnsi="Arial"/>
              </w:rPr>
            </w:pPr>
            <w:r w:rsidDel="00000000" w:rsidR="00000000" w:rsidRPr="00000000">
              <w:rPr>
                <w:rtl w:val="0"/>
              </w:rPr>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BACA U, G. (2012). Formulación Y Evaluación De Proyectos Informáticos, México. McGraw-</w:t>
            </w:r>
          </w:p>
          <w:p w:rsidR="00000000" w:rsidDel="00000000" w:rsidP="00000000" w:rsidRDefault="00000000" w:rsidRPr="00000000" w14:paraId="00000274">
            <w:pPr>
              <w:jc w:val="both"/>
              <w:rPr>
                <w:rFonts w:ascii="Arial" w:cs="Arial" w:eastAsia="Arial" w:hAnsi="Arial"/>
              </w:rPr>
            </w:pPr>
            <w:r w:rsidDel="00000000" w:rsidR="00000000" w:rsidRPr="00000000">
              <w:rPr>
                <w:rFonts w:ascii="Arial" w:cs="Arial" w:eastAsia="Arial" w:hAnsi="Arial"/>
                <w:rtl w:val="0"/>
              </w:rPr>
              <w:t xml:space="preserve">Hill.</w:t>
            </w:r>
          </w:p>
          <w:p w:rsidR="00000000" w:rsidDel="00000000" w:rsidP="00000000" w:rsidRDefault="00000000" w:rsidRPr="00000000" w14:paraId="00000275">
            <w:pPr>
              <w:jc w:val="both"/>
              <w:rPr>
                <w:rFonts w:ascii="Arial" w:cs="Arial" w:eastAsia="Arial" w:hAnsi="Arial"/>
              </w:rPr>
            </w:pPr>
            <w:r w:rsidDel="00000000" w:rsidR="00000000" w:rsidRPr="00000000">
              <w:rPr>
                <w:rtl w:val="0"/>
              </w:rPr>
            </w:r>
          </w:p>
          <w:p w:rsidR="00000000" w:rsidDel="00000000" w:rsidP="00000000" w:rsidRDefault="00000000" w:rsidRPr="00000000" w14:paraId="00000276">
            <w:pPr>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PIMENTEL, E (2018). Formulación y Evaluación de Proyectos de Inversión: Guía Práctica y Teórica.</w:t>
            </w:r>
          </w:p>
        </w:tc>
      </w:tr>
    </w:tbl>
    <w:p w:rsidR="00000000" w:rsidDel="00000000" w:rsidP="00000000" w:rsidRDefault="00000000" w:rsidRPr="00000000" w14:paraId="00000277">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8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83">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8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8D">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9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9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93">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94">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96">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255" w:hanging="360"/>
      </w:pPr>
      <w:rPr>
        <w:u w:val="none"/>
      </w:rPr>
    </w:lvl>
    <w:lvl w:ilvl="1">
      <w:start w:val="1"/>
      <w:numFmt w:val="bullet"/>
      <w:lvlText w:val="o"/>
      <w:lvlJc w:val="left"/>
      <w:pPr>
        <w:ind w:left="975" w:hanging="360"/>
      </w:pPr>
      <w:rPr>
        <w:u w:val="none"/>
      </w:rPr>
    </w:lvl>
    <w:lvl w:ilvl="2">
      <w:start w:val="1"/>
      <w:numFmt w:val="bullet"/>
      <w:lvlText w:val="▪"/>
      <w:lvlJc w:val="left"/>
      <w:pPr>
        <w:ind w:left="1695" w:hanging="360"/>
      </w:pPr>
      <w:rPr>
        <w:u w:val="none"/>
      </w:rPr>
    </w:lvl>
    <w:lvl w:ilvl="3">
      <w:start w:val="1"/>
      <w:numFmt w:val="bullet"/>
      <w:lvlText w:val="●"/>
      <w:lvlJc w:val="left"/>
      <w:pPr>
        <w:ind w:left="2415" w:hanging="360"/>
      </w:pPr>
      <w:rPr>
        <w:u w:val="none"/>
      </w:rPr>
    </w:lvl>
    <w:lvl w:ilvl="4">
      <w:start w:val="1"/>
      <w:numFmt w:val="bullet"/>
      <w:lvlText w:val="o"/>
      <w:lvlJc w:val="left"/>
      <w:pPr>
        <w:ind w:left="3135" w:hanging="360"/>
      </w:pPr>
      <w:rPr>
        <w:u w:val="none"/>
      </w:rPr>
    </w:lvl>
    <w:lvl w:ilvl="5">
      <w:start w:val="1"/>
      <w:numFmt w:val="bullet"/>
      <w:lvlText w:val="▪"/>
      <w:lvlJc w:val="left"/>
      <w:pPr>
        <w:ind w:left="3855" w:hanging="360"/>
      </w:pPr>
      <w:rPr>
        <w:u w:val="none"/>
      </w:rPr>
    </w:lvl>
    <w:lvl w:ilvl="6">
      <w:start w:val="1"/>
      <w:numFmt w:val="bullet"/>
      <w:lvlText w:val="●"/>
      <w:lvlJc w:val="left"/>
      <w:pPr>
        <w:ind w:left="4575" w:hanging="360"/>
      </w:pPr>
      <w:rPr>
        <w:u w:val="none"/>
      </w:rPr>
    </w:lvl>
    <w:lvl w:ilvl="7">
      <w:start w:val="1"/>
      <w:numFmt w:val="bullet"/>
      <w:lvlText w:val="o"/>
      <w:lvlJc w:val="left"/>
      <w:pPr>
        <w:ind w:left="5295" w:hanging="360"/>
      </w:pPr>
      <w:rPr>
        <w:u w:val="none"/>
      </w:rPr>
    </w:lvl>
    <w:lvl w:ilvl="8">
      <w:start w:val="1"/>
      <w:numFmt w:val="bullet"/>
      <w:lvlText w:val="▪"/>
      <w:lvlJc w:val="left"/>
      <w:pPr>
        <w:ind w:left="6015"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Fh4Ia1hVhswF5dJqbVX8z3+nA==">CgMxLjAaHwoBMBIaChgICVIUChJ0YWJsZS41d3Ria3ByZnVxaDAaHwoBMRIaChgICVIUChJ0YWJsZS5oZjVmcDBtOGNyMW4aHwoBMhIaChgICVIUChJ0YWJsZS50dHg5ZHh5MWptNXoaHwoBMxIaChgICVIUChJ0YWJsZS5iaWhraXFtcGZoMncaHwoBNBIaChgICVIUChJ0YWJsZS52OHV0cnY1OWd2b3MaHwoBNRIaChgICVIUChJ0YWJsZS5kbTh2MDZvNXlzNXgaHwoBNhIaChgICVIUChJ0YWJsZS4xbHJ4OWpoa3Bqb2UyCGguZ2pkZ3hzMgppZC4xZm9iOXRlMg5oLmw5aXRzNG5wb21heDIQa2l4Ljk1dTgwYXY3Z2MyNTIIaC5namRneHM4AHIhMUg4MjBNLTVBSlFneURkeWRpQUdENkNJb0g5b0s3V1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